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8480" w14:textId="77777777" w:rsidR="00834C7C" w:rsidRPr="00812A4B" w:rsidRDefault="00834C7C" w:rsidP="00B7598A">
      <w:pPr>
        <w:pStyle w:val="Title"/>
        <w:jc w:val="left"/>
        <w:rPr>
          <w:rFonts w:ascii="Arial" w:hAnsi="Arial" w:cs="Arial"/>
          <w:color w:val="4F6228"/>
          <w:sz w:val="28"/>
          <w:szCs w:val="28"/>
        </w:rPr>
      </w:pPr>
    </w:p>
    <w:p w14:paraId="234E0854" w14:textId="745C655B" w:rsidR="00F122CC" w:rsidRPr="00812A4B" w:rsidRDefault="00DE18A5" w:rsidP="00F122CC">
      <w:pPr>
        <w:pStyle w:val="Title"/>
        <w:rPr>
          <w:rFonts w:ascii="Arial" w:hAnsi="Arial" w:cs="Arial"/>
          <w:kern w:val="0"/>
          <w:sz w:val="36"/>
          <w:szCs w:val="36"/>
        </w:rPr>
      </w:pPr>
      <w:r w:rsidRPr="00812A4B">
        <w:rPr>
          <w:noProof/>
          <w:lang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094918" w:rsidRPr="00812A4B" w:rsidRDefault="00094918">
                            <w:r w:rsidRPr="00812A4B">
                              <w:rPr>
                                <w:noProof/>
                                <w:lang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094918" w:rsidRPr="00812A4B" w:rsidRDefault="00094918">
                      <w:r w:rsidRPr="00812A4B">
                        <w:rPr>
                          <w:noProof/>
                          <w:lang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Pr="00812A4B" w:rsidRDefault="00F122CC" w:rsidP="00F122CC">
      <w:pPr>
        <w:pStyle w:val="Title"/>
        <w:rPr>
          <w:rFonts w:ascii="Arial" w:hAnsi="Arial" w:cs="Arial"/>
          <w:kern w:val="0"/>
          <w:sz w:val="36"/>
          <w:szCs w:val="36"/>
        </w:rPr>
      </w:pPr>
    </w:p>
    <w:p w14:paraId="49B9AD93"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2D048E"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44C8744"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80D9809"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119E70A"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C232560"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E9AB7DD" w14:textId="77777777" w:rsidR="00327057" w:rsidRPr="00812A4B"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7DB2062" w14:textId="141401EE" w:rsidR="00F122CC" w:rsidRPr="00812A4B"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812A4B">
        <w:rPr>
          <w:rFonts w:ascii="Arial" w:hAnsi="Arial" w:cs="Arial"/>
          <w:kern w:val="0"/>
          <w:sz w:val="36"/>
          <w:szCs w:val="36"/>
        </w:rPr>
        <w:t>SHARED CARE PRESCRIBING GUIDELINE</w:t>
      </w:r>
    </w:p>
    <w:p w14:paraId="75D7EFF1" w14:textId="40586C75" w:rsidR="00F122CC" w:rsidRPr="00812A4B" w:rsidRDefault="00633D8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Pr>
          <w:rFonts w:ascii="Arial" w:hAnsi="Arial" w:cs="Arial"/>
          <w:color w:val="FF0000"/>
          <w:kern w:val="0"/>
          <w:sz w:val="36"/>
          <w:szCs w:val="36"/>
        </w:rPr>
        <w:t>Recombinant</w:t>
      </w:r>
      <w:r w:rsidR="00812A4B" w:rsidRPr="00812A4B">
        <w:rPr>
          <w:rFonts w:ascii="Arial" w:hAnsi="Arial" w:cs="Arial"/>
          <w:color w:val="FF0000"/>
          <w:kern w:val="0"/>
          <w:sz w:val="36"/>
          <w:szCs w:val="36"/>
        </w:rPr>
        <w:t xml:space="preserve"> Growth Hormones (Somatropin, </w:t>
      </w:r>
      <w:r w:rsidR="00812A4B" w:rsidRPr="00B22989">
        <w:rPr>
          <w:rFonts w:ascii="Arial" w:hAnsi="Arial" w:cs="Arial"/>
          <w:color w:val="FF0000"/>
          <w:kern w:val="0"/>
          <w:sz w:val="36"/>
          <w:szCs w:val="36"/>
        </w:rPr>
        <w:t xml:space="preserve">Somapacitan, </w:t>
      </w:r>
      <w:r w:rsidR="0060200F" w:rsidRPr="00B22989">
        <w:rPr>
          <w:rFonts w:ascii="Arial" w:hAnsi="Arial" w:cs="Arial"/>
          <w:color w:val="FF0000"/>
          <w:kern w:val="0"/>
          <w:sz w:val="36"/>
          <w:szCs w:val="36"/>
        </w:rPr>
        <w:t xml:space="preserve">and </w:t>
      </w:r>
      <w:r w:rsidR="00812A4B" w:rsidRPr="00B22989">
        <w:rPr>
          <w:rFonts w:ascii="Arial" w:hAnsi="Arial" w:cs="Arial"/>
          <w:color w:val="FF0000"/>
          <w:kern w:val="0"/>
          <w:sz w:val="36"/>
          <w:szCs w:val="36"/>
        </w:rPr>
        <w:t>Somatrogon)</w:t>
      </w:r>
      <w:r w:rsidR="00F122CC" w:rsidRPr="00812A4B">
        <w:rPr>
          <w:rFonts w:ascii="Arial" w:hAnsi="Arial" w:cs="Arial"/>
          <w:kern w:val="0"/>
          <w:sz w:val="36"/>
          <w:szCs w:val="36"/>
        </w:rPr>
        <w:t xml:space="preserve"> for the treatment of </w:t>
      </w:r>
      <w:r w:rsidR="00812A4B" w:rsidRPr="00812A4B">
        <w:rPr>
          <w:rFonts w:ascii="Arial" w:hAnsi="Arial" w:cs="Arial"/>
          <w:color w:val="FF0000"/>
          <w:kern w:val="0"/>
          <w:sz w:val="36"/>
          <w:szCs w:val="36"/>
        </w:rPr>
        <w:t>Growth Hormone deficiency disorders</w:t>
      </w:r>
      <w:r w:rsidR="00F122CC" w:rsidRPr="00812A4B">
        <w:rPr>
          <w:rFonts w:ascii="Arial" w:hAnsi="Arial" w:cs="Arial"/>
          <w:kern w:val="0"/>
          <w:sz w:val="36"/>
          <w:szCs w:val="36"/>
        </w:rPr>
        <w:t xml:space="preserve"> in</w:t>
      </w:r>
    </w:p>
    <w:p w14:paraId="60880D15" w14:textId="7E3A6171" w:rsidR="00F122CC" w:rsidRPr="00812A4B"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812A4B">
        <w:rPr>
          <w:rFonts w:ascii="Arial" w:hAnsi="Arial" w:cs="Arial"/>
          <w:color w:val="FF0000"/>
          <w:kern w:val="0"/>
          <w:sz w:val="36"/>
          <w:szCs w:val="36"/>
        </w:rPr>
        <w:t>PAEDIATRICS</w:t>
      </w:r>
    </w:p>
    <w:p w14:paraId="54314F20" w14:textId="02B55A7E" w:rsidR="00216839" w:rsidRPr="00812A4B"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4DBD085B" w:rsidR="00216839" w:rsidRPr="00812A4B"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7F67A65" w14:textId="75C26A1A" w:rsidR="00216839" w:rsidRPr="00812A4B"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Pr="00812A4B"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Pr="00812A4B"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Pr="00812A4B"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Pr="00812A4B"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BAC2940" w14:textId="16B788BE" w:rsidR="00327057" w:rsidRPr="00812A4B"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A47A47" w14:textId="77777777" w:rsidR="00216839" w:rsidRPr="00812A4B"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F343B" w14:textId="59FD8FC4" w:rsidR="00F122CC" w:rsidRPr="00812A4B" w:rsidRDefault="00F122CC" w:rsidP="00F122CC">
      <w:pPr>
        <w:pStyle w:val="Title"/>
        <w:rPr>
          <w:rFonts w:ascii="Arial" w:hAnsi="Arial" w:cs="Arial"/>
          <w:color w:val="4F6228"/>
          <w:sz w:val="16"/>
          <w:szCs w:val="16"/>
        </w:rPr>
      </w:pPr>
    </w:p>
    <w:p w14:paraId="6F812FA3" w14:textId="4C0082E5" w:rsidR="00255670" w:rsidRPr="00812A4B" w:rsidRDefault="00255670" w:rsidP="00F122CC">
      <w:pPr>
        <w:pStyle w:val="Title"/>
        <w:rPr>
          <w:rFonts w:ascii="Arial" w:hAnsi="Arial" w:cs="Arial"/>
          <w:color w:val="4F6228"/>
          <w:sz w:val="16"/>
          <w:szCs w:val="16"/>
        </w:rPr>
      </w:pPr>
    </w:p>
    <w:p w14:paraId="002D1B6B" w14:textId="5D81794A" w:rsidR="00255670" w:rsidRPr="00812A4B" w:rsidRDefault="00255670" w:rsidP="00F122CC">
      <w:pPr>
        <w:pStyle w:val="Title"/>
        <w:rPr>
          <w:rFonts w:ascii="Arial" w:hAnsi="Arial" w:cs="Arial"/>
          <w:color w:val="4F6228"/>
          <w:sz w:val="16"/>
          <w:szCs w:val="16"/>
        </w:rPr>
      </w:pPr>
    </w:p>
    <w:p w14:paraId="2577810B" w14:textId="3808E222" w:rsidR="00255670" w:rsidRPr="00812A4B" w:rsidRDefault="00255670" w:rsidP="00F122CC">
      <w:pPr>
        <w:pStyle w:val="Title"/>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812A4B" w14:paraId="794DF79B" w14:textId="77777777" w:rsidTr="00D24F85">
        <w:trPr>
          <w:trHeight w:val="857"/>
          <w:jc w:val="center"/>
        </w:trPr>
        <w:tc>
          <w:tcPr>
            <w:tcW w:w="9548" w:type="dxa"/>
            <w:shd w:val="clear" w:color="auto" w:fill="FFFF99"/>
          </w:tcPr>
          <w:p w14:paraId="1B647E4C" w14:textId="1F3408C9" w:rsidR="007350C4" w:rsidRPr="00812A4B" w:rsidRDefault="00D634A8" w:rsidP="00D24F85">
            <w:pPr>
              <w:pStyle w:val="Subtitle"/>
              <w:rPr>
                <w:b/>
                <w:color w:val="595959"/>
              </w:rPr>
            </w:pPr>
            <w:r w:rsidRPr="00812A4B">
              <w:rPr>
                <w:rFonts w:ascii="Arial" w:eastAsia="Arial" w:hAnsi="Arial" w:cs="Arial"/>
                <w:b/>
                <w:color w:val="595959" w:themeColor="text1" w:themeTint="A6"/>
                <w:sz w:val="36"/>
                <w:szCs w:val="36"/>
              </w:rPr>
              <w:lastRenderedPageBreak/>
              <w:t>SHARED CARE PROCESS FLOWCHART</w:t>
            </w:r>
          </w:p>
        </w:tc>
      </w:tr>
      <w:tr w:rsidR="007350C4" w:rsidRPr="00812A4B" w14:paraId="542AF1C0" w14:textId="77777777" w:rsidTr="00D24F85">
        <w:trPr>
          <w:jc w:val="center"/>
        </w:trPr>
        <w:tc>
          <w:tcPr>
            <w:tcW w:w="9548" w:type="dxa"/>
          </w:tcPr>
          <w:p w14:paraId="3F20F8E2" w14:textId="095945DC" w:rsidR="007350C4" w:rsidRPr="00812A4B" w:rsidRDefault="004A30CF" w:rsidP="00D24F85">
            <w:pPr>
              <w:pStyle w:val="Subtitle"/>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0" distB="0" distL="114300" distR="114300" simplePos="0" relativeHeight="251658242"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094918" w:rsidRPr="00812A4B" w:rsidRDefault="00094918" w:rsidP="0040407E">
                                  <w:pPr>
                                    <w:jc w:val="center"/>
                                    <w:rPr>
                                      <w:rFonts w:ascii="Arial" w:hAnsi="Arial" w:cs="Arial"/>
                                      <w:b/>
                                      <w:bCs/>
                                      <w:sz w:val="20"/>
                                      <w:szCs w:val="20"/>
                                    </w:rPr>
                                  </w:pPr>
                                  <w:r w:rsidRPr="00812A4B">
                                    <w:rPr>
                                      <w:rFonts w:ascii="Arial" w:hAnsi="Arial" w:cs="Arial"/>
                                      <w:b/>
                                      <w:bCs/>
                                      <w:sz w:val="20"/>
                                      <w:szCs w:val="20"/>
                                    </w:rPr>
                                    <w:t>Specialist clinician completes Shared Care Request Letter (Appendix 1) and sends to patient’s GP via email.</w:t>
                                  </w:r>
                                </w:p>
                                <w:p w14:paraId="149A8762" w14:textId="77777777" w:rsidR="00094918" w:rsidRPr="00812A4B" w:rsidRDefault="00094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094918" w:rsidRPr="00812A4B" w:rsidRDefault="00094918" w:rsidP="0040407E">
                            <w:pPr>
                              <w:jc w:val="center"/>
                              <w:rPr>
                                <w:rFonts w:ascii="Arial" w:hAnsi="Arial" w:cs="Arial"/>
                                <w:b/>
                                <w:bCs/>
                                <w:sz w:val="20"/>
                                <w:szCs w:val="20"/>
                              </w:rPr>
                            </w:pPr>
                            <w:r w:rsidRPr="00812A4B">
                              <w:rPr>
                                <w:rFonts w:ascii="Arial" w:hAnsi="Arial" w:cs="Arial"/>
                                <w:b/>
                                <w:bCs/>
                                <w:sz w:val="20"/>
                                <w:szCs w:val="20"/>
                              </w:rPr>
                              <w:t>Specialist clinician completes Shared Care Request Letter (Appendix 1) and sends to patient’s GP via email.</w:t>
                            </w:r>
                          </w:p>
                          <w:p w14:paraId="149A8762" w14:textId="77777777" w:rsidR="00094918" w:rsidRPr="00812A4B" w:rsidRDefault="00094918"/>
                        </w:txbxContent>
                      </v:textbox>
                    </v:shape>
                  </w:pict>
                </mc:Fallback>
              </mc:AlternateContent>
            </w:r>
            <w:r w:rsidR="00D773A9" w:rsidRPr="00812A4B">
              <w:rPr>
                <w:rFonts w:ascii="Arial" w:hAnsi="Arial" w:cs="Arial"/>
                <w:b/>
                <w:bCs/>
                <w:noProof/>
                <w:sz w:val="20"/>
                <w:szCs w:val="20"/>
                <w:lang w:eastAsia="en-GB"/>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E4B76E"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Pr="00812A4B" w:rsidRDefault="00BD48A2" w:rsidP="00D24F85">
            <w:pPr>
              <w:rPr>
                <w:rFonts w:ascii="Arial" w:hAnsi="Arial" w:cs="Arial"/>
                <w:b/>
                <w:bCs/>
                <w:sz w:val="20"/>
                <w:szCs w:val="20"/>
              </w:rPr>
            </w:pPr>
          </w:p>
          <w:p w14:paraId="3710F580" w14:textId="77777777" w:rsidR="00BD48A2" w:rsidRPr="00812A4B" w:rsidRDefault="00BD48A2" w:rsidP="00D24F85">
            <w:pPr>
              <w:rPr>
                <w:rFonts w:ascii="Arial" w:hAnsi="Arial" w:cs="Arial"/>
                <w:b/>
                <w:bCs/>
                <w:sz w:val="20"/>
                <w:szCs w:val="20"/>
              </w:rPr>
            </w:pPr>
          </w:p>
          <w:p w14:paraId="414F5519" w14:textId="77777777" w:rsidR="00BD48A2" w:rsidRPr="00812A4B" w:rsidRDefault="00BD48A2" w:rsidP="00D24F85">
            <w:pPr>
              <w:rPr>
                <w:rFonts w:ascii="Arial" w:hAnsi="Arial" w:cs="Arial"/>
                <w:b/>
                <w:bCs/>
                <w:sz w:val="20"/>
                <w:szCs w:val="20"/>
              </w:rPr>
            </w:pPr>
          </w:p>
          <w:p w14:paraId="2C72F1A8" w14:textId="40EFB759" w:rsidR="00BD48A2" w:rsidRPr="00812A4B" w:rsidRDefault="00D773A9"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1A2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Pr="00812A4B" w:rsidRDefault="00BD48A2" w:rsidP="00D24F85">
            <w:pPr>
              <w:rPr>
                <w:rFonts w:ascii="Arial" w:hAnsi="Arial" w:cs="Arial"/>
                <w:b/>
                <w:bCs/>
                <w:sz w:val="20"/>
                <w:szCs w:val="20"/>
              </w:rPr>
            </w:pPr>
          </w:p>
          <w:p w14:paraId="792A09EB" w14:textId="77777777" w:rsidR="00BD48A2" w:rsidRPr="00812A4B" w:rsidRDefault="00BD48A2" w:rsidP="00D24F85">
            <w:pPr>
              <w:rPr>
                <w:rFonts w:ascii="Arial" w:hAnsi="Arial" w:cs="Arial"/>
                <w:b/>
                <w:bCs/>
                <w:sz w:val="20"/>
                <w:szCs w:val="20"/>
              </w:rPr>
            </w:pPr>
          </w:p>
          <w:p w14:paraId="06FAF3C5" w14:textId="71CB3EC3" w:rsidR="00BD48A2" w:rsidRPr="00812A4B" w:rsidRDefault="00BD48A2" w:rsidP="00D24F85">
            <w:pPr>
              <w:rPr>
                <w:rFonts w:ascii="Arial" w:hAnsi="Arial" w:cs="Arial"/>
                <w:b/>
                <w:bCs/>
                <w:sz w:val="20"/>
                <w:szCs w:val="20"/>
              </w:rPr>
            </w:pPr>
          </w:p>
          <w:p w14:paraId="4A6DA1A0" w14:textId="60DB45F2" w:rsidR="00BD48A2" w:rsidRPr="00812A4B" w:rsidRDefault="004A30CF"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094918" w:rsidRPr="00812A4B" w:rsidRDefault="00094918" w:rsidP="00F50C8E">
                                  <w:pPr>
                                    <w:rPr>
                                      <w:rFonts w:ascii="Arial" w:hAnsi="Arial" w:cs="Arial"/>
                                      <w:b/>
                                      <w:bCs/>
                                      <w:color w:val="000000" w:themeColor="text1"/>
                                      <w:sz w:val="20"/>
                                      <w:szCs w:val="20"/>
                                    </w:rPr>
                                  </w:pPr>
                                  <w:r w:rsidRPr="00812A4B">
                                    <w:rPr>
                                      <w:rFonts w:ascii="Arial" w:hAnsi="Arial" w:cs="Arial"/>
                                      <w:b/>
                                      <w:bCs/>
                                      <w:color w:val="000000" w:themeColor="text1"/>
                                      <w:sz w:val="20"/>
                                      <w:szCs w:val="20"/>
                                    </w:rPr>
                                    <w:t>GP considers shared care request, taking into account the following:</w:t>
                                  </w:r>
                                </w:p>
                                <w:p w14:paraId="64B8DE0C" w14:textId="77777777" w:rsidR="00094918" w:rsidRPr="00812A4B" w:rsidRDefault="00094918" w:rsidP="0052182F">
                                  <w:pPr>
                                    <w:numPr>
                                      <w:ilvl w:val="0"/>
                                      <w:numId w:val="2"/>
                                    </w:numPr>
                                    <w:jc w:val="both"/>
                                    <w:rPr>
                                      <w:rFonts w:ascii="Arial" w:hAnsi="Arial" w:cs="Arial"/>
                                      <w:color w:val="000000" w:themeColor="text1"/>
                                      <w:sz w:val="20"/>
                                      <w:szCs w:val="20"/>
                                    </w:rPr>
                                  </w:pPr>
                                  <w:r w:rsidRPr="00812A4B">
                                    <w:rPr>
                                      <w:rFonts w:ascii="Arial" w:hAnsi="Arial" w:cs="Arial"/>
                                      <w:color w:val="000000" w:themeColor="text1"/>
                                      <w:sz w:val="20"/>
                                      <w:szCs w:val="20"/>
                                    </w:rPr>
                                    <w:t>Is the patient’s condition predictable or stable?</w:t>
                                  </w:r>
                                </w:p>
                                <w:p w14:paraId="232B521C" w14:textId="77777777" w:rsidR="00094918" w:rsidRPr="00812A4B" w:rsidRDefault="00094918" w:rsidP="0052182F">
                                  <w:pPr>
                                    <w:numPr>
                                      <w:ilvl w:val="0"/>
                                      <w:numId w:val="2"/>
                                    </w:numPr>
                                    <w:jc w:val="both"/>
                                    <w:rPr>
                                      <w:rFonts w:ascii="Arial" w:hAnsi="Arial" w:cs="Arial"/>
                                      <w:color w:val="000000" w:themeColor="text1"/>
                                      <w:sz w:val="20"/>
                                      <w:szCs w:val="20"/>
                                    </w:rPr>
                                  </w:pPr>
                                  <w:r w:rsidRPr="00812A4B">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094918" w:rsidRPr="00812A4B" w:rsidRDefault="00094918" w:rsidP="0052182F">
                                  <w:pPr>
                                    <w:numPr>
                                      <w:ilvl w:val="0"/>
                                      <w:numId w:val="2"/>
                                    </w:numPr>
                                    <w:jc w:val="both"/>
                                    <w:rPr>
                                      <w:rFonts w:ascii="Arial" w:hAnsi="Arial" w:cs="Arial"/>
                                      <w:color w:val="000000" w:themeColor="text1"/>
                                      <w:sz w:val="20"/>
                                      <w:szCs w:val="20"/>
                                    </w:rPr>
                                  </w:pPr>
                                  <w:r w:rsidRPr="00812A4B">
                                    <w:rPr>
                                      <w:rFonts w:ascii="Arial" w:hAnsi="Arial" w:cs="Arial"/>
                                      <w:color w:val="000000" w:themeColor="text1"/>
                                      <w:sz w:val="20"/>
                                      <w:szCs w:val="20"/>
                                    </w:rPr>
                                    <w:t>Whether they have been provided with relevant clinical details including monitoring data?</w:t>
                                  </w:r>
                                </w:p>
                                <w:p w14:paraId="6D2A9519" w14:textId="021680B5" w:rsidR="00094918" w:rsidRPr="00812A4B" w:rsidRDefault="00094918">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094918" w:rsidRPr="00812A4B" w:rsidRDefault="00094918" w:rsidP="00F50C8E">
                            <w:pPr>
                              <w:rPr>
                                <w:rFonts w:ascii="Arial" w:hAnsi="Arial" w:cs="Arial"/>
                                <w:b/>
                                <w:bCs/>
                                <w:color w:val="000000" w:themeColor="text1"/>
                                <w:sz w:val="20"/>
                                <w:szCs w:val="20"/>
                              </w:rPr>
                            </w:pPr>
                            <w:r w:rsidRPr="00812A4B">
                              <w:rPr>
                                <w:rFonts w:ascii="Arial" w:hAnsi="Arial" w:cs="Arial"/>
                                <w:b/>
                                <w:bCs/>
                                <w:color w:val="000000" w:themeColor="text1"/>
                                <w:sz w:val="20"/>
                                <w:szCs w:val="20"/>
                              </w:rPr>
                              <w:t>GP considers shared care request, taking into account the following:</w:t>
                            </w:r>
                          </w:p>
                          <w:p w14:paraId="64B8DE0C" w14:textId="77777777" w:rsidR="00094918" w:rsidRPr="00812A4B" w:rsidRDefault="00094918" w:rsidP="0052182F">
                            <w:pPr>
                              <w:numPr>
                                <w:ilvl w:val="0"/>
                                <w:numId w:val="2"/>
                              </w:numPr>
                              <w:jc w:val="both"/>
                              <w:rPr>
                                <w:rFonts w:ascii="Arial" w:hAnsi="Arial" w:cs="Arial"/>
                                <w:color w:val="000000" w:themeColor="text1"/>
                                <w:sz w:val="20"/>
                                <w:szCs w:val="20"/>
                              </w:rPr>
                            </w:pPr>
                            <w:r w:rsidRPr="00812A4B">
                              <w:rPr>
                                <w:rFonts w:ascii="Arial" w:hAnsi="Arial" w:cs="Arial"/>
                                <w:color w:val="000000" w:themeColor="text1"/>
                                <w:sz w:val="20"/>
                                <w:szCs w:val="20"/>
                              </w:rPr>
                              <w:t>Is the patient’s condition predictable or stable?</w:t>
                            </w:r>
                          </w:p>
                          <w:p w14:paraId="232B521C" w14:textId="77777777" w:rsidR="00094918" w:rsidRPr="00812A4B" w:rsidRDefault="00094918" w:rsidP="0052182F">
                            <w:pPr>
                              <w:numPr>
                                <w:ilvl w:val="0"/>
                                <w:numId w:val="2"/>
                              </w:numPr>
                              <w:jc w:val="both"/>
                              <w:rPr>
                                <w:rFonts w:ascii="Arial" w:hAnsi="Arial" w:cs="Arial"/>
                                <w:color w:val="000000" w:themeColor="text1"/>
                                <w:sz w:val="20"/>
                                <w:szCs w:val="20"/>
                              </w:rPr>
                            </w:pPr>
                            <w:r w:rsidRPr="00812A4B">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094918" w:rsidRPr="00812A4B" w:rsidRDefault="00094918" w:rsidP="0052182F">
                            <w:pPr>
                              <w:numPr>
                                <w:ilvl w:val="0"/>
                                <w:numId w:val="2"/>
                              </w:numPr>
                              <w:jc w:val="both"/>
                              <w:rPr>
                                <w:rFonts w:ascii="Arial" w:hAnsi="Arial" w:cs="Arial"/>
                                <w:color w:val="000000" w:themeColor="text1"/>
                                <w:sz w:val="20"/>
                                <w:szCs w:val="20"/>
                              </w:rPr>
                            </w:pPr>
                            <w:r w:rsidRPr="00812A4B">
                              <w:rPr>
                                <w:rFonts w:ascii="Arial" w:hAnsi="Arial" w:cs="Arial"/>
                                <w:color w:val="000000" w:themeColor="text1"/>
                                <w:sz w:val="20"/>
                                <w:szCs w:val="20"/>
                              </w:rPr>
                              <w:t>Whether they have been provided with relevant clinical details including monitoring data?</w:t>
                            </w:r>
                          </w:p>
                          <w:p w14:paraId="6D2A9519" w14:textId="021680B5" w:rsidR="00094918" w:rsidRPr="00812A4B" w:rsidRDefault="00094918">
                            <w:pPr>
                              <w:rPr>
                                <w:color w:val="FFFFFF" w:themeColor="background1"/>
                                <w14:textFill>
                                  <w14:noFill/>
                                </w14:textFill>
                              </w:rPr>
                            </w:pPr>
                          </w:p>
                        </w:txbxContent>
                      </v:textbox>
                      <w10:wrap type="square"/>
                    </v:shape>
                  </w:pict>
                </mc:Fallback>
              </mc:AlternateContent>
            </w:r>
            <w:r w:rsidRPr="00812A4B">
              <w:rPr>
                <w:rFonts w:ascii="Arial" w:hAnsi="Arial" w:cs="Arial"/>
                <w:b/>
                <w:bCs/>
                <w:noProof/>
                <w:sz w:val="20"/>
                <w:szCs w:val="20"/>
                <w:lang w:eastAsia="en-GB"/>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F899C"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Pr="00812A4B" w:rsidRDefault="00BD48A2" w:rsidP="00D24F85">
            <w:pPr>
              <w:rPr>
                <w:rFonts w:ascii="Arial" w:hAnsi="Arial" w:cs="Arial"/>
                <w:b/>
                <w:bCs/>
                <w:sz w:val="20"/>
                <w:szCs w:val="20"/>
              </w:rPr>
            </w:pPr>
          </w:p>
          <w:p w14:paraId="22035357" w14:textId="4CC04251" w:rsidR="00BD48A2" w:rsidRPr="00812A4B" w:rsidRDefault="00BD48A2" w:rsidP="00D24F85">
            <w:pPr>
              <w:rPr>
                <w:rFonts w:ascii="Arial" w:hAnsi="Arial" w:cs="Arial"/>
                <w:b/>
                <w:bCs/>
                <w:sz w:val="20"/>
                <w:szCs w:val="20"/>
              </w:rPr>
            </w:pPr>
          </w:p>
          <w:p w14:paraId="5E37CA52" w14:textId="7E00EB39" w:rsidR="00BD48A2" w:rsidRPr="00812A4B" w:rsidRDefault="00BD48A2" w:rsidP="00D24F85">
            <w:pPr>
              <w:rPr>
                <w:rFonts w:ascii="Arial" w:hAnsi="Arial" w:cs="Arial"/>
                <w:b/>
                <w:bCs/>
                <w:sz w:val="20"/>
                <w:szCs w:val="20"/>
              </w:rPr>
            </w:pPr>
          </w:p>
          <w:p w14:paraId="11D7DB97" w14:textId="77777777" w:rsidR="00BD48A2" w:rsidRPr="00812A4B" w:rsidRDefault="00BD48A2" w:rsidP="00D24F85">
            <w:pPr>
              <w:rPr>
                <w:rFonts w:ascii="Arial" w:hAnsi="Arial" w:cs="Arial"/>
                <w:b/>
                <w:bCs/>
                <w:sz w:val="20"/>
                <w:szCs w:val="20"/>
              </w:rPr>
            </w:pPr>
          </w:p>
          <w:p w14:paraId="7A3D7DCA" w14:textId="77777777" w:rsidR="00BD48A2" w:rsidRPr="00812A4B" w:rsidRDefault="00BD48A2" w:rsidP="00D24F85">
            <w:pPr>
              <w:rPr>
                <w:rFonts w:ascii="Arial" w:hAnsi="Arial" w:cs="Arial"/>
                <w:b/>
                <w:bCs/>
                <w:sz w:val="20"/>
                <w:szCs w:val="20"/>
              </w:rPr>
            </w:pPr>
          </w:p>
          <w:p w14:paraId="0608E081" w14:textId="77777777" w:rsidR="00BD48A2" w:rsidRPr="00812A4B" w:rsidRDefault="00BD48A2" w:rsidP="00D24F85">
            <w:pPr>
              <w:rPr>
                <w:rFonts w:ascii="Arial" w:hAnsi="Arial" w:cs="Arial"/>
                <w:b/>
                <w:bCs/>
                <w:sz w:val="20"/>
                <w:szCs w:val="20"/>
              </w:rPr>
            </w:pPr>
          </w:p>
          <w:p w14:paraId="2307EEFA" w14:textId="77777777" w:rsidR="00BD48A2" w:rsidRPr="00812A4B" w:rsidRDefault="00BD48A2" w:rsidP="00D24F85">
            <w:pPr>
              <w:rPr>
                <w:rFonts w:ascii="Arial" w:hAnsi="Arial" w:cs="Arial"/>
                <w:b/>
                <w:bCs/>
                <w:sz w:val="20"/>
                <w:szCs w:val="20"/>
              </w:rPr>
            </w:pPr>
          </w:p>
          <w:p w14:paraId="5D326D22" w14:textId="215E84D3" w:rsidR="00BD48A2" w:rsidRPr="00812A4B" w:rsidRDefault="004A30CF"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89CAD"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sidRPr="00812A4B">
              <w:rPr>
                <w:rFonts w:ascii="Arial" w:hAnsi="Arial" w:cs="Arial"/>
                <w:b/>
                <w:bCs/>
                <w:noProof/>
                <w:sz w:val="20"/>
                <w:szCs w:val="20"/>
                <w:lang w:eastAsia="en-GB"/>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D3D057"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Pr="00812A4B" w:rsidRDefault="00BD48A2" w:rsidP="00D24F85">
            <w:pPr>
              <w:rPr>
                <w:rFonts w:ascii="Arial" w:hAnsi="Arial" w:cs="Arial"/>
                <w:b/>
                <w:bCs/>
                <w:sz w:val="20"/>
                <w:szCs w:val="20"/>
              </w:rPr>
            </w:pPr>
          </w:p>
          <w:p w14:paraId="004C5EA6" w14:textId="3367449F" w:rsidR="00BD48A2" w:rsidRPr="00812A4B" w:rsidRDefault="00BD48A2" w:rsidP="00D24F85">
            <w:pPr>
              <w:rPr>
                <w:rFonts w:ascii="Arial" w:hAnsi="Arial" w:cs="Arial"/>
                <w:b/>
                <w:bCs/>
                <w:sz w:val="20"/>
                <w:szCs w:val="20"/>
              </w:rPr>
            </w:pPr>
          </w:p>
          <w:p w14:paraId="4B3E3C7C" w14:textId="32886C05" w:rsidR="00BD48A2" w:rsidRPr="00812A4B" w:rsidRDefault="004A30CF"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0" distB="0" distL="114300" distR="114300" simplePos="0" relativeHeight="251658247" behindDoc="0" locked="0" layoutInCell="1" allowOverlap="1" wp14:anchorId="5F4FE542" wp14:editId="698643A7">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A42D7" id="Rectangle: Rounded Corners 11" o:spid="_x0000_s1026"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sidRPr="00812A4B">
              <w:rPr>
                <w:rFonts w:ascii="Arial" w:hAnsi="Arial" w:cs="Arial"/>
                <w:b/>
                <w:bCs/>
                <w:noProof/>
                <w:sz w:val="20"/>
                <w:szCs w:val="20"/>
                <w:lang w:eastAsia="en-GB"/>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F42EF"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76EE7E67" w:rsidR="00BD48A2" w:rsidRPr="00812A4B" w:rsidRDefault="004A30CF"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45720" distB="45720" distL="114300" distR="114300" simplePos="0" relativeHeight="251658248"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094918" w:rsidRPr="00812A4B" w:rsidRDefault="00094918" w:rsidP="00DB5846">
                                  <w:pPr>
                                    <w:jc w:val="center"/>
                                    <w:rPr>
                                      <w:rFonts w:ascii="Arial" w:hAnsi="Arial" w:cs="Arial"/>
                                      <w:b/>
                                      <w:bCs/>
                                      <w:sz w:val="20"/>
                                      <w:szCs w:val="20"/>
                                    </w:rPr>
                                  </w:pPr>
                                  <w:r w:rsidRPr="00812A4B">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094918" w:rsidRPr="00812A4B" w:rsidRDefault="000949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094918" w:rsidRPr="00812A4B" w:rsidRDefault="00094918" w:rsidP="00DB5846">
                            <w:pPr>
                              <w:jc w:val="center"/>
                              <w:rPr>
                                <w:rFonts w:ascii="Arial" w:hAnsi="Arial" w:cs="Arial"/>
                                <w:b/>
                                <w:bCs/>
                                <w:sz w:val="20"/>
                                <w:szCs w:val="20"/>
                              </w:rPr>
                            </w:pPr>
                            <w:r w:rsidRPr="00812A4B">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094918" w:rsidRPr="00812A4B" w:rsidRDefault="00094918"/>
                        </w:txbxContent>
                      </v:textbox>
                      <w10:wrap type="square"/>
                    </v:shape>
                  </w:pict>
                </mc:Fallback>
              </mc:AlternateContent>
            </w:r>
            <w:r w:rsidRPr="00812A4B">
              <w:rPr>
                <w:rFonts w:ascii="Arial" w:hAnsi="Arial" w:cs="Arial"/>
                <w:b/>
                <w:bCs/>
                <w:noProof/>
                <w:sz w:val="20"/>
                <w:szCs w:val="20"/>
                <w:lang w:eastAsia="en-GB"/>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094918" w:rsidRPr="00812A4B" w:rsidRDefault="00094918" w:rsidP="00DB5846">
                                  <w:pPr>
                                    <w:jc w:val="center"/>
                                    <w:rPr>
                                      <w:rFonts w:ascii="Arial" w:hAnsi="Arial" w:cs="Arial"/>
                                      <w:b/>
                                      <w:bCs/>
                                      <w:sz w:val="20"/>
                                      <w:szCs w:val="20"/>
                                    </w:rPr>
                                  </w:pPr>
                                  <w:r w:rsidRPr="00812A4B">
                                    <w:rPr>
                                      <w:rFonts w:ascii="Arial" w:hAnsi="Arial" w:cs="Arial"/>
                                      <w:b/>
                                      <w:bCs/>
                                      <w:sz w:val="20"/>
                                      <w:szCs w:val="20"/>
                                    </w:rPr>
                                    <w:t>If YES to all the above, and after reading this shared care guideline then it is appropriate for GP to accept prescribing responsibility</w:t>
                                  </w:r>
                                </w:p>
                                <w:p w14:paraId="2E819B0C" w14:textId="77777777" w:rsidR="00094918" w:rsidRPr="00812A4B" w:rsidRDefault="00094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094918" w:rsidRPr="00812A4B" w:rsidRDefault="00094918" w:rsidP="00DB5846">
                            <w:pPr>
                              <w:jc w:val="center"/>
                              <w:rPr>
                                <w:rFonts w:ascii="Arial" w:hAnsi="Arial" w:cs="Arial"/>
                                <w:b/>
                                <w:bCs/>
                                <w:sz w:val="20"/>
                                <w:szCs w:val="20"/>
                              </w:rPr>
                            </w:pPr>
                            <w:r w:rsidRPr="00812A4B">
                              <w:rPr>
                                <w:rFonts w:ascii="Arial" w:hAnsi="Arial" w:cs="Arial"/>
                                <w:b/>
                                <w:bCs/>
                                <w:sz w:val="20"/>
                                <w:szCs w:val="20"/>
                              </w:rPr>
                              <w:t>If YES to all the above, and after reading this shared care guideline then it is appropriate for GP to accept prescribing responsibility</w:t>
                            </w:r>
                          </w:p>
                          <w:p w14:paraId="2E819B0C" w14:textId="77777777" w:rsidR="00094918" w:rsidRPr="00812A4B" w:rsidRDefault="00094918"/>
                        </w:txbxContent>
                      </v:textbox>
                    </v:shape>
                  </w:pict>
                </mc:Fallback>
              </mc:AlternateContent>
            </w:r>
          </w:p>
          <w:p w14:paraId="73B3C84C" w14:textId="2743BAB7" w:rsidR="00BD48A2" w:rsidRPr="00812A4B" w:rsidRDefault="00BD48A2" w:rsidP="00D24F85">
            <w:pPr>
              <w:rPr>
                <w:rFonts w:ascii="Arial" w:hAnsi="Arial" w:cs="Arial"/>
                <w:b/>
                <w:bCs/>
                <w:sz w:val="20"/>
                <w:szCs w:val="20"/>
              </w:rPr>
            </w:pPr>
          </w:p>
          <w:p w14:paraId="5A79141B" w14:textId="707AD32B" w:rsidR="00BD48A2" w:rsidRPr="00812A4B" w:rsidRDefault="00BD48A2" w:rsidP="00D24F85">
            <w:pPr>
              <w:rPr>
                <w:rFonts w:ascii="Arial" w:hAnsi="Arial" w:cs="Arial"/>
                <w:b/>
                <w:bCs/>
                <w:sz w:val="20"/>
                <w:szCs w:val="20"/>
              </w:rPr>
            </w:pPr>
          </w:p>
          <w:p w14:paraId="4ABCBB3E" w14:textId="5E685C09" w:rsidR="00BD48A2" w:rsidRPr="00812A4B" w:rsidRDefault="004A30CF"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0" distB="0" distL="114300" distR="114300" simplePos="0" relativeHeight="251658256" behindDoc="0" locked="0" layoutInCell="1" allowOverlap="1" wp14:anchorId="5EFBC45E" wp14:editId="1CA68DB1">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3E59"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206BCD08" w:rsidR="00BD48A2" w:rsidRPr="00812A4B" w:rsidRDefault="00BD48A2" w:rsidP="00D24F85">
            <w:pPr>
              <w:rPr>
                <w:rFonts w:ascii="Arial" w:hAnsi="Arial" w:cs="Arial"/>
                <w:b/>
                <w:bCs/>
                <w:sz w:val="20"/>
                <w:szCs w:val="20"/>
              </w:rPr>
            </w:pPr>
          </w:p>
          <w:p w14:paraId="59AB1BF9" w14:textId="3C446199" w:rsidR="00BD48A2" w:rsidRPr="00812A4B" w:rsidRDefault="00BD48A2" w:rsidP="00D24F85">
            <w:pPr>
              <w:rPr>
                <w:rFonts w:ascii="Arial" w:hAnsi="Arial" w:cs="Arial"/>
                <w:b/>
                <w:bCs/>
                <w:sz w:val="20"/>
                <w:szCs w:val="20"/>
              </w:rPr>
            </w:pPr>
          </w:p>
          <w:p w14:paraId="509D8A35" w14:textId="48BCF11F" w:rsidR="00BD48A2" w:rsidRPr="00812A4B" w:rsidRDefault="006A1296"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45720" distB="45720" distL="114300" distR="114300" simplePos="0" relativeHeight="251658263" behindDoc="0" locked="0" layoutInCell="1" allowOverlap="1" wp14:anchorId="09E1A910" wp14:editId="57BC0114">
                      <wp:simplePos x="0" y="0"/>
                      <wp:positionH relativeFrom="column">
                        <wp:posOffset>4309110</wp:posOffset>
                      </wp:positionH>
                      <wp:positionV relativeFrom="paragraph">
                        <wp:posOffset>135890</wp:posOffset>
                      </wp:positionV>
                      <wp:extent cx="581025" cy="4311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31165"/>
                              </a:xfrm>
                              <a:prstGeom prst="rect">
                                <a:avLst/>
                              </a:prstGeom>
                              <a:noFill/>
                              <a:ln w="9525">
                                <a:noFill/>
                                <a:miter lim="800000"/>
                                <a:headEnd/>
                                <a:tailEnd/>
                              </a:ln>
                            </wps:spPr>
                            <wps:txbx>
                              <w:txbxContent>
                                <w:p w14:paraId="00EFEF93" w14:textId="00345F78" w:rsidR="00094918" w:rsidRPr="00812A4B" w:rsidRDefault="00094918" w:rsidP="006A1296">
                                  <w:pPr>
                                    <w:jc w:val="center"/>
                                    <w:rPr>
                                      <w:rFonts w:ascii="Arial" w:hAnsi="Arial" w:cs="Arial"/>
                                      <w:sz w:val="16"/>
                                      <w:szCs w:val="16"/>
                                    </w:rPr>
                                  </w:pPr>
                                  <w:r w:rsidRPr="00812A4B">
                                    <w:rPr>
                                      <w:rFonts w:ascii="Arial" w:hAnsi="Arial" w:cs="Arial"/>
                                      <w:sz w:val="16"/>
                                      <w:szCs w:val="16"/>
                                    </w:rPr>
                                    <w:t>Issues not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1A910" id="_x0000_s1031" type="#_x0000_t202" style="position:absolute;margin-left:339.3pt;margin-top:10.7pt;width:45.75pt;height:33.9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" filled="f" stroked="f">
                      <v:textbox>
                        <w:txbxContent>
                          <w:p w14:paraId="00EFEF93" w14:textId="00345F78" w:rsidR="00094918" w:rsidRPr="00812A4B" w:rsidRDefault="00094918" w:rsidP="006A1296">
                            <w:pPr>
                              <w:jc w:val="center"/>
                              <w:rPr>
                                <w:rFonts w:ascii="Arial" w:hAnsi="Arial" w:cs="Arial"/>
                                <w:sz w:val="16"/>
                                <w:szCs w:val="16"/>
                              </w:rPr>
                            </w:pPr>
                            <w:r w:rsidRPr="00812A4B">
                              <w:rPr>
                                <w:rFonts w:ascii="Arial" w:hAnsi="Arial" w:cs="Arial"/>
                                <w:sz w:val="16"/>
                                <w:szCs w:val="16"/>
                              </w:rPr>
                              <w:t>Issues not resolved</w:t>
                            </w:r>
                          </w:p>
                        </w:txbxContent>
                      </v:textbox>
                      <w10:wrap type="square"/>
                    </v:shape>
                  </w:pict>
                </mc:Fallback>
              </mc:AlternateContent>
            </w:r>
            <w:r w:rsidRPr="00812A4B">
              <w:rPr>
                <w:rFonts w:ascii="Arial" w:hAnsi="Arial" w:cs="Arial"/>
                <w:b/>
                <w:bCs/>
                <w:noProof/>
                <w:sz w:val="20"/>
                <w:szCs w:val="20"/>
                <w:lang w:eastAsia="en-GB"/>
              </w:rPr>
              <mc:AlternateContent>
                <mc:Choice Requires="wps">
                  <w:drawing>
                    <wp:anchor distT="0" distB="0" distL="114300" distR="114300" simplePos="0" relativeHeight="251658259" behindDoc="0" locked="0" layoutInCell="1" allowOverlap="1" wp14:anchorId="7553E640" wp14:editId="6C070208">
                      <wp:simplePos x="0" y="0"/>
                      <wp:positionH relativeFrom="column">
                        <wp:posOffset>4213860</wp:posOffset>
                      </wp:positionH>
                      <wp:positionV relativeFrom="paragraph">
                        <wp:posOffset>145415</wp:posOffset>
                      </wp:positionV>
                      <wp:extent cx="781050" cy="571500"/>
                      <wp:effectExtent l="38100" t="0" r="57150" b="38100"/>
                      <wp:wrapNone/>
                      <wp:docPr id="29" name="Arrow: Down 29"/>
                      <wp:cNvGraphicFramePr/>
                      <a:graphic xmlns:a="http://schemas.openxmlformats.org/drawingml/2006/main">
                        <a:graphicData uri="http://schemas.microsoft.com/office/word/2010/wordprocessingShape">
                          <wps:wsp>
                            <wps:cNvSpPr/>
                            <wps:spPr>
                              <a:xfrm>
                                <a:off x="0" y="0"/>
                                <a:ext cx="7810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664858" id="Arrow: Down 29" o:spid="_x0000_s1026" type="#_x0000_t67" style="position:absolute;margin-left:331.8pt;margin-top:11.45pt;width:61.5pt;height:4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" adj="10800" fillcolor="#d99694" strokecolor="#632523" strokeweight="2pt"/>
                  </w:pict>
                </mc:Fallback>
              </mc:AlternateContent>
            </w:r>
            <w:r w:rsidR="004A30CF" w:rsidRPr="00812A4B">
              <w:rPr>
                <w:rFonts w:ascii="Arial" w:hAnsi="Arial" w:cs="Arial"/>
                <w:b/>
                <w:bCs/>
                <w:noProof/>
                <w:sz w:val="20"/>
                <w:szCs w:val="20"/>
                <w:lang w:eastAsia="en-GB"/>
              </w:rPr>
              <mc:AlternateContent>
                <mc:Choice Requires="wps">
                  <w:drawing>
                    <wp:anchor distT="45720" distB="45720" distL="114300" distR="114300" simplePos="0" relativeHeight="251658257" behindDoc="0" locked="0" layoutInCell="1" allowOverlap="1" wp14:anchorId="7A775C69" wp14:editId="0E463655">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094918" w:rsidRPr="00812A4B" w:rsidRDefault="00094918">
                                  <w:pPr>
                                    <w:rPr>
                                      <w:rFonts w:ascii="Arial" w:hAnsi="Arial" w:cs="Arial"/>
                                      <w:sz w:val="16"/>
                                      <w:szCs w:val="16"/>
                                    </w:rPr>
                                  </w:pPr>
                                  <w:r w:rsidRPr="00812A4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2"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Cqc7rBgIAAOMD&#10;AAAOAAAAAAAAAAAAAAAAAC4CAABkcnMvZTJvRG9jLnhtbFBLAQItABQABgAIAAAAIQBx7hnc4gAA&#10;AAsBAAAPAAAAAAAAAAAAAAAAAGAEAABkcnMvZG93bnJldi54bWxQSwUGAAAAAAQABADzAAAAbwUA&#10;AAAA&#10;" filled="f" stroked="f">
                      <v:textbox>
                        <w:txbxContent>
                          <w:p w14:paraId="3446AE20" w14:textId="342DFD51" w:rsidR="00094918" w:rsidRPr="00812A4B" w:rsidRDefault="00094918">
                            <w:pPr>
                              <w:rPr>
                                <w:rFonts w:ascii="Arial" w:hAnsi="Arial" w:cs="Arial"/>
                                <w:sz w:val="16"/>
                                <w:szCs w:val="16"/>
                              </w:rPr>
                            </w:pPr>
                            <w:r w:rsidRPr="00812A4B">
                              <w:rPr>
                                <w:rFonts w:ascii="Arial" w:hAnsi="Arial" w:cs="Arial"/>
                                <w:sz w:val="16"/>
                                <w:szCs w:val="16"/>
                              </w:rPr>
                              <w:t>Issues resolved / details clarified</w:t>
                            </w:r>
                          </w:p>
                        </w:txbxContent>
                      </v:textbox>
                      <w10:wrap type="square"/>
                    </v:shape>
                  </w:pict>
                </mc:Fallback>
              </mc:AlternateContent>
            </w:r>
            <w:r w:rsidR="004A30CF" w:rsidRPr="00812A4B">
              <w:rPr>
                <w:rFonts w:ascii="Arial" w:hAnsi="Arial" w:cs="Arial"/>
                <w:b/>
                <w:bCs/>
                <w:noProof/>
                <w:sz w:val="20"/>
                <w:szCs w:val="20"/>
                <w:lang w:eastAsia="en-GB"/>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71CCAD"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01E483D7" w:rsidR="00BD48A2" w:rsidRPr="00812A4B" w:rsidRDefault="00BD48A2" w:rsidP="00D24F85">
            <w:pPr>
              <w:rPr>
                <w:rFonts w:ascii="Arial" w:hAnsi="Arial" w:cs="Arial"/>
                <w:b/>
                <w:bCs/>
                <w:sz w:val="20"/>
                <w:szCs w:val="20"/>
              </w:rPr>
            </w:pPr>
          </w:p>
          <w:p w14:paraId="5F3B6129" w14:textId="32A11A42" w:rsidR="00BD48A2" w:rsidRPr="00812A4B" w:rsidRDefault="00BD48A2" w:rsidP="00D24F85">
            <w:pPr>
              <w:rPr>
                <w:rFonts w:ascii="Arial" w:hAnsi="Arial" w:cs="Arial"/>
                <w:b/>
                <w:bCs/>
                <w:sz w:val="20"/>
                <w:szCs w:val="20"/>
              </w:rPr>
            </w:pPr>
          </w:p>
          <w:p w14:paraId="3EFA2680" w14:textId="27F53570" w:rsidR="00F50C8E" w:rsidRPr="00812A4B" w:rsidRDefault="00F50C8E" w:rsidP="00D24F85">
            <w:pPr>
              <w:rPr>
                <w:rFonts w:ascii="Arial" w:hAnsi="Arial" w:cs="Arial"/>
                <w:b/>
                <w:bCs/>
                <w:sz w:val="20"/>
                <w:szCs w:val="20"/>
              </w:rPr>
            </w:pPr>
          </w:p>
          <w:p w14:paraId="2E717B29" w14:textId="4E1E794D" w:rsidR="00F50C8E" w:rsidRPr="00812A4B" w:rsidRDefault="004A30CF"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0143B2"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64DDD3A5" w:rsidR="00F50C8E" w:rsidRPr="00812A4B" w:rsidRDefault="004A30CF"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45720" distB="45720" distL="114300" distR="114300" simplePos="0" relativeHeight="251658252" behindDoc="0" locked="0" layoutInCell="1" allowOverlap="1" wp14:anchorId="04DEA7BC" wp14:editId="61F7CE9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094918" w:rsidRPr="00812A4B" w:rsidRDefault="00094918" w:rsidP="00E26FF7">
                                  <w:pPr>
                                    <w:jc w:val="center"/>
                                    <w:rPr>
                                      <w:rFonts w:ascii="Arial" w:hAnsi="Arial" w:cs="Arial"/>
                                      <w:b/>
                                      <w:bCs/>
                                      <w:sz w:val="20"/>
                                      <w:szCs w:val="20"/>
                                    </w:rPr>
                                  </w:pPr>
                                  <w:r w:rsidRPr="00812A4B">
                                    <w:rPr>
                                      <w:rFonts w:ascii="Arial" w:hAnsi="Arial" w:cs="Arial"/>
                                      <w:b/>
                                      <w:bCs/>
                                      <w:sz w:val="20"/>
                                      <w:szCs w:val="20"/>
                                    </w:rPr>
                                    <w:t>Complete</w:t>
                                  </w:r>
                                  <w:r w:rsidRPr="00812A4B">
                                    <w:rPr>
                                      <w:rFonts w:ascii="Calibri" w:eastAsia="Calibri" w:hAnsi="Calibri" w:cs="Calibri"/>
                                      <w:b/>
                                      <w:bCs/>
                                      <w:sz w:val="28"/>
                                    </w:rPr>
                                    <w:t xml:space="preserve"> </w:t>
                                  </w:r>
                                  <w:r w:rsidRPr="00812A4B">
                                    <w:rPr>
                                      <w:rFonts w:ascii="Arial" w:hAnsi="Arial" w:cs="Arial"/>
                                      <w:b/>
                                      <w:bCs/>
                                      <w:sz w:val="20"/>
                                      <w:szCs w:val="20"/>
                                    </w:rPr>
                                    <w:t>Shared Care Refusal Letter (Appendix 3) and email back to the requesting clinician</w:t>
                                  </w:r>
                                </w:p>
                                <w:p w14:paraId="62EE2FB8" w14:textId="125C18F3" w:rsidR="00094918" w:rsidRPr="00812A4B" w:rsidRDefault="00094918"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3"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PG8FbD6AQAA1AMAAA4AAAAAAAAAAAAAAAAA&#10;LgIAAGRycy9lMm9Eb2MueG1sUEsBAi0AFAAGAAgAAAAhAHf6beTeAAAACgEAAA8AAAAAAAAAAAAA&#10;AAAAVAQAAGRycy9kb3ducmV2LnhtbFBLBQYAAAAABAAEAPMAAABfBQAAAAA=&#10;" filled="f" stroked="f">
                      <v:textbox>
                        <w:txbxContent>
                          <w:p w14:paraId="7D0CAA3D" w14:textId="1C63867D" w:rsidR="00094918" w:rsidRPr="00812A4B" w:rsidRDefault="00094918" w:rsidP="00E26FF7">
                            <w:pPr>
                              <w:jc w:val="center"/>
                              <w:rPr>
                                <w:rFonts w:ascii="Arial" w:hAnsi="Arial" w:cs="Arial"/>
                                <w:b/>
                                <w:bCs/>
                                <w:sz w:val="20"/>
                                <w:szCs w:val="20"/>
                              </w:rPr>
                            </w:pPr>
                            <w:r w:rsidRPr="00812A4B">
                              <w:rPr>
                                <w:rFonts w:ascii="Arial" w:hAnsi="Arial" w:cs="Arial"/>
                                <w:b/>
                                <w:bCs/>
                                <w:sz w:val="20"/>
                                <w:szCs w:val="20"/>
                              </w:rPr>
                              <w:t>Complete</w:t>
                            </w:r>
                            <w:r w:rsidRPr="00812A4B">
                              <w:rPr>
                                <w:rFonts w:ascii="Calibri" w:eastAsia="Calibri" w:hAnsi="Calibri" w:cs="Calibri"/>
                                <w:b/>
                                <w:bCs/>
                                <w:sz w:val="28"/>
                              </w:rPr>
                              <w:t xml:space="preserve"> </w:t>
                            </w:r>
                            <w:r w:rsidRPr="00812A4B">
                              <w:rPr>
                                <w:rFonts w:ascii="Arial" w:hAnsi="Arial" w:cs="Arial"/>
                                <w:b/>
                                <w:bCs/>
                                <w:sz w:val="20"/>
                                <w:szCs w:val="20"/>
                              </w:rPr>
                              <w:t>Shared Care Refusal Letter (Appendix 3) and email back to the requesting clinician</w:t>
                            </w:r>
                          </w:p>
                          <w:p w14:paraId="62EE2FB8" w14:textId="125C18F3" w:rsidR="00094918" w:rsidRPr="00812A4B" w:rsidRDefault="00094918" w:rsidP="00E26FF7">
                            <w:pPr>
                              <w:jc w:val="center"/>
                            </w:pPr>
                          </w:p>
                        </w:txbxContent>
                      </v:textbox>
                      <w10:wrap type="square"/>
                    </v:shape>
                  </w:pict>
                </mc:Fallback>
              </mc:AlternateContent>
            </w:r>
            <w:r w:rsidRPr="00812A4B">
              <w:rPr>
                <w:rFonts w:ascii="Arial" w:hAnsi="Arial" w:cs="Arial"/>
                <w:b/>
                <w:bCs/>
                <w:noProof/>
                <w:sz w:val="20"/>
                <w:szCs w:val="20"/>
                <w:lang w:eastAsia="en-GB"/>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094918" w:rsidRPr="00812A4B" w:rsidRDefault="00094918" w:rsidP="00BA42E9">
                                  <w:pPr>
                                    <w:jc w:val="center"/>
                                    <w:rPr>
                                      <w:rFonts w:ascii="Arial" w:hAnsi="Arial" w:cs="Arial"/>
                                      <w:b/>
                                      <w:bCs/>
                                      <w:sz w:val="20"/>
                                      <w:szCs w:val="20"/>
                                    </w:rPr>
                                  </w:pPr>
                                  <w:r w:rsidRPr="00812A4B">
                                    <w:rPr>
                                      <w:rFonts w:ascii="Arial" w:hAnsi="Arial" w:cs="Arial"/>
                                      <w:b/>
                                      <w:bCs/>
                                      <w:sz w:val="20"/>
                                      <w:szCs w:val="20"/>
                                    </w:rPr>
                                    <w:t>Complete</w:t>
                                  </w:r>
                                  <w:r w:rsidRPr="00812A4B">
                                    <w:rPr>
                                      <w:rFonts w:ascii="Calibri" w:eastAsia="Calibri" w:hAnsi="Calibri" w:cs="Calibri"/>
                                      <w:b/>
                                      <w:bCs/>
                                      <w:sz w:val="28"/>
                                    </w:rPr>
                                    <w:t xml:space="preserve"> </w:t>
                                  </w:r>
                                  <w:r w:rsidRPr="00812A4B">
                                    <w:rPr>
                                      <w:rFonts w:ascii="Arial" w:hAnsi="Arial" w:cs="Arial"/>
                                      <w:b/>
                                      <w:bCs/>
                                      <w:sz w:val="20"/>
                                      <w:szCs w:val="20"/>
                                    </w:rPr>
                                    <w:t>Shared Care Agreement Letter (Appendix 2) and email back to the requesting clinician within 2 weeks of receipt</w:t>
                                  </w:r>
                                </w:p>
                                <w:p w14:paraId="36132CEC" w14:textId="1ACE0B88" w:rsidR="00094918" w:rsidRPr="00812A4B" w:rsidRDefault="00094918"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4"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LJK2pX7AQAA1AMAAA4AAAAAAAAAAAAAAAAA&#10;LgIAAGRycy9lMm9Eb2MueG1sUEsBAi0AFAAGAAgAAAAhAOXRJufdAAAACQEAAA8AAAAAAAAAAAAA&#10;AAAAVQQAAGRycy9kb3ducmV2LnhtbFBLBQYAAAAABAAEAPMAAABfBQAAAAA=&#10;" filled="f" stroked="f">
                      <v:textbox>
                        <w:txbxContent>
                          <w:p w14:paraId="6F72210E" w14:textId="773514D5" w:rsidR="00094918" w:rsidRPr="00812A4B" w:rsidRDefault="00094918" w:rsidP="00BA42E9">
                            <w:pPr>
                              <w:jc w:val="center"/>
                              <w:rPr>
                                <w:rFonts w:ascii="Arial" w:hAnsi="Arial" w:cs="Arial"/>
                                <w:b/>
                                <w:bCs/>
                                <w:sz w:val="20"/>
                                <w:szCs w:val="20"/>
                              </w:rPr>
                            </w:pPr>
                            <w:r w:rsidRPr="00812A4B">
                              <w:rPr>
                                <w:rFonts w:ascii="Arial" w:hAnsi="Arial" w:cs="Arial"/>
                                <w:b/>
                                <w:bCs/>
                                <w:sz w:val="20"/>
                                <w:szCs w:val="20"/>
                              </w:rPr>
                              <w:t>Complete</w:t>
                            </w:r>
                            <w:r w:rsidRPr="00812A4B">
                              <w:rPr>
                                <w:rFonts w:ascii="Calibri" w:eastAsia="Calibri" w:hAnsi="Calibri" w:cs="Calibri"/>
                                <w:b/>
                                <w:bCs/>
                                <w:sz w:val="28"/>
                              </w:rPr>
                              <w:t xml:space="preserve"> </w:t>
                            </w:r>
                            <w:r w:rsidRPr="00812A4B">
                              <w:rPr>
                                <w:rFonts w:ascii="Arial" w:hAnsi="Arial" w:cs="Arial"/>
                                <w:b/>
                                <w:bCs/>
                                <w:sz w:val="20"/>
                                <w:szCs w:val="20"/>
                              </w:rPr>
                              <w:t>Shared Care Agreement Letter (Appendix 2) and email back to the requesting clinician within 2 weeks of receipt</w:t>
                            </w:r>
                          </w:p>
                          <w:p w14:paraId="36132CEC" w14:textId="1ACE0B88" w:rsidR="00094918" w:rsidRPr="00812A4B" w:rsidRDefault="00094918" w:rsidP="00BA42E9">
                            <w:pPr>
                              <w:jc w:val="center"/>
                            </w:pPr>
                          </w:p>
                        </w:txbxContent>
                      </v:textbox>
                      <w10:wrap type="square"/>
                    </v:shape>
                  </w:pict>
                </mc:Fallback>
              </mc:AlternateContent>
            </w:r>
            <w:r w:rsidRPr="00812A4B">
              <w:rPr>
                <w:rFonts w:ascii="Arial" w:hAnsi="Arial" w:cs="Arial"/>
                <w:b/>
                <w:bCs/>
                <w:noProof/>
                <w:sz w:val="20"/>
                <w:szCs w:val="20"/>
                <w:lang w:eastAsia="en-GB"/>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8D50F"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710BC219" w:rsidR="00F50C8E" w:rsidRPr="00812A4B" w:rsidRDefault="00F50C8E" w:rsidP="00D24F85">
            <w:pPr>
              <w:rPr>
                <w:rFonts w:ascii="Arial" w:hAnsi="Arial" w:cs="Arial"/>
                <w:b/>
                <w:bCs/>
                <w:sz w:val="20"/>
                <w:szCs w:val="20"/>
              </w:rPr>
            </w:pPr>
          </w:p>
          <w:p w14:paraId="437459E7" w14:textId="209662C0" w:rsidR="00701023" w:rsidRPr="00812A4B" w:rsidRDefault="00701023" w:rsidP="00D24F85">
            <w:pPr>
              <w:rPr>
                <w:rFonts w:ascii="Arial" w:hAnsi="Arial" w:cs="Arial"/>
                <w:b/>
                <w:bCs/>
                <w:sz w:val="20"/>
                <w:szCs w:val="20"/>
              </w:rPr>
            </w:pPr>
          </w:p>
          <w:p w14:paraId="48B3F093" w14:textId="5205136E" w:rsidR="00701023" w:rsidRPr="00812A4B" w:rsidRDefault="00701023" w:rsidP="00D24F85">
            <w:pPr>
              <w:rPr>
                <w:rFonts w:ascii="Arial" w:hAnsi="Arial" w:cs="Arial"/>
                <w:b/>
                <w:bCs/>
                <w:sz w:val="20"/>
                <w:szCs w:val="20"/>
              </w:rPr>
            </w:pPr>
          </w:p>
          <w:p w14:paraId="1F8001A4" w14:textId="3765A07C" w:rsidR="00701023" w:rsidRPr="00812A4B" w:rsidRDefault="00701023" w:rsidP="00D24F85">
            <w:pPr>
              <w:rPr>
                <w:rFonts w:ascii="Arial" w:hAnsi="Arial" w:cs="Arial"/>
                <w:b/>
                <w:bCs/>
                <w:sz w:val="20"/>
                <w:szCs w:val="20"/>
              </w:rPr>
            </w:pPr>
          </w:p>
          <w:p w14:paraId="65D36F79" w14:textId="2B3276E9" w:rsidR="00701023" w:rsidRPr="00812A4B" w:rsidRDefault="004A30CF"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45720" distB="45720" distL="114300" distR="114300" simplePos="0" relativeHeight="251658262" behindDoc="0" locked="0" layoutInCell="1" allowOverlap="1" wp14:anchorId="7E2BF396" wp14:editId="4BDC9BFE">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094918" w:rsidRPr="00812A4B" w:rsidRDefault="00094918">
                                  <w:pPr>
                                    <w:rPr>
                                      <w:rFonts w:ascii="Arial" w:hAnsi="Arial" w:cs="Arial"/>
                                      <w:b/>
                                      <w:bCs/>
                                      <w:color w:val="E36C0A" w:themeColor="accent6" w:themeShade="BF"/>
                                      <w:sz w:val="24"/>
                                      <w:szCs w:val="24"/>
                                    </w:rPr>
                                  </w:pPr>
                                  <w:r w:rsidRPr="00812A4B">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5"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7/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fy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CaqRX7/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094918" w:rsidRPr="00812A4B" w:rsidRDefault="00094918">
                            <w:pPr>
                              <w:rPr>
                                <w:rFonts w:ascii="Arial" w:hAnsi="Arial" w:cs="Arial"/>
                                <w:b/>
                                <w:bCs/>
                                <w:color w:val="E36C0A" w:themeColor="accent6" w:themeShade="BF"/>
                                <w:sz w:val="24"/>
                                <w:szCs w:val="24"/>
                              </w:rPr>
                            </w:pPr>
                            <w:r w:rsidRPr="00812A4B">
                              <w:rPr>
                                <w:rFonts w:ascii="Arial" w:hAnsi="Arial" w:cs="Arial"/>
                                <w:b/>
                                <w:bCs/>
                                <w:color w:val="E36C0A" w:themeColor="accent6" w:themeShade="BF"/>
                                <w:sz w:val="24"/>
                                <w:szCs w:val="24"/>
                              </w:rPr>
                              <w:t>NOTES</w:t>
                            </w:r>
                          </w:p>
                        </w:txbxContent>
                      </v:textbox>
                    </v:shape>
                  </w:pict>
                </mc:Fallback>
              </mc:AlternateContent>
            </w:r>
            <w:r w:rsidRPr="00812A4B">
              <w:rPr>
                <w:rFonts w:ascii="Arial" w:hAnsi="Arial" w:cs="Arial"/>
                <w:b/>
                <w:bCs/>
                <w:noProof/>
                <w:sz w:val="20"/>
                <w:szCs w:val="20"/>
                <w:lang w:eastAsia="en-GB"/>
              </w:rPr>
              <mc:AlternateContent>
                <mc:Choice Requires="wps">
                  <w:drawing>
                    <wp:anchor distT="0" distB="0" distL="114300" distR="114300" simplePos="0" relativeHeight="251658260" behindDoc="0" locked="0" layoutInCell="1" allowOverlap="1" wp14:anchorId="440E7112" wp14:editId="4C8F1101">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86FA7" id="Rectangle: Rounded Corners 30" o:spid="_x0000_s1026" style="position:absolute;margin-left:-3.45pt;margin-top:11.75pt;width:471.75pt;height:21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6C810FD2" w14:textId="708FFD46" w:rsidR="00701023" w:rsidRPr="00812A4B" w:rsidRDefault="00701023" w:rsidP="00D24F85">
            <w:pPr>
              <w:rPr>
                <w:rFonts w:ascii="Arial" w:hAnsi="Arial" w:cs="Arial"/>
                <w:b/>
                <w:bCs/>
                <w:sz w:val="20"/>
                <w:szCs w:val="20"/>
              </w:rPr>
            </w:pPr>
          </w:p>
          <w:p w14:paraId="3CE12525" w14:textId="5BA6D695" w:rsidR="00701023" w:rsidRPr="00812A4B" w:rsidRDefault="004A30CF" w:rsidP="00D24F85">
            <w:pPr>
              <w:rPr>
                <w:rFonts w:ascii="Arial" w:hAnsi="Arial" w:cs="Arial"/>
                <w:b/>
                <w:bCs/>
                <w:sz w:val="20"/>
                <w:szCs w:val="20"/>
              </w:rPr>
            </w:pPr>
            <w:r w:rsidRPr="00812A4B">
              <w:rPr>
                <w:rFonts w:ascii="Arial" w:hAnsi="Arial" w:cs="Arial"/>
                <w:b/>
                <w:bCs/>
                <w:noProof/>
                <w:sz w:val="20"/>
                <w:szCs w:val="20"/>
                <w:lang w:eastAsia="en-GB"/>
              </w:rPr>
              <mc:AlternateContent>
                <mc:Choice Requires="wps">
                  <w:drawing>
                    <wp:anchor distT="0" distB="0" distL="114300" distR="114300" simplePos="0" relativeHeight="251658261" behindDoc="0" locked="0" layoutInCell="1" allowOverlap="1" wp14:anchorId="7F37290E" wp14:editId="2E42F07D">
                      <wp:simplePos x="0" y="0"/>
                      <wp:positionH relativeFrom="column">
                        <wp:posOffset>32385</wp:posOffset>
                      </wp:positionH>
                      <wp:positionV relativeFrom="paragraph">
                        <wp:posOffset>38100</wp:posOffset>
                      </wp:positionV>
                      <wp:extent cx="5819775" cy="2495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495550"/>
                              </a:xfrm>
                              <a:prstGeom prst="rect">
                                <a:avLst/>
                              </a:prstGeom>
                              <a:noFill/>
                              <a:ln w="6350">
                                <a:noFill/>
                              </a:ln>
                            </wps:spPr>
                            <wps:txbx>
                              <w:txbxContent>
                                <w:p w14:paraId="0897E7C1" w14:textId="77777777" w:rsidR="00094918" w:rsidRPr="00812A4B" w:rsidRDefault="00094918" w:rsidP="0070427A">
                                  <w:pPr>
                                    <w:rPr>
                                      <w:rFonts w:ascii="Arial" w:hAnsi="Arial" w:cs="Arial"/>
                                      <w:sz w:val="20"/>
                                      <w:szCs w:val="20"/>
                                    </w:rPr>
                                  </w:pPr>
                                  <w:r w:rsidRPr="00812A4B">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094918" w:rsidRPr="00812A4B" w:rsidRDefault="00094918" w:rsidP="0070427A">
                                  <w:pPr>
                                    <w:rPr>
                                      <w:rFonts w:ascii="Arial" w:hAnsi="Arial" w:cs="Arial"/>
                                      <w:b/>
                                      <w:bCs/>
                                      <w:sz w:val="20"/>
                                      <w:szCs w:val="20"/>
                                    </w:rPr>
                                  </w:pPr>
                                </w:p>
                                <w:p w14:paraId="66803670" w14:textId="77777777" w:rsidR="00094918" w:rsidRPr="00812A4B" w:rsidRDefault="00094918" w:rsidP="0070427A">
                                  <w:pPr>
                                    <w:tabs>
                                      <w:tab w:val="right" w:pos="360"/>
                                      <w:tab w:val="left" w:pos="540"/>
                                    </w:tabs>
                                    <w:jc w:val="both"/>
                                    <w:rPr>
                                      <w:rFonts w:ascii="Arial" w:hAnsi="Arial"/>
                                      <w:snapToGrid w:val="0"/>
                                      <w:sz w:val="20"/>
                                      <w:szCs w:val="20"/>
                                    </w:rPr>
                                  </w:pPr>
                                  <w:r w:rsidRPr="00812A4B">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812A4B">
                                    <w:rPr>
                                      <w:rFonts w:ascii="Arial" w:hAnsi="Arial"/>
                                      <w:b/>
                                      <w:snapToGrid w:val="0"/>
                                      <w:sz w:val="20"/>
                                      <w:szCs w:val="20"/>
                                    </w:rPr>
                                    <w:t>It is important that patients are consulted about treatment and are in agreement with it</w:t>
                                  </w:r>
                                  <w:r w:rsidRPr="00812A4B">
                                    <w:rPr>
                                      <w:rFonts w:ascii="Arial" w:hAnsi="Arial"/>
                                      <w:snapToGrid w:val="0"/>
                                      <w:sz w:val="20"/>
                                      <w:szCs w:val="20"/>
                                    </w:rPr>
                                    <w:t xml:space="preserve">.  </w:t>
                                  </w:r>
                                </w:p>
                                <w:p w14:paraId="5FB560E5" w14:textId="77777777" w:rsidR="00094918" w:rsidRPr="00812A4B" w:rsidRDefault="00094918" w:rsidP="0070427A">
                                  <w:pPr>
                                    <w:tabs>
                                      <w:tab w:val="right" w:pos="360"/>
                                      <w:tab w:val="left" w:pos="540"/>
                                    </w:tabs>
                                    <w:jc w:val="both"/>
                                    <w:rPr>
                                      <w:rFonts w:ascii="Arial" w:hAnsi="Arial"/>
                                      <w:snapToGrid w:val="0"/>
                                    </w:rPr>
                                  </w:pPr>
                                </w:p>
                                <w:p w14:paraId="4C5314D8" w14:textId="4A75E46A" w:rsidR="00094918" w:rsidRPr="00812A4B" w:rsidRDefault="00094918" w:rsidP="0070427A">
                                  <w:pPr>
                                    <w:jc w:val="both"/>
                                    <w:rPr>
                                      <w:rFonts w:ascii="Arial" w:hAnsi="Arial" w:cs="Arial"/>
                                      <w:sz w:val="20"/>
                                      <w:szCs w:val="20"/>
                                    </w:rPr>
                                  </w:pPr>
                                  <w:r w:rsidRPr="00812A4B">
                                    <w:rPr>
                                      <w:rFonts w:ascii="Arial" w:hAnsi="Arial" w:cs="Arial"/>
                                      <w:sz w:val="20"/>
                                      <w:szCs w:val="20"/>
                                    </w:rPr>
                                    <w:t xml:space="preserve">Prescribing should follow requirements in the </w:t>
                                  </w:r>
                                  <w:hyperlink r:id="rId13" w:history="1">
                                    <w:r w:rsidRPr="00812A4B">
                                      <w:rPr>
                                        <w:rStyle w:val="Hyperlink"/>
                                        <w:rFonts w:ascii="Arial" w:hAnsi="Arial" w:cs="Arial"/>
                                        <w:sz w:val="20"/>
                                        <w:szCs w:val="20"/>
                                      </w:rPr>
                                      <w:t>South East London Interface Prescribing Policy</w:t>
                                    </w:r>
                                  </w:hyperlink>
                                  <w:r w:rsidRPr="00812A4B">
                                    <w:rPr>
                                      <w:rFonts w:ascii="Arial" w:hAnsi="Arial" w:cs="Arial"/>
                                      <w:sz w:val="20"/>
                                      <w:szCs w:val="20"/>
                                    </w:rPr>
                                    <w:t xml:space="preserve">. </w:t>
                                  </w:r>
                                </w:p>
                                <w:p w14:paraId="2A5392A3" w14:textId="7F2EA9FB" w:rsidR="00094918" w:rsidRPr="00812A4B" w:rsidRDefault="00094918" w:rsidP="0070427A">
                                  <w:pPr>
                                    <w:rPr>
                                      <w:rFonts w:ascii="Arial" w:hAnsi="Arial" w:cs="Arial"/>
                                      <w:b/>
                                      <w:bCs/>
                                      <w:sz w:val="20"/>
                                      <w:szCs w:val="20"/>
                                    </w:rPr>
                                  </w:pPr>
                                  <w:r w:rsidRPr="00812A4B">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094918" w:rsidRPr="00812A4B" w:rsidRDefault="00094918" w:rsidP="0070427A">
                                  <w:pPr>
                                    <w:rPr>
                                      <w:rFonts w:ascii="Arial" w:hAnsi="Arial" w:cs="Arial"/>
                                      <w:b/>
                                      <w:bCs/>
                                      <w:sz w:val="20"/>
                                      <w:szCs w:val="20"/>
                                    </w:rPr>
                                  </w:pPr>
                                </w:p>
                                <w:p w14:paraId="3FB49AE2" w14:textId="2E539CE2" w:rsidR="00094918" w:rsidRPr="00812A4B" w:rsidRDefault="00094918" w:rsidP="002B5B66">
                                  <w:pPr>
                                    <w:rPr>
                                      <w:rFonts w:ascii="Arial" w:hAnsi="Arial" w:cs="Arial"/>
                                      <w:sz w:val="20"/>
                                      <w:szCs w:val="20"/>
                                    </w:rPr>
                                  </w:pPr>
                                  <w:r w:rsidRPr="00812A4B">
                                    <w:rPr>
                                      <w:rFonts w:ascii="Arial" w:hAnsi="Arial" w:cs="Arial"/>
                                      <w:sz w:val="20"/>
                                      <w:szCs w:val="20"/>
                                    </w:rPr>
                                    <w:t xml:space="preserve">If the GP is not confident to undertake these roles, then </w:t>
                                  </w:r>
                                  <w:r>
                                    <w:rPr>
                                      <w:rFonts w:ascii="Arial" w:hAnsi="Arial" w:cs="Arial"/>
                                      <w:sz w:val="20"/>
                                      <w:szCs w:val="20"/>
                                    </w:rPr>
                                    <w:t>they</w:t>
                                  </w:r>
                                  <w:r w:rsidRPr="00812A4B">
                                    <w:rPr>
                                      <w:rFonts w:ascii="Arial" w:hAnsi="Arial" w:cs="Arial"/>
                                      <w:sz w:val="20"/>
                                      <w:szCs w:val="20"/>
                                    </w:rPr>
                                    <w:t xml:space="preserve"> </w:t>
                                  </w:r>
                                  <w:r>
                                    <w:rPr>
                                      <w:rFonts w:ascii="Arial" w:hAnsi="Arial" w:cs="Arial"/>
                                      <w:sz w:val="20"/>
                                      <w:szCs w:val="20"/>
                                    </w:rPr>
                                    <w:t>are</w:t>
                                  </w:r>
                                  <w:r w:rsidRPr="00812A4B">
                                    <w:rPr>
                                      <w:rFonts w:ascii="Arial" w:hAnsi="Arial" w:cs="Arial"/>
                                      <w:sz w:val="20"/>
                                      <w:szCs w:val="20"/>
                                    </w:rPr>
                                    <w:t xml:space="preserve"> under no obligation to do so.  In such an event, the total clinical responsibility for the patient for the diagnosed condition remains with the specialist.  If a specialist asks the GP to prescribe this drug, the GP should reply to this request as soon as practicable (within 2 weeks).</w:t>
                                  </w:r>
                                </w:p>
                                <w:p w14:paraId="632D4DD5" w14:textId="77777777" w:rsidR="00094918" w:rsidRPr="00812A4B" w:rsidRDefault="00094918" w:rsidP="0070427A">
                                  <w:pPr>
                                    <w:rPr>
                                      <w:rFonts w:ascii="Arial" w:hAnsi="Arial" w:cs="Arial"/>
                                      <w:b/>
                                      <w:bCs/>
                                      <w:sz w:val="20"/>
                                      <w:szCs w:val="20"/>
                                    </w:rPr>
                                  </w:pPr>
                                </w:p>
                                <w:p w14:paraId="2AE16319" w14:textId="77777777" w:rsidR="00094918" w:rsidRPr="00812A4B" w:rsidRDefault="00094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6" type="#_x0000_t202" style="position:absolute;margin-left:2.55pt;margin-top:3pt;width:458.25pt;height:1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" filled="f" stroked="f" strokeweight=".5pt">
                      <v:textbox>
                        <w:txbxContent>
                          <w:p w14:paraId="0897E7C1" w14:textId="77777777" w:rsidR="00094918" w:rsidRPr="00812A4B" w:rsidRDefault="00094918" w:rsidP="0070427A">
                            <w:pPr>
                              <w:rPr>
                                <w:rFonts w:ascii="Arial" w:hAnsi="Arial" w:cs="Arial"/>
                                <w:sz w:val="20"/>
                                <w:szCs w:val="20"/>
                              </w:rPr>
                            </w:pPr>
                            <w:r w:rsidRPr="00812A4B">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094918" w:rsidRPr="00812A4B" w:rsidRDefault="00094918" w:rsidP="0070427A">
                            <w:pPr>
                              <w:rPr>
                                <w:rFonts w:ascii="Arial" w:hAnsi="Arial" w:cs="Arial"/>
                                <w:b/>
                                <w:bCs/>
                                <w:sz w:val="20"/>
                                <w:szCs w:val="20"/>
                              </w:rPr>
                            </w:pPr>
                          </w:p>
                          <w:p w14:paraId="66803670" w14:textId="77777777" w:rsidR="00094918" w:rsidRPr="00812A4B" w:rsidRDefault="00094918" w:rsidP="0070427A">
                            <w:pPr>
                              <w:tabs>
                                <w:tab w:val="right" w:pos="360"/>
                                <w:tab w:val="left" w:pos="540"/>
                              </w:tabs>
                              <w:jc w:val="both"/>
                              <w:rPr>
                                <w:rFonts w:ascii="Arial" w:hAnsi="Arial"/>
                                <w:snapToGrid w:val="0"/>
                                <w:sz w:val="20"/>
                                <w:szCs w:val="20"/>
                              </w:rPr>
                            </w:pPr>
                            <w:r w:rsidRPr="00812A4B">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812A4B">
                              <w:rPr>
                                <w:rFonts w:ascii="Arial" w:hAnsi="Arial"/>
                                <w:b/>
                                <w:snapToGrid w:val="0"/>
                                <w:sz w:val="20"/>
                                <w:szCs w:val="20"/>
                              </w:rPr>
                              <w:t>It is important that patients are consulted about treatment and are in agreement with it</w:t>
                            </w:r>
                            <w:r w:rsidRPr="00812A4B">
                              <w:rPr>
                                <w:rFonts w:ascii="Arial" w:hAnsi="Arial"/>
                                <w:snapToGrid w:val="0"/>
                                <w:sz w:val="20"/>
                                <w:szCs w:val="20"/>
                              </w:rPr>
                              <w:t xml:space="preserve">.  </w:t>
                            </w:r>
                          </w:p>
                          <w:p w14:paraId="5FB560E5" w14:textId="77777777" w:rsidR="00094918" w:rsidRPr="00812A4B" w:rsidRDefault="00094918" w:rsidP="0070427A">
                            <w:pPr>
                              <w:tabs>
                                <w:tab w:val="right" w:pos="360"/>
                                <w:tab w:val="left" w:pos="540"/>
                              </w:tabs>
                              <w:jc w:val="both"/>
                              <w:rPr>
                                <w:rFonts w:ascii="Arial" w:hAnsi="Arial"/>
                                <w:snapToGrid w:val="0"/>
                              </w:rPr>
                            </w:pPr>
                          </w:p>
                          <w:p w14:paraId="4C5314D8" w14:textId="4A75E46A" w:rsidR="00094918" w:rsidRPr="00812A4B" w:rsidRDefault="00094918" w:rsidP="0070427A">
                            <w:pPr>
                              <w:jc w:val="both"/>
                              <w:rPr>
                                <w:rFonts w:ascii="Arial" w:hAnsi="Arial" w:cs="Arial"/>
                                <w:sz w:val="20"/>
                                <w:szCs w:val="20"/>
                              </w:rPr>
                            </w:pPr>
                            <w:r w:rsidRPr="00812A4B">
                              <w:rPr>
                                <w:rFonts w:ascii="Arial" w:hAnsi="Arial" w:cs="Arial"/>
                                <w:sz w:val="20"/>
                                <w:szCs w:val="20"/>
                              </w:rPr>
                              <w:t xml:space="preserve">Prescribing should follow requirements in the </w:t>
                            </w:r>
                            <w:hyperlink r:id="rId14" w:history="1">
                              <w:r w:rsidRPr="00812A4B">
                                <w:rPr>
                                  <w:rStyle w:val="Hyperlink"/>
                                  <w:rFonts w:ascii="Arial" w:hAnsi="Arial" w:cs="Arial"/>
                                  <w:sz w:val="20"/>
                                  <w:szCs w:val="20"/>
                                </w:rPr>
                                <w:t>South East London Interface Prescribing Policy</w:t>
                              </w:r>
                            </w:hyperlink>
                            <w:r w:rsidRPr="00812A4B">
                              <w:rPr>
                                <w:rFonts w:ascii="Arial" w:hAnsi="Arial" w:cs="Arial"/>
                                <w:sz w:val="20"/>
                                <w:szCs w:val="20"/>
                              </w:rPr>
                              <w:t xml:space="preserve">. </w:t>
                            </w:r>
                          </w:p>
                          <w:p w14:paraId="2A5392A3" w14:textId="7F2EA9FB" w:rsidR="00094918" w:rsidRPr="00812A4B" w:rsidRDefault="00094918" w:rsidP="0070427A">
                            <w:pPr>
                              <w:rPr>
                                <w:rFonts w:ascii="Arial" w:hAnsi="Arial" w:cs="Arial"/>
                                <w:b/>
                                <w:bCs/>
                                <w:sz w:val="20"/>
                                <w:szCs w:val="20"/>
                              </w:rPr>
                            </w:pPr>
                            <w:r w:rsidRPr="00812A4B">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094918" w:rsidRPr="00812A4B" w:rsidRDefault="00094918" w:rsidP="0070427A">
                            <w:pPr>
                              <w:rPr>
                                <w:rFonts w:ascii="Arial" w:hAnsi="Arial" w:cs="Arial"/>
                                <w:b/>
                                <w:bCs/>
                                <w:sz w:val="20"/>
                                <w:szCs w:val="20"/>
                              </w:rPr>
                            </w:pPr>
                          </w:p>
                          <w:p w14:paraId="3FB49AE2" w14:textId="2E539CE2" w:rsidR="00094918" w:rsidRPr="00812A4B" w:rsidRDefault="00094918" w:rsidP="002B5B66">
                            <w:pPr>
                              <w:rPr>
                                <w:rFonts w:ascii="Arial" w:hAnsi="Arial" w:cs="Arial"/>
                                <w:sz w:val="20"/>
                                <w:szCs w:val="20"/>
                              </w:rPr>
                            </w:pPr>
                            <w:r w:rsidRPr="00812A4B">
                              <w:rPr>
                                <w:rFonts w:ascii="Arial" w:hAnsi="Arial" w:cs="Arial"/>
                                <w:sz w:val="20"/>
                                <w:szCs w:val="20"/>
                              </w:rPr>
                              <w:t xml:space="preserve">If the GP is not confident to undertake these roles, then </w:t>
                            </w:r>
                            <w:r>
                              <w:rPr>
                                <w:rFonts w:ascii="Arial" w:hAnsi="Arial" w:cs="Arial"/>
                                <w:sz w:val="20"/>
                                <w:szCs w:val="20"/>
                              </w:rPr>
                              <w:t>they</w:t>
                            </w:r>
                            <w:r w:rsidRPr="00812A4B">
                              <w:rPr>
                                <w:rFonts w:ascii="Arial" w:hAnsi="Arial" w:cs="Arial"/>
                                <w:sz w:val="20"/>
                                <w:szCs w:val="20"/>
                              </w:rPr>
                              <w:t xml:space="preserve"> </w:t>
                            </w:r>
                            <w:r>
                              <w:rPr>
                                <w:rFonts w:ascii="Arial" w:hAnsi="Arial" w:cs="Arial"/>
                                <w:sz w:val="20"/>
                                <w:szCs w:val="20"/>
                              </w:rPr>
                              <w:t>are</w:t>
                            </w:r>
                            <w:r w:rsidRPr="00812A4B">
                              <w:rPr>
                                <w:rFonts w:ascii="Arial" w:hAnsi="Arial" w:cs="Arial"/>
                                <w:sz w:val="20"/>
                                <w:szCs w:val="20"/>
                              </w:rPr>
                              <w:t xml:space="preserve"> under no obligation to do so.  In such an event, the total clinical responsibility for the patient for the diagnosed condition remains with the specialist.  If a specialist asks the GP to prescribe this drug, the GP should reply to this request as soon as practicable (within 2 weeks).</w:t>
                            </w:r>
                          </w:p>
                          <w:p w14:paraId="632D4DD5" w14:textId="77777777" w:rsidR="00094918" w:rsidRPr="00812A4B" w:rsidRDefault="00094918" w:rsidP="0070427A">
                            <w:pPr>
                              <w:rPr>
                                <w:rFonts w:ascii="Arial" w:hAnsi="Arial" w:cs="Arial"/>
                                <w:b/>
                                <w:bCs/>
                                <w:sz w:val="20"/>
                                <w:szCs w:val="20"/>
                              </w:rPr>
                            </w:pPr>
                          </w:p>
                          <w:p w14:paraId="2AE16319" w14:textId="77777777" w:rsidR="00094918" w:rsidRPr="00812A4B" w:rsidRDefault="00094918"/>
                        </w:txbxContent>
                      </v:textbox>
                    </v:shape>
                  </w:pict>
                </mc:Fallback>
              </mc:AlternateContent>
            </w:r>
          </w:p>
          <w:p w14:paraId="5F88093A" w14:textId="7B1E7CCE" w:rsidR="00266818" w:rsidRPr="00812A4B" w:rsidRDefault="00266818" w:rsidP="00D24F85">
            <w:pPr>
              <w:rPr>
                <w:rFonts w:ascii="Arial" w:hAnsi="Arial" w:cs="Arial"/>
                <w:b/>
                <w:bCs/>
                <w:sz w:val="20"/>
                <w:szCs w:val="20"/>
              </w:rPr>
            </w:pPr>
          </w:p>
          <w:p w14:paraId="50203F35" w14:textId="5DDBE435" w:rsidR="00266818" w:rsidRPr="00812A4B" w:rsidRDefault="00266818" w:rsidP="00D24F85">
            <w:pPr>
              <w:rPr>
                <w:rFonts w:ascii="Arial" w:hAnsi="Arial" w:cs="Arial"/>
                <w:b/>
                <w:bCs/>
                <w:sz w:val="20"/>
                <w:szCs w:val="20"/>
              </w:rPr>
            </w:pPr>
          </w:p>
          <w:p w14:paraId="40BCEA0B" w14:textId="29320E46" w:rsidR="00266818" w:rsidRPr="00812A4B" w:rsidRDefault="00266818" w:rsidP="00D24F85">
            <w:pPr>
              <w:rPr>
                <w:rFonts w:ascii="Arial" w:hAnsi="Arial" w:cs="Arial"/>
                <w:b/>
                <w:bCs/>
                <w:sz w:val="20"/>
                <w:szCs w:val="20"/>
              </w:rPr>
            </w:pPr>
          </w:p>
          <w:p w14:paraId="7AF61C90" w14:textId="77777777" w:rsidR="00266818" w:rsidRPr="00812A4B" w:rsidRDefault="00266818" w:rsidP="00D24F85">
            <w:pPr>
              <w:rPr>
                <w:rFonts w:ascii="Arial" w:hAnsi="Arial" w:cs="Arial"/>
                <w:b/>
                <w:bCs/>
                <w:sz w:val="20"/>
                <w:szCs w:val="20"/>
              </w:rPr>
            </w:pPr>
          </w:p>
          <w:p w14:paraId="38EF8C87" w14:textId="77777777" w:rsidR="00266818" w:rsidRPr="00812A4B" w:rsidRDefault="00266818" w:rsidP="00D24F85">
            <w:pPr>
              <w:rPr>
                <w:rFonts w:ascii="Arial" w:hAnsi="Arial" w:cs="Arial"/>
                <w:b/>
                <w:bCs/>
                <w:sz w:val="20"/>
                <w:szCs w:val="20"/>
              </w:rPr>
            </w:pPr>
          </w:p>
          <w:p w14:paraId="6131848F" w14:textId="77777777" w:rsidR="00266818" w:rsidRPr="00812A4B" w:rsidRDefault="00266818" w:rsidP="00D24F85">
            <w:pPr>
              <w:rPr>
                <w:rFonts w:ascii="Arial" w:hAnsi="Arial" w:cs="Arial"/>
                <w:b/>
                <w:bCs/>
                <w:sz w:val="20"/>
                <w:szCs w:val="20"/>
              </w:rPr>
            </w:pPr>
          </w:p>
          <w:p w14:paraId="6746E883" w14:textId="54CDEE6C" w:rsidR="00266818" w:rsidRPr="00812A4B" w:rsidRDefault="00266818" w:rsidP="00D24F85">
            <w:pPr>
              <w:rPr>
                <w:rFonts w:ascii="Arial" w:hAnsi="Arial" w:cs="Arial"/>
                <w:b/>
                <w:bCs/>
                <w:sz w:val="20"/>
                <w:szCs w:val="20"/>
              </w:rPr>
            </w:pPr>
          </w:p>
          <w:p w14:paraId="504B42B1" w14:textId="52AB3795" w:rsidR="00266818" w:rsidRPr="00812A4B" w:rsidRDefault="00266818" w:rsidP="00D24F85">
            <w:pPr>
              <w:rPr>
                <w:rFonts w:ascii="Arial" w:hAnsi="Arial" w:cs="Arial"/>
                <w:b/>
                <w:bCs/>
                <w:sz w:val="20"/>
                <w:szCs w:val="20"/>
              </w:rPr>
            </w:pPr>
          </w:p>
          <w:p w14:paraId="2B9BAFCB" w14:textId="0648277C" w:rsidR="00266818" w:rsidRPr="00812A4B" w:rsidRDefault="00266818" w:rsidP="00D24F85">
            <w:pPr>
              <w:rPr>
                <w:rFonts w:ascii="Arial" w:hAnsi="Arial" w:cs="Arial"/>
                <w:b/>
                <w:bCs/>
                <w:sz w:val="20"/>
                <w:szCs w:val="20"/>
              </w:rPr>
            </w:pPr>
          </w:p>
          <w:p w14:paraId="2044754F" w14:textId="77777777" w:rsidR="00266818" w:rsidRPr="00812A4B" w:rsidRDefault="00266818" w:rsidP="00D24F85">
            <w:pPr>
              <w:rPr>
                <w:rFonts w:ascii="Arial" w:hAnsi="Arial" w:cs="Arial"/>
                <w:b/>
                <w:bCs/>
                <w:sz w:val="20"/>
                <w:szCs w:val="20"/>
              </w:rPr>
            </w:pPr>
          </w:p>
          <w:p w14:paraId="4740997A" w14:textId="77777777" w:rsidR="00266818" w:rsidRPr="00812A4B" w:rsidRDefault="00266818" w:rsidP="00D24F85">
            <w:pPr>
              <w:rPr>
                <w:rFonts w:ascii="Arial" w:hAnsi="Arial" w:cs="Arial"/>
                <w:b/>
                <w:bCs/>
                <w:sz w:val="20"/>
                <w:szCs w:val="20"/>
              </w:rPr>
            </w:pPr>
          </w:p>
          <w:p w14:paraId="61124F6C" w14:textId="77777777" w:rsidR="00266818" w:rsidRPr="00812A4B" w:rsidRDefault="00266818" w:rsidP="00D24F85">
            <w:pPr>
              <w:rPr>
                <w:rFonts w:ascii="Arial" w:hAnsi="Arial" w:cs="Arial"/>
                <w:b/>
                <w:bCs/>
                <w:sz w:val="20"/>
                <w:szCs w:val="20"/>
              </w:rPr>
            </w:pPr>
          </w:p>
          <w:p w14:paraId="74428CEE" w14:textId="77777777" w:rsidR="00266818" w:rsidRPr="00812A4B" w:rsidRDefault="00266818" w:rsidP="00D24F85">
            <w:pPr>
              <w:rPr>
                <w:rFonts w:ascii="Arial" w:hAnsi="Arial" w:cs="Arial"/>
                <w:b/>
                <w:bCs/>
                <w:sz w:val="20"/>
                <w:szCs w:val="20"/>
              </w:rPr>
            </w:pPr>
          </w:p>
          <w:p w14:paraId="0F36A157" w14:textId="77777777" w:rsidR="00266818" w:rsidRPr="00812A4B" w:rsidRDefault="00266818" w:rsidP="00D24F85">
            <w:pPr>
              <w:rPr>
                <w:rFonts w:ascii="Arial" w:hAnsi="Arial" w:cs="Arial"/>
                <w:b/>
                <w:bCs/>
                <w:sz w:val="20"/>
                <w:szCs w:val="20"/>
              </w:rPr>
            </w:pPr>
          </w:p>
          <w:p w14:paraId="45EE88CF" w14:textId="77777777" w:rsidR="00B72EC5" w:rsidRPr="00812A4B" w:rsidRDefault="00B72EC5" w:rsidP="00870493">
            <w:pPr>
              <w:rPr>
                <w:rFonts w:ascii="Arial" w:hAnsi="Arial" w:cs="Arial"/>
                <w:b/>
                <w:bCs/>
                <w:sz w:val="20"/>
                <w:szCs w:val="20"/>
              </w:rPr>
            </w:pPr>
          </w:p>
          <w:p w14:paraId="6877BA17" w14:textId="77777777" w:rsidR="007350C4" w:rsidRPr="00812A4B" w:rsidRDefault="007350C4" w:rsidP="00D24F85">
            <w:pPr>
              <w:rPr>
                <w:rFonts w:ascii="Arial" w:hAnsi="Arial" w:cs="Arial"/>
                <w:b/>
                <w:bCs/>
                <w:sz w:val="24"/>
                <w:szCs w:val="24"/>
              </w:rPr>
            </w:pPr>
          </w:p>
        </w:tc>
      </w:tr>
    </w:tbl>
    <w:p w14:paraId="7FAF11EC" w14:textId="77777777" w:rsidR="00351E88" w:rsidRPr="00812A4B" w:rsidRDefault="00351E88" w:rsidP="557C1221">
      <w:pPr>
        <w:rPr>
          <w:rFonts w:ascii="Arial" w:eastAsia="Arial" w:hAnsi="Arial" w:cs="Arial"/>
          <w:sz w:val="20"/>
          <w:szCs w:val="20"/>
        </w:rPr>
      </w:pPr>
    </w:p>
    <w:p w14:paraId="2E54F4CF" w14:textId="77777777" w:rsidR="004A24AA" w:rsidRPr="00812A4B" w:rsidRDefault="004A24AA" w:rsidP="557C1221">
      <w:pPr>
        <w:rPr>
          <w:rFonts w:ascii="Arial" w:eastAsia="Arial" w:hAnsi="Arial" w:cs="Arial"/>
          <w:sz w:val="20"/>
          <w:szCs w:val="20"/>
        </w:rPr>
      </w:pPr>
    </w:p>
    <w:p w14:paraId="3B364D18" w14:textId="13AD95CF" w:rsidR="00834C7C" w:rsidRPr="00812A4B" w:rsidRDefault="549F667C" w:rsidP="0052182F">
      <w:pPr>
        <w:pStyle w:val="ListParagraph"/>
        <w:numPr>
          <w:ilvl w:val="0"/>
          <w:numId w:val="9"/>
        </w:numPr>
        <w:rPr>
          <w:rFonts w:ascii="Arial" w:eastAsia="Arial" w:hAnsi="Arial" w:cs="Arial"/>
          <w:b/>
          <w:bCs/>
          <w:sz w:val="22"/>
          <w:szCs w:val="22"/>
          <w:lang w:val="en-GB"/>
        </w:rPr>
      </w:pPr>
      <w:r w:rsidRPr="00812A4B">
        <w:rPr>
          <w:rFonts w:ascii="Arial" w:eastAsia="Arial" w:hAnsi="Arial" w:cs="Arial"/>
          <w:b/>
          <w:bCs/>
          <w:caps/>
          <w:sz w:val="22"/>
          <w:szCs w:val="22"/>
          <w:lang w:val="en-GB"/>
        </w:rPr>
        <w:t>Areas of responsibility</w:t>
      </w:r>
    </w:p>
    <w:p w14:paraId="10A6C51C" w14:textId="17762574" w:rsidR="00411916" w:rsidRPr="00812A4B" w:rsidRDefault="00411916" w:rsidP="00411916">
      <w:pPr>
        <w:rPr>
          <w:rFonts w:ascii="Arial" w:eastAsia="Arial" w:hAnsi="Arial" w:cs="Arial"/>
          <w:b/>
          <w:bCs/>
        </w:rPr>
      </w:pPr>
    </w:p>
    <w:p w14:paraId="5081E35C" w14:textId="0EBF3092" w:rsidR="00B07C5B" w:rsidRPr="00812A4B" w:rsidRDefault="00B07C5B" w:rsidP="00411916">
      <w:pPr>
        <w:rPr>
          <w:rFonts w:ascii="Arial" w:eastAsia="Arial" w:hAnsi="Arial" w:cs="Arial"/>
          <w:sz w:val="18"/>
          <w:szCs w:val="18"/>
        </w:rPr>
      </w:pPr>
      <w:r w:rsidRPr="00812A4B">
        <w:rPr>
          <w:rFonts w:ascii="Arial" w:eastAsia="Arial" w:hAnsi="Arial" w:cs="Arial"/>
          <w:sz w:val="18"/>
          <w:szCs w:val="18"/>
        </w:rPr>
        <w:t xml:space="preserve">It is the responsibility of the </w:t>
      </w:r>
      <w:r w:rsidR="00A60318" w:rsidRPr="00812A4B">
        <w:rPr>
          <w:rFonts w:ascii="Arial" w:eastAsia="Arial" w:hAnsi="Arial" w:cs="Arial"/>
          <w:sz w:val="18"/>
          <w:szCs w:val="18"/>
        </w:rPr>
        <w:t>specialist team</w:t>
      </w:r>
      <w:r w:rsidRPr="00812A4B">
        <w:rPr>
          <w:rFonts w:ascii="Arial" w:eastAsia="Arial" w:hAnsi="Arial" w:cs="Arial"/>
          <w:sz w:val="18"/>
          <w:szCs w:val="18"/>
        </w:rPr>
        <w:t xml:space="preserve"> to work with the Primary Care Lead to support</w:t>
      </w:r>
      <w:r w:rsidR="0092774A" w:rsidRPr="00812A4B">
        <w:rPr>
          <w:rFonts w:ascii="Arial" w:eastAsia="Arial" w:hAnsi="Arial" w:cs="Arial"/>
          <w:sz w:val="18"/>
          <w:szCs w:val="18"/>
        </w:rPr>
        <w:t xml:space="preserve"> GPs with drug monitoring</w:t>
      </w:r>
      <w:r w:rsidR="001702F1" w:rsidRPr="00812A4B">
        <w:rPr>
          <w:rFonts w:ascii="Arial" w:eastAsia="Arial" w:hAnsi="Arial" w:cs="Arial"/>
          <w:sz w:val="18"/>
          <w:szCs w:val="18"/>
        </w:rPr>
        <w:t>,</w:t>
      </w:r>
      <w:r w:rsidR="0092774A" w:rsidRPr="00812A4B">
        <w:rPr>
          <w:rFonts w:ascii="Arial" w:eastAsia="Arial" w:hAnsi="Arial" w:cs="Arial"/>
          <w:sz w:val="18"/>
          <w:szCs w:val="18"/>
        </w:rPr>
        <w:t xml:space="preserve"> including </w:t>
      </w:r>
      <w:r w:rsidR="00DA3F0C" w:rsidRPr="00812A4B">
        <w:rPr>
          <w:rFonts w:ascii="Arial" w:eastAsia="Arial" w:hAnsi="Arial" w:cs="Arial"/>
          <w:sz w:val="18"/>
          <w:szCs w:val="18"/>
        </w:rPr>
        <w:t>consideration</w:t>
      </w:r>
      <w:r w:rsidR="0092774A" w:rsidRPr="00812A4B">
        <w:rPr>
          <w:rFonts w:ascii="Arial" w:eastAsia="Arial" w:hAnsi="Arial" w:cs="Arial"/>
          <w:sz w:val="18"/>
          <w:szCs w:val="18"/>
        </w:rPr>
        <w:t xml:space="preserve"> of </w:t>
      </w:r>
      <w:r w:rsidR="00C87489" w:rsidRPr="00812A4B">
        <w:rPr>
          <w:rFonts w:ascii="Arial" w:eastAsia="Arial" w:hAnsi="Arial" w:cs="Arial"/>
          <w:sz w:val="18"/>
          <w:szCs w:val="18"/>
        </w:rPr>
        <w:t xml:space="preserve">patient </w:t>
      </w:r>
      <w:r w:rsidR="00DA3F0C" w:rsidRPr="00812A4B">
        <w:rPr>
          <w:rFonts w:ascii="Arial" w:eastAsia="Arial" w:hAnsi="Arial" w:cs="Arial"/>
          <w:sz w:val="18"/>
          <w:szCs w:val="18"/>
        </w:rPr>
        <w:t>recall systems</w:t>
      </w:r>
      <w:r w:rsidR="003463F0" w:rsidRPr="00812A4B">
        <w:rPr>
          <w:rFonts w:ascii="Arial" w:eastAsia="Arial" w:hAnsi="Arial" w:cs="Arial"/>
          <w:sz w:val="18"/>
          <w:szCs w:val="18"/>
        </w:rPr>
        <w:t xml:space="preserve"> where appropriate</w:t>
      </w:r>
      <w:r w:rsidR="00DA61C5" w:rsidRPr="00812A4B">
        <w:rPr>
          <w:rFonts w:ascii="Arial" w:eastAsia="Arial" w:hAnsi="Arial" w:cs="Arial"/>
          <w:sz w:val="18"/>
          <w:szCs w:val="18"/>
        </w:rPr>
        <w:t>,</w:t>
      </w:r>
      <w:r w:rsidR="001702F1" w:rsidRPr="00812A4B">
        <w:rPr>
          <w:rFonts w:ascii="Arial" w:eastAsia="Arial" w:hAnsi="Arial" w:cs="Arial"/>
          <w:sz w:val="18"/>
          <w:szCs w:val="18"/>
        </w:rPr>
        <w:t xml:space="preserve"> and to </w:t>
      </w:r>
      <w:r w:rsidR="00552A33" w:rsidRPr="00812A4B">
        <w:rPr>
          <w:rFonts w:ascii="Arial" w:eastAsia="Arial" w:hAnsi="Arial" w:cs="Arial"/>
          <w:sz w:val="18"/>
          <w:szCs w:val="18"/>
        </w:rPr>
        <w:t>advise on long-term stock issues</w:t>
      </w:r>
      <w:r w:rsidR="003B3D60" w:rsidRPr="00812A4B">
        <w:rPr>
          <w:rFonts w:ascii="Arial" w:eastAsia="Arial" w:hAnsi="Arial" w:cs="Arial"/>
          <w:sz w:val="18"/>
          <w:szCs w:val="18"/>
        </w:rPr>
        <w:t xml:space="preserve"> where these become apparent.</w:t>
      </w:r>
    </w:p>
    <w:p w14:paraId="20EA5413" w14:textId="77777777" w:rsidR="004A24AA" w:rsidRPr="00812A4B" w:rsidRDefault="004A24AA" w:rsidP="00411916">
      <w:pPr>
        <w:rPr>
          <w:rFonts w:ascii="Arial" w:eastAsia="Arial" w:hAnsi="Arial" w:cs="Arial"/>
          <w:sz w:val="18"/>
          <w:szCs w:val="18"/>
        </w:rPr>
      </w:pPr>
    </w:p>
    <w:p w14:paraId="1E8EDCA7" w14:textId="77777777" w:rsidR="00411916" w:rsidRPr="00812A4B" w:rsidRDefault="00411916" w:rsidP="00411916">
      <w:pPr>
        <w:rPr>
          <w:rFonts w:ascii="Arial" w:eastAsia="Arial" w:hAnsi="Arial" w:cs="Arial"/>
          <w:b/>
          <w:bCs/>
        </w:rPr>
      </w:pPr>
    </w:p>
    <w:tbl>
      <w:tblPr>
        <w:tblW w:w="0" w:type="auto"/>
        <w:tblLayout w:type="fixed"/>
        <w:tblLook w:val="06A0" w:firstRow="1" w:lastRow="0" w:firstColumn="1" w:lastColumn="0" w:noHBand="1" w:noVBand="1"/>
      </w:tblPr>
      <w:tblGrid>
        <w:gridCol w:w="9780"/>
      </w:tblGrid>
      <w:tr w:rsidR="557C1221" w:rsidRPr="00812A4B"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Pr="00812A4B" w:rsidRDefault="557C1221">
            <w:r w:rsidRPr="00812A4B">
              <w:rPr>
                <w:rFonts w:ascii="Arial" w:eastAsia="Arial" w:hAnsi="Arial" w:cs="Arial"/>
                <w:b/>
                <w:bCs/>
                <w:color w:val="FFFFFF" w:themeColor="background1"/>
                <w:sz w:val="24"/>
                <w:szCs w:val="24"/>
              </w:rPr>
              <w:t>Consultant / Specialist team responsibilities</w:t>
            </w:r>
          </w:p>
        </w:tc>
      </w:tr>
      <w:tr w:rsidR="557C1221" w:rsidRPr="00812A4B"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311B3360" w14:textId="77777777" w:rsidR="009671FC" w:rsidRPr="009671FC" w:rsidRDefault="009671FC" w:rsidP="0052182F">
            <w:pPr>
              <w:pStyle w:val="TableParagraph"/>
              <w:numPr>
                <w:ilvl w:val="0"/>
                <w:numId w:val="8"/>
              </w:numPr>
              <w:tabs>
                <w:tab w:val="left" w:pos="673"/>
              </w:tabs>
              <w:spacing w:before="227"/>
              <w:rPr>
                <w:rFonts w:ascii="Arial" w:hAnsi="Arial" w:cs="Arial"/>
                <w:sz w:val="20"/>
                <w:szCs w:val="20"/>
              </w:rPr>
            </w:pPr>
            <w:r w:rsidRPr="009671FC">
              <w:rPr>
                <w:rFonts w:ascii="Arial" w:hAnsi="Arial" w:cs="Arial"/>
                <w:sz w:val="20"/>
                <w:szCs w:val="20"/>
              </w:rPr>
              <w:t>Establish</w:t>
            </w:r>
            <w:r w:rsidRPr="009671FC">
              <w:rPr>
                <w:rFonts w:ascii="Arial" w:hAnsi="Arial" w:cs="Arial"/>
                <w:spacing w:val="-6"/>
                <w:sz w:val="20"/>
                <w:szCs w:val="20"/>
              </w:rPr>
              <w:t xml:space="preserve"> </w:t>
            </w:r>
            <w:r w:rsidRPr="009671FC">
              <w:rPr>
                <w:rFonts w:ascii="Arial" w:hAnsi="Arial" w:cs="Arial"/>
                <w:sz w:val="20"/>
                <w:szCs w:val="20"/>
              </w:rPr>
              <w:t>or</w:t>
            </w:r>
            <w:r w:rsidRPr="009671FC">
              <w:rPr>
                <w:rFonts w:ascii="Arial" w:hAnsi="Arial" w:cs="Arial"/>
                <w:spacing w:val="-7"/>
                <w:sz w:val="20"/>
                <w:szCs w:val="20"/>
              </w:rPr>
              <w:t xml:space="preserve"> </w:t>
            </w:r>
            <w:r w:rsidRPr="009671FC">
              <w:rPr>
                <w:rFonts w:ascii="Arial" w:hAnsi="Arial" w:cs="Arial"/>
                <w:sz w:val="20"/>
                <w:szCs w:val="20"/>
              </w:rPr>
              <w:t>confirm</w:t>
            </w:r>
            <w:r w:rsidRPr="009671FC">
              <w:rPr>
                <w:rFonts w:ascii="Arial" w:hAnsi="Arial" w:cs="Arial"/>
                <w:spacing w:val="-3"/>
                <w:sz w:val="20"/>
                <w:szCs w:val="20"/>
              </w:rPr>
              <w:t xml:space="preserve"> </w:t>
            </w:r>
            <w:r w:rsidRPr="009671FC">
              <w:rPr>
                <w:rFonts w:ascii="Arial" w:hAnsi="Arial" w:cs="Arial"/>
                <w:sz w:val="20"/>
                <w:szCs w:val="20"/>
              </w:rPr>
              <w:t>diagnosis</w:t>
            </w:r>
            <w:r w:rsidRPr="009671FC">
              <w:rPr>
                <w:rFonts w:ascii="Arial" w:hAnsi="Arial" w:cs="Arial"/>
                <w:spacing w:val="-7"/>
                <w:sz w:val="20"/>
                <w:szCs w:val="20"/>
              </w:rPr>
              <w:t xml:space="preserve"> </w:t>
            </w:r>
            <w:r w:rsidRPr="009671FC">
              <w:rPr>
                <w:rFonts w:ascii="Arial" w:hAnsi="Arial" w:cs="Arial"/>
                <w:sz w:val="20"/>
                <w:szCs w:val="20"/>
              </w:rPr>
              <w:t>and</w:t>
            </w:r>
            <w:r w:rsidRPr="009671FC">
              <w:rPr>
                <w:rFonts w:ascii="Arial" w:hAnsi="Arial" w:cs="Arial"/>
                <w:spacing w:val="-6"/>
                <w:sz w:val="20"/>
                <w:szCs w:val="20"/>
              </w:rPr>
              <w:t xml:space="preserve"> </w:t>
            </w:r>
            <w:r w:rsidRPr="009671FC">
              <w:rPr>
                <w:rFonts w:ascii="Arial" w:hAnsi="Arial" w:cs="Arial"/>
                <w:sz w:val="20"/>
                <w:szCs w:val="20"/>
              </w:rPr>
              <w:t>assess</w:t>
            </w:r>
            <w:r w:rsidRPr="009671FC">
              <w:rPr>
                <w:rFonts w:ascii="Arial" w:hAnsi="Arial" w:cs="Arial"/>
                <w:spacing w:val="-7"/>
                <w:sz w:val="20"/>
                <w:szCs w:val="20"/>
              </w:rPr>
              <w:t xml:space="preserve"> </w:t>
            </w:r>
            <w:r w:rsidRPr="009671FC">
              <w:rPr>
                <w:rFonts w:ascii="Arial" w:hAnsi="Arial" w:cs="Arial"/>
                <w:sz w:val="20"/>
                <w:szCs w:val="20"/>
              </w:rPr>
              <w:t>patient</w:t>
            </w:r>
            <w:r w:rsidRPr="009671FC">
              <w:rPr>
                <w:rFonts w:ascii="Arial" w:hAnsi="Arial" w:cs="Arial"/>
                <w:spacing w:val="-7"/>
                <w:sz w:val="20"/>
                <w:szCs w:val="20"/>
              </w:rPr>
              <w:t xml:space="preserve"> </w:t>
            </w:r>
            <w:r w:rsidRPr="009671FC">
              <w:rPr>
                <w:rFonts w:ascii="Arial" w:hAnsi="Arial" w:cs="Arial"/>
                <w:sz w:val="20"/>
                <w:szCs w:val="20"/>
              </w:rPr>
              <w:t>suitability</w:t>
            </w:r>
            <w:r w:rsidRPr="009671FC">
              <w:rPr>
                <w:rFonts w:ascii="Arial" w:hAnsi="Arial" w:cs="Arial"/>
                <w:spacing w:val="-11"/>
                <w:sz w:val="20"/>
                <w:szCs w:val="20"/>
              </w:rPr>
              <w:t xml:space="preserve"> </w:t>
            </w:r>
            <w:r w:rsidRPr="009671FC">
              <w:rPr>
                <w:rFonts w:ascii="Arial" w:hAnsi="Arial" w:cs="Arial"/>
                <w:sz w:val="20"/>
                <w:szCs w:val="20"/>
              </w:rPr>
              <w:t>for</w:t>
            </w:r>
            <w:r w:rsidRPr="009671FC">
              <w:rPr>
                <w:rFonts w:ascii="Arial" w:hAnsi="Arial" w:cs="Arial"/>
                <w:spacing w:val="-6"/>
                <w:sz w:val="20"/>
                <w:szCs w:val="20"/>
              </w:rPr>
              <w:t xml:space="preserve"> </w:t>
            </w:r>
            <w:r w:rsidRPr="009671FC">
              <w:rPr>
                <w:rFonts w:ascii="Arial" w:hAnsi="Arial" w:cs="Arial"/>
                <w:sz w:val="20"/>
                <w:szCs w:val="20"/>
              </w:rPr>
              <w:t>treatment</w:t>
            </w:r>
            <w:r w:rsidRPr="009671FC">
              <w:rPr>
                <w:rFonts w:ascii="Arial" w:hAnsi="Arial" w:cs="Arial"/>
                <w:spacing w:val="-8"/>
                <w:sz w:val="20"/>
                <w:szCs w:val="20"/>
              </w:rPr>
              <w:t xml:space="preserve"> </w:t>
            </w:r>
            <w:r w:rsidRPr="009671FC">
              <w:rPr>
                <w:rFonts w:ascii="Arial" w:hAnsi="Arial" w:cs="Arial"/>
                <w:sz w:val="20"/>
                <w:szCs w:val="20"/>
              </w:rPr>
              <w:t>in</w:t>
            </w:r>
            <w:r w:rsidRPr="009671FC">
              <w:rPr>
                <w:rFonts w:ascii="Arial" w:hAnsi="Arial" w:cs="Arial"/>
                <w:spacing w:val="-6"/>
                <w:sz w:val="20"/>
                <w:szCs w:val="20"/>
              </w:rPr>
              <w:t xml:space="preserve"> </w:t>
            </w:r>
            <w:r w:rsidRPr="009671FC">
              <w:rPr>
                <w:rFonts w:ascii="Arial" w:hAnsi="Arial" w:cs="Arial"/>
                <w:sz w:val="20"/>
                <w:szCs w:val="20"/>
              </w:rPr>
              <w:t>line</w:t>
            </w:r>
            <w:r w:rsidRPr="009671FC">
              <w:rPr>
                <w:rFonts w:ascii="Arial" w:hAnsi="Arial" w:cs="Arial"/>
                <w:spacing w:val="-6"/>
                <w:sz w:val="20"/>
                <w:szCs w:val="20"/>
              </w:rPr>
              <w:t xml:space="preserve"> </w:t>
            </w:r>
            <w:r w:rsidRPr="009671FC">
              <w:rPr>
                <w:rFonts w:ascii="Arial" w:hAnsi="Arial" w:cs="Arial"/>
                <w:sz w:val="20"/>
                <w:szCs w:val="20"/>
              </w:rPr>
              <w:t>with</w:t>
            </w:r>
            <w:r w:rsidRPr="009671FC">
              <w:rPr>
                <w:rFonts w:ascii="Arial" w:hAnsi="Arial" w:cs="Arial"/>
                <w:spacing w:val="-7"/>
                <w:sz w:val="20"/>
                <w:szCs w:val="20"/>
              </w:rPr>
              <w:t xml:space="preserve"> </w:t>
            </w:r>
            <w:r w:rsidRPr="009671FC">
              <w:rPr>
                <w:rFonts w:ascii="Arial" w:hAnsi="Arial" w:cs="Arial"/>
                <w:sz w:val="20"/>
                <w:szCs w:val="20"/>
              </w:rPr>
              <w:t>NICE</w:t>
            </w:r>
            <w:r w:rsidRPr="009671FC">
              <w:rPr>
                <w:rFonts w:ascii="Arial" w:hAnsi="Arial" w:cs="Arial"/>
                <w:spacing w:val="-9"/>
                <w:sz w:val="20"/>
                <w:szCs w:val="20"/>
              </w:rPr>
              <w:t xml:space="preserve"> </w:t>
            </w:r>
            <w:r w:rsidRPr="009671FC">
              <w:rPr>
                <w:rFonts w:ascii="Arial" w:hAnsi="Arial" w:cs="Arial"/>
                <w:spacing w:val="-2"/>
                <w:sz w:val="20"/>
                <w:szCs w:val="20"/>
              </w:rPr>
              <w:t>guidance.</w:t>
            </w:r>
          </w:p>
          <w:p w14:paraId="7B8EAEF5" w14:textId="77777777" w:rsidR="009671FC" w:rsidRPr="009671FC" w:rsidRDefault="009671FC" w:rsidP="0052182F">
            <w:pPr>
              <w:pStyle w:val="TableParagraph"/>
              <w:numPr>
                <w:ilvl w:val="0"/>
                <w:numId w:val="8"/>
              </w:numPr>
              <w:tabs>
                <w:tab w:val="left" w:pos="673"/>
              </w:tabs>
              <w:spacing w:line="229" w:lineRule="exact"/>
              <w:rPr>
                <w:rFonts w:ascii="Arial" w:hAnsi="Arial" w:cs="Arial"/>
                <w:sz w:val="20"/>
                <w:szCs w:val="20"/>
              </w:rPr>
            </w:pPr>
            <w:r w:rsidRPr="009671FC">
              <w:rPr>
                <w:rFonts w:ascii="Arial" w:hAnsi="Arial" w:cs="Arial"/>
                <w:sz w:val="20"/>
                <w:szCs w:val="20"/>
              </w:rPr>
              <w:t>Baseline</w:t>
            </w:r>
            <w:r w:rsidRPr="009671FC">
              <w:rPr>
                <w:rFonts w:ascii="Arial" w:hAnsi="Arial" w:cs="Arial"/>
                <w:spacing w:val="-10"/>
                <w:sz w:val="20"/>
                <w:szCs w:val="20"/>
              </w:rPr>
              <w:t xml:space="preserve"> </w:t>
            </w:r>
            <w:r w:rsidRPr="009671FC">
              <w:rPr>
                <w:rFonts w:ascii="Arial" w:hAnsi="Arial" w:cs="Arial"/>
                <w:sz w:val="20"/>
                <w:szCs w:val="20"/>
              </w:rPr>
              <w:t>monitoring</w:t>
            </w:r>
            <w:r w:rsidRPr="009671FC">
              <w:rPr>
                <w:rFonts w:ascii="Arial" w:hAnsi="Arial" w:cs="Arial"/>
                <w:spacing w:val="-10"/>
                <w:sz w:val="20"/>
                <w:szCs w:val="20"/>
              </w:rPr>
              <w:t xml:space="preserve"> </w:t>
            </w:r>
            <w:r w:rsidRPr="009671FC">
              <w:rPr>
                <w:rFonts w:ascii="Arial" w:hAnsi="Arial" w:cs="Arial"/>
                <w:sz w:val="20"/>
                <w:szCs w:val="20"/>
              </w:rPr>
              <w:t>and</w:t>
            </w:r>
            <w:r w:rsidRPr="009671FC">
              <w:rPr>
                <w:rFonts w:ascii="Arial" w:hAnsi="Arial" w:cs="Arial"/>
                <w:spacing w:val="-8"/>
                <w:sz w:val="20"/>
                <w:szCs w:val="20"/>
              </w:rPr>
              <w:t xml:space="preserve"> </w:t>
            </w:r>
            <w:r w:rsidRPr="009671FC">
              <w:rPr>
                <w:rFonts w:ascii="Arial" w:hAnsi="Arial" w:cs="Arial"/>
                <w:sz w:val="20"/>
                <w:szCs w:val="20"/>
              </w:rPr>
              <w:t>assessment</w:t>
            </w:r>
            <w:r w:rsidRPr="009671FC">
              <w:rPr>
                <w:rFonts w:ascii="Arial" w:hAnsi="Arial" w:cs="Arial"/>
                <w:color w:val="FF00FF"/>
                <w:sz w:val="20"/>
                <w:szCs w:val="20"/>
              </w:rPr>
              <w:t>:</w:t>
            </w:r>
            <w:r w:rsidRPr="009671FC">
              <w:rPr>
                <w:rFonts w:ascii="Arial" w:hAnsi="Arial" w:cs="Arial"/>
                <w:color w:val="FF00FF"/>
                <w:spacing w:val="-10"/>
                <w:sz w:val="20"/>
                <w:szCs w:val="20"/>
              </w:rPr>
              <w:t xml:space="preserve"> </w:t>
            </w:r>
            <w:r w:rsidRPr="009671FC">
              <w:rPr>
                <w:rFonts w:ascii="Arial" w:hAnsi="Arial" w:cs="Arial"/>
                <w:sz w:val="20"/>
                <w:szCs w:val="20"/>
              </w:rPr>
              <w:t>growth</w:t>
            </w:r>
            <w:r w:rsidRPr="009671FC">
              <w:rPr>
                <w:rFonts w:ascii="Arial" w:hAnsi="Arial" w:cs="Arial"/>
                <w:spacing w:val="-9"/>
                <w:sz w:val="20"/>
                <w:szCs w:val="20"/>
              </w:rPr>
              <w:t xml:space="preserve"> </w:t>
            </w:r>
            <w:r w:rsidRPr="009671FC">
              <w:rPr>
                <w:rFonts w:ascii="Arial" w:hAnsi="Arial" w:cs="Arial"/>
                <w:sz w:val="20"/>
                <w:szCs w:val="20"/>
              </w:rPr>
              <w:t>parameters,</w:t>
            </w:r>
            <w:r w:rsidRPr="009671FC">
              <w:rPr>
                <w:rFonts w:ascii="Arial" w:hAnsi="Arial" w:cs="Arial"/>
                <w:spacing w:val="-9"/>
                <w:sz w:val="20"/>
                <w:szCs w:val="20"/>
              </w:rPr>
              <w:t xml:space="preserve"> </w:t>
            </w:r>
            <w:r w:rsidRPr="009671FC">
              <w:rPr>
                <w:rFonts w:ascii="Arial" w:hAnsi="Arial" w:cs="Arial"/>
                <w:sz w:val="20"/>
                <w:szCs w:val="20"/>
              </w:rPr>
              <w:t>thyroid</w:t>
            </w:r>
            <w:r w:rsidRPr="009671FC">
              <w:rPr>
                <w:rFonts w:ascii="Arial" w:hAnsi="Arial" w:cs="Arial"/>
                <w:spacing w:val="-10"/>
                <w:sz w:val="20"/>
                <w:szCs w:val="20"/>
              </w:rPr>
              <w:t xml:space="preserve"> </w:t>
            </w:r>
            <w:r w:rsidRPr="009671FC">
              <w:rPr>
                <w:rFonts w:ascii="Arial" w:hAnsi="Arial" w:cs="Arial"/>
                <w:sz w:val="20"/>
                <w:szCs w:val="20"/>
              </w:rPr>
              <w:t>function,</w:t>
            </w:r>
            <w:r w:rsidRPr="009671FC">
              <w:rPr>
                <w:rFonts w:ascii="Arial" w:hAnsi="Arial" w:cs="Arial"/>
                <w:spacing w:val="-9"/>
                <w:sz w:val="20"/>
                <w:szCs w:val="20"/>
              </w:rPr>
              <w:t xml:space="preserve"> </w:t>
            </w:r>
            <w:r w:rsidRPr="009671FC">
              <w:rPr>
                <w:rFonts w:ascii="Arial" w:hAnsi="Arial" w:cs="Arial"/>
                <w:sz w:val="20"/>
                <w:szCs w:val="20"/>
              </w:rPr>
              <w:t>bone</w:t>
            </w:r>
            <w:r w:rsidRPr="009671FC">
              <w:rPr>
                <w:rFonts w:ascii="Arial" w:hAnsi="Arial" w:cs="Arial"/>
                <w:spacing w:val="-8"/>
                <w:sz w:val="20"/>
                <w:szCs w:val="20"/>
              </w:rPr>
              <w:t xml:space="preserve"> </w:t>
            </w:r>
            <w:r w:rsidRPr="009671FC">
              <w:rPr>
                <w:rFonts w:ascii="Arial" w:hAnsi="Arial" w:cs="Arial"/>
                <w:spacing w:val="-4"/>
                <w:sz w:val="20"/>
                <w:szCs w:val="20"/>
              </w:rPr>
              <w:t>age.</w:t>
            </w:r>
          </w:p>
          <w:p w14:paraId="2BDAD8FA" w14:textId="77777777" w:rsidR="009671FC" w:rsidRPr="009671FC" w:rsidRDefault="009671FC" w:rsidP="0052182F">
            <w:pPr>
              <w:pStyle w:val="TableParagraph"/>
              <w:numPr>
                <w:ilvl w:val="0"/>
                <w:numId w:val="8"/>
              </w:numPr>
              <w:tabs>
                <w:tab w:val="left" w:pos="673"/>
              </w:tabs>
              <w:spacing w:line="229" w:lineRule="exact"/>
              <w:rPr>
                <w:rFonts w:ascii="Arial" w:hAnsi="Arial" w:cs="Arial"/>
                <w:b/>
                <w:sz w:val="20"/>
                <w:szCs w:val="20"/>
              </w:rPr>
            </w:pPr>
            <w:r w:rsidRPr="009671FC">
              <w:rPr>
                <w:rFonts w:ascii="Arial" w:hAnsi="Arial" w:cs="Arial"/>
                <w:sz w:val="20"/>
                <w:szCs w:val="20"/>
              </w:rPr>
              <w:t>To</w:t>
            </w:r>
            <w:r w:rsidRPr="009671FC">
              <w:rPr>
                <w:rFonts w:ascii="Arial" w:hAnsi="Arial" w:cs="Arial"/>
                <w:spacing w:val="-6"/>
                <w:sz w:val="20"/>
                <w:szCs w:val="20"/>
              </w:rPr>
              <w:t xml:space="preserve"> </w:t>
            </w:r>
            <w:r w:rsidRPr="009671FC">
              <w:rPr>
                <w:rFonts w:ascii="Arial" w:hAnsi="Arial" w:cs="Arial"/>
                <w:sz w:val="20"/>
                <w:szCs w:val="20"/>
              </w:rPr>
              <w:t>initiate</w:t>
            </w:r>
            <w:r w:rsidRPr="009671FC">
              <w:rPr>
                <w:rFonts w:ascii="Arial" w:hAnsi="Arial" w:cs="Arial"/>
                <w:spacing w:val="-5"/>
                <w:sz w:val="20"/>
                <w:szCs w:val="20"/>
              </w:rPr>
              <w:t xml:space="preserve"> </w:t>
            </w:r>
            <w:r w:rsidRPr="009671FC">
              <w:rPr>
                <w:rFonts w:ascii="Arial" w:hAnsi="Arial" w:cs="Arial"/>
                <w:sz w:val="20"/>
                <w:szCs w:val="20"/>
              </w:rPr>
              <w:t>and</w:t>
            </w:r>
            <w:r w:rsidRPr="009671FC">
              <w:rPr>
                <w:rFonts w:ascii="Arial" w:hAnsi="Arial" w:cs="Arial"/>
                <w:spacing w:val="-5"/>
                <w:sz w:val="20"/>
                <w:szCs w:val="20"/>
              </w:rPr>
              <w:t xml:space="preserve"> </w:t>
            </w:r>
            <w:r w:rsidRPr="009671FC">
              <w:rPr>
                <w:rFonts w:ascii="Arial" w:hAnsi="Arial" w:cs="Arial"/>
                <w:sz w:val="20"/>
                <w:szCs w:val="20"/>
              </w:rPr>
              <w:t>supply</w:t>
            </w:r>
            <w:r w:rsidRPr="009671FC">
              <w:rPr>
                <w:rFonts w:ascii="Arial" w:hAnsi="Arial" w:cs="Arial"/>
                <w:spacing w:val="-9"/>
                <w:sz w:val="20"/>
                <w:szCs w:val="20"/>
              </w:rPr>
              <w:t xml:space="preserve"> </w:t>
            </w:r>
            <w:r w:rsidRPr="009671FC">
              <w:rPr>
                <w:rFonts w:ascii="Arial" w:hAnsi="Arial" w:cs="Arial"/>
                <w:sz w:val="20"/>
                <w:szCs w:val="20"/>
              </w:rPr>
              <w:t>treatment</w:t>
            </w:r>
            <w:r w:rsidRPr="009671FC">
              <w:rPr>
                <w:rFonts w:ascii="Arial" w:hAnsi="Arial" w:cs="Arial"/>
                <w:spacing w:val="-6"/>
                <w:sz w:val="20"/>
                <w:szCs w:val="20"/>
              </w:rPr>
              <w:t xml:space="preserve"> </w:t>
            </w:r>
            <w:r w:rsidRPr="009671FC">
              <w:rPr>
                <w:rFonts w:ascii="Arial" w:hAnsi="Arial" w:cs="Arial"/>
                <w:sz w:val="20"/>
                <w:szCs w:val="20"/>
              </w:rPr>
              <w:t>for</w:t>
            </w:r>
            <w:r w:rsidRPr="009671FC">
              <w:rPr>
                <w:rFonts w:ascii="Arial" w:hAnsi="Arial" w:cs="Arial"/>
                <w:spacing w:val="-5"/>
                <w:sz w:val="20"/>
                <w:szCs w:val="20"/>
              </w:rPr>
              <w:t xml:space="preserve"> </w:t>
            </w:r>
            <w:r w:rsidRPr="009671FC">
              <w:rPr>
                <w:rFonts w:ascii="Arial" w:hAnsi="Arial" w:cs="Arial"/>
                <w:sz w:val="20"/>
                <w:szCs w:val="20"/>
              </w:rPr>
              <w:t>the</w:t>
            </w:r>
            <w:r w:rsidRPr="009671FC">
              <w:rPr>
                <w:rFonts w:ascii="Arial" w:hAnsi="Arial" w:cs="Arial"/>
                <w:spacing w:val="-6"/>
                <w:sz w:val="20"/>
                <w:szCs w:val="20"/>
              </w:rPr>
              <w:t xml:space="preserve"> </w:t>
            </w:r>
            <w:r w:rsidRPr="009671FC">
              <w:rPr>
                <w:rFonts w:ascii="Arial" w:hAnsi="Arial" w:cs="Arial"/>
                <w:b/>
                <w:sz w:val="20"/>
                <w:szCs w:val="20"/>
              </w:rPr>
              <w:t>first</w:t>
            </w:r>
            <w:r w:rsidRPr="009671FC">
              <w:rPr>
                <w:rFonts w:ascii="Arial" w:hAnsi="Arial" w:cs="Arial"/>
                <w:b/>
                <w:spacing w:val="-5"/>
                <w:sz w:val="20"/>
                <w:szCs w:val="20"/>
              </w:rPr>
              <w:t xml:space="preserve"> </w:t>
            </w:r>
            <w:r w:rsidRPr="009671FC">
              <w:rPr>
                <w:rFonts w:ascii="Arial" w:hAnsi="Arial" w:cs="Arial"/>
                <w:b/>
                <w:spacing w:val="-2"/>
                <w:sz w:val="20"/>
                <w:szCs w:val="20"/>
              </w:rPr>
              <w:t>month.</w:t>
            </w:r>
          </w:p>
          <w:p w14:paraId="05C2BEEC" w14:textId="77777777" w:rsidR="009671FC" w:rsidRPr="009671FC" w:rsidRDefault="009671FC" w:rsidP="0052182F">
            <w:pPr>
              <w:pStyle w:val="TableParagraph"/>
              <w:numPr>
                <w:ilvl w:val="0"/>
                <w:numId w:val="8"/>
              </w:numPr>
              <w:tabs>
                <w:tab w:val="left" w:pos="673"/>
              </w:tabs>
              <w:spacing w:before="1" w:line="229" w:lineRule="exact"/>
              <w:rPr>
                <w:rFonts w:ascii="Arial" w:hAnsi="Arial" w:cs="Arial"/>
                <w:sz w:val="20"/>
                <w:szCs w:val="20"/>
              </w:rPr>
            </w:pPr>
            <w:r w:rsidRPr="009671FC">
              <w:rPr>
                <w:rFonts w:ascii="Arial" w:hAnsi="Arial" w:cs="Arial"/>
                <w:sz w:val="20"/>
                <w:szCs w:val="20"/>
              </w:rPr>
              <w:t>To</w:t>
            </w:r>
            <w:r w:rsidRPr="009671FC">
              <w:rPr>
                <w:rFonts w:ascii="Arial" w:hAnsi="Arial" w:cs="Arial"/>
                <w:spacing w:val="-6"/>
                <w:sz w:val="20"/>
                <w:szCs w:val="20"/>
              </w:rPr>
              <w:t xml:space="preserve"> </w:t>
            </w:r>
            <w:r w:rsidRPr="009671FC">
              <w:rPr>
                <w:rFonts w:ascii="Arial" w:hAnsi="Arial" w:cs="Arial"/>
                <w:sz w:val="20"/>
                <w:szCs w:val="20"/>
              </w:rPr>
              <w:t>inform</w:t>
            </w:r>
            <w:r w:rsidRPr="009671FC">
              <w:rPr>
                <w:rFonts w:ascii="Arial" w:hAnsi="Arial" w:cs="Arial"/>
                <w:spacing w:val="-1"/>
                <w:sz w:val="20"/>
                <w:szCs w:val="20"/>
              </w:rPr>
              <w:t xml:space="preserve"> </w:t>
            </w:r>
            <w:r w:rsidRPr="009671FC">
              <w:rPr>
                <w:rFonts w:ascii="Arial" w:hAnsi="Arial" w:cs="Arial"/>
                <w:sz w:val="20"/>
                <w:szCs w:val="20"/>
              </w:rPr>
              <w:t>GP</w:t>
            </w:r>
            <w:r w:rsidRPr="009671FC">
              <w:rPr>
                <w:rFonts w:ascii="Arial" w:hAnsi="Arial" w:cs="Arial"/>
                <w:spacing w:val="-6"/>
                <w:sz w:val="20"/>
                <w:szCs w:val="20"/>
              </w:rPr>
              <w:t xml:space="preserve"> </w:t>
            </w:r>
            <w:r w:rsidRPr="009671FC">
              <w:rPr>
                <w:rFonts w:ascii="Arial" w:hAnsi="Arial" w:cs="Arial"/>
                <w:sz w:val="20"/>
                <w:szCs w:val="20"/>
              </w:rPr>
              <w:t>that</w:t>
            </w:r>
            <w:r w:rsidRPr="009671FC">
              <w:rPr>
                <w:rFonts w:ascii="Arial" w:hAnsi="Arial" w:cs="Arial"/>
                <w:spacing w:val="-6"/>
                <w:sz w:val="20"/>
                <w:szCs w:val="20"/>
              </w:rPr>
              <w:t xml:space="preserve"> </w:t>
            </w:r>
            <w:r w:rsidRPr="009671FC">
              <w:rPr>
                <w:rFonts w:ascii="Arial" w:hAnsi="Arial" w:cs="Arial"/>
                <w:sz w:val="20"/>
                <w:szCs w:val="20"/>
              </w:rPr>
              <w:t>they</w:t>
            </w:r>
            <w:r w:rsidRPr="009671FC">
              <w:rPr>
                <w:rFonts w:ascii="Arial" w:hAnsi="Arial" w:cs="Arial"/>
                <w:spacing w:val="-6"/>
                <w:sz w:val="20"/>
                <w:szCs w:val="20"/>
              </w:rPr>
              <w:t xml:space="preserve"> </w:t>
            </w:r>
            <w:r w:rsidRPr="009671FC">
              <w:rPr>
                <w:rFonts w:ascii="Arial" w:hAnsi="Arial" w:cs="Arial"/>
                <w:sz w:val="20"/>
                <w:szCs w:val="20"/>
              </w:rPr>
              <w:t>are</w:t>
            </w:r>
            <w:r w:rsidRPr="009671FC">
              <w:rPr>
                <w:rFonts w:ascii="Arial" w:hAnsi="Arial" w:cs="Arial"/>
                <w:spacing w:val="-4"/>
                <w:sz w:val="20"/>
                <w:szCs w:val="20"/>
              </w:rPr>
              <w:t xml:space="preserve"> </w:t>
            </w:r>
            <w:r w:rsidRPr="009671FC">
              <w:rPr>
                <w:rFonts w:ascii="Arial" w:hAnsi="Arial" w:cs="Arial"/>
                <w:sz w:val="20"/>
                <w:szCs w:val="20"/>
              </w:rPr>
              <w:t>expected</w:t>
            </w:r>
            <w:r w:rsidRPr="009671FC">
              <w:rPr>
                <w:rFonts w:ascii="Arial" w:hAnsi="Arial" w:cs="Arial"/>
                <w:spacing w:val="-3"/>
                <w:sz w:val="20"/>
                <w:szCs w:val="20"/>
              </w:rPr>
              <w:t xml:space="preserve"> </w:t>
            </w:r>
            <w:r w:rsidRPr="009671FC">
              <w:rPr>
                <w:rFonts w:ascii="Arial" w:hAnsi="Arial" w:cs="Arial"/>
                <w:sz w:val="20"/>
                <w:szCs w:val="20"/>
              </w:rPr>
              <w:t>to</w:t>
            </w:r>
            <w:r w:rsidRPr="009671FC">
              <w:rPr>
                <w:rFonts w:ascii="Arial" w:hAnsi="Arial" w:cs="Arial"/>
                <w:spacing w:val="-6"/>
                <w:sz w:val="20"/>
                <w:szCs w:val="20"/>
              </w:rPr>
              <w:t xml:space="preserve"> </w:t>
            </w:r>
            <w:r w:rsidRPr="009671FC">
              <w:rPr>
                <w:rFonts w:ascii="Arial" w:hAnsi="Arial" w:cs="Arial"/>
                <w:sz w:val="20"/>
                <w:szCs w:val="20"/>
              </w:rPr>
              <w:t>take</w:t>
            </w:r>
            <w:r w:rsidRPr="009671FC">
              <w:rPr>
                <w:rFonts w:ascii="Arial" w:hAnsi="Arial" w:cs="Arial"/>
                <w:spacing w:val="-5"/>
                <w:sz w:val="20"/>
                <w:szCs w:val="20"/>
              </w:rPr>
              <w:t xml:space="preserve"> </w:t>
            </w:r>
            <w:r w:rsidRPr="009671FC">
              <w:rPr>
                <w:rFonts w:ascii="Arial" w:hAnsi="Arial" w:cs="Arial"/>
                <w:sz w:val="20"/>
                <w:szCs w:val="20"/>
              </w:rPr>
              <w:t>on</w:t>
            </w:r>
            <w:r w:rsidRPr="009671FC">
              <w:rPr>
                <w:rFonts w:ascii="Arial" w:hAnsi="Arial" w:cs="Arial"/>
                <w:spacing w:val="-6"/>
                <w:sz w:val="20"/>
                <w:szCs w:val="20"/>
              </w:rPr>
              <w:t xml:space="preserve"> </w:t>
            </w:r>
            <w:r w:rsidRPr="009671FC">
              <w:rPr>
                <w:rFonts w:ascii="Arial" w:hAnsi="Arial" w:cs="Arial"/>
                <w:sz w:val="20"/>
                <w:szCs w:val="20"/>
              </w:rPr>
              <w:t>prescribing</w:t>
            </w:r>
            <w:r w:rsidRPr="009671FC">
              <w:rPr>
                <w:rFonts w:ascii="Arial" w:hAnsi="Arial" w:cs="Arial"/>
                <w:spacing w:val="-5"/>
                <w:sz w:val="20"/>
                <w:szCs w:val="20"/>
              </w:rPr>
              <w:t xml:space="preserve"> </w:t>
            </w:r>
            <w:r w:rsidRPr="009671FC">
              <w:rPr>
                <w:rFonts w:ascii="Arial" w:hAnsi="Arial" w:cs="Arial"/>
                <w:sz w:val="20"/>
                <w:szCs w:val="20"/>
              </w:rPr>
              <w:t>after</w:t>
            </w:r>
            <w:r w:rsidRPr="009671FC">
              <w:rPr>
                <w:rFonts w:ascii="Arial" w:hAnsi="Arial" w:cs="Arial"/>
                <w:spacing w:val="-5"/>
                <w:sz w:val="20"/>
                <w:szCs w:val="20"/>
              </w:rPr>
              <w:t xml:space="preserve"> </w:t>
            </w:r>
            <w:r w:rsidRPr="009671FC">
              <w:rPr>
                <w:rFonts w:ascii="Arial" w:hAnsi="Arial" w:cs="Arial"/>
                <w:sz w:val="20"/>
                <w:szCs w:val="20"/>
              </w:rPr>
              <w:t>the</w:t>
            </w:r>
            <w:r w:rsidRPr="009671FC">
              <w:rPr>
                <w:rFonts w:ascii="Arial" w:hAnsi="Arial" w:cs="Arial"/>
                <w:spacing w:val="-4"/>
                <w:sz w:val="20"/>
                <w:szCs w:val="20"/>
              </w:rPr>
              <w:t xml:space="preserve"> </w:t>
            </w:r>
            <w:r w:rsidRPr="009671FC">
              <w:rPr>
                <w:rFonts w:ascii="Arial" w:hAnsi="Arial" w:cs="Arial"/>
                <w:sz w:val="20"/>
                <w:szCs w:val="20"/>
              </w:rPr>
              <w:t>first</w:t>
            </w:r>
            <w:r w:rsidRPr="009671FC">
              <w:rPr>
                <w:rFonts w:ascii="Arial" w:hAnsi="Arial" w:cs="Arial"/>
                <w:spacing w:val="-7"/>
                <w:sz w:val="20"/>
                <w:szCs w:val="20"/>
              </w:rPr>
              <w:t xml:space="preserve"> </w:t>
            </w:r>
            <w:r w:rsidRPr="009671FC">
              <w:rPr>
                <w:rFonts w:ascii="Arial" w:hAnsi="Arial" w:cs="Arial"/>
                <w:spacing w:val="-2"/>
                <w:sz w:val="20"/>
                <w:szCs w:val="20"/>
              </w:rPr>
              <w:t>month.</w:t>
            </w:r>
          </w:p>
          <w:p w14:paraId="1B231DE2" w14:textId="7DB523B5" w:rsidR="009671FC" w:rsidRPr="00B22989" w:rsidRDefault="009671FC" w:rsidP="0052182F">
            <w:pPr>
              <w:pStyle w:val="TableParagraph"/>
              <w:numPr>
                <w:ilvl w:val="0"/>
                <w:numId w:val="8"/>
              </w:numPr>
              <w:tabs>
                <w:tab w:val="left" w:pos="674"/>
              </w:tabs>
              <w:ind w:right="73"/>
              <w:rPr>
                <w:rFonts w:ascii="Arial" w:hAnsi="Arial" w:cs="Arial"/>
                <w:sz w:val="20"/>
                <w:szCs w:val="20"/>
              </w:rPr>
            </w:pPr>
            <w:r w:rsidRPr="009671FC">
              <w:rPr>
                <w:rFonts w:ascii="Arial" w:hAnsi="Arial" w:cs="Arial"/>
                <w:sz w:val="20"/>
                <w:szCs w:val="20"/>
              </w:rPr>
              <w:t xml:space="preserve">To inform GP of the brand of </w:t>
            </w:r>
            <w:r w:rsidRPr="00B22989">
              <w:rPr>
                <w:rFonts w:ascii="Arial" w:hAnsi="Arial" w:cs="Arial"/>
                <w:sz w:val="20"/>
                <w:szCs w:val="20"/>
              </w:rPr>
              <w:t>somatropin</w:t>
            </w:r>
            <w:r w:rsidR="00A6629F" w:rsidRPr="00B22989">
              <w:rPr>
                <w:rFonts w:ascii="Arial" w:hAnsi="Arial" w:cs="Arial"/>
                <w:sz w:val="20"/>
                <w:szCs w:val="20"/>
              </w:rPr>
              <w:t>/somapacitan/somatrogon</w:t>
            </w:r>
            <w:r w:rsidRPr="00B22989">
              <w:rPr>
                <w:rFonts w:ascii="Arial" w:hAnsi="Arial" w:cs="Arial"/>
                <w:sz w:val="20"/>
                <w:szCs w:val="20"/>
              </w:rPr>
              <w:t xml:space="preserve"> the patient is on. </w:t>
            </w:r>
            <w:r w:rsidRPr="00B22989">
              <w:rPr>
                <w:rFonts w:ascii="Arial" w:hAnsi="Arial" w:cs="Arial"/>
                <w:b/>
                <w:sz w:val="20"/>
                <w:szCs w:val="20"/>
              </w:rPr>
              <w:t xml:space="preserve">Note: </w:t>
            </w:r>
            <w:r w:rsidRPr="00B22989">
              <w:rPr>
                <w:rFonts w:ascii="Arial" w:hAnsi="Arial" w:cs="Arial"/>
                <w:sz w:val="20"/>
                <w:szCs w:val="20"/>
              </w:rPr>
              <w:t>Somatropin</w:t>
            </w:r>
            <w:r w:rsidR="00A6629F" w:rsidRPr="00B22989">
              <w:rPr>
                <w:rFonts w:ascii="Arial" w:hAnsi="Arial" w:cs="Arial"/>
                <w:sz w:val="20"/>
                <w:szCs w:val="20"/>
              </w:rPr>
              <w:t>/somapacitan/somatrogon</w:t>
            </w:r>
            <w:r w:rsidRPr="00B22989">
              <w:rPr>
                <w:rFonts w:ascii="Arial" w:hAnsi="Arial" w:cs="Arial"/>
                <w:sz w:val="20"/>
                <w:szCs w:val="20"/>
              </w:rPr>
              <w:t xml:space="preserve"> must be prescribed by the </w:t>
            </w:r>
            <w:r w:rsidRPr="00B22989">
              <w:rPr>
                <w:rFonts w:ascii="Arial" w:hAnsi="Arial" w:cs="Arial"/>
                <w:b/>
                <w:sz w:val="20"/>
                <w:szCs w:val="20"/>
              </w:rPr>
              <w:t xml:space="preserve">brand name </w:t>
            </w:r>
            <w:r w:rsidRPr="00B22989">
              <w:rPr>
                <w:rFonts w:ascii="Arial" w:hAnsi="Arial" w:cs="Arial"/>
                <w:sz w:val="20"/>
                <w:szCs w:val="20"/>
              </w:rPr>
              <w:t>(BNF).</w:t>
            </w:r>
          </w:p>
          <w:p w14:paraId="2D3E18C8" w14:textId="0334716F" w:rsidR="009671FC" w:rsidRPr="00B22989" w:rsidRDefault="009671FC" w:rsidP="0052182F">
            <w:pPr>
              <w:pStyle w:val="TableParagraph"/>
              <w:numPr>
                <w:ilvl w:val="0"/>
                <w:numId w:val="8"/>
              </w:numPr>
              <w:tabs>
                <w:tab w:val="left" w:pos="674"/>
              </w:tabs>
              <w:spacing w:before="2"/>
              <w:ind w:right="139"/>
              <w:rPr>
                <w:rFonts w:ascii="Arial" w:hAnsi="Arial" w:cs="Arial"/>
                <w:sz w:val="20"/>
                <w:szCs w:val="20"/>
              </w:rPr>
            </w:pPr>
            <w:r w:rsidRPr="00B22989">
              <w:rPr>
                <w:rFonts w:ascii="Arial" w:hAnsi="Arial" w:cs="Arial"/>
                <w:sz w:val="20"/>
                <w:szCs w:val="20"/>
              </w:rPr>
              <w:t>To</w:t>
            </w:r>
            <w:r w:rsidRPr="00B22989">
              <w:rPr>
                <w:rFonts w:ascii="Arial" w:hAnsi="Arial" w:cs="Arial"/>
                <w:spacing w:val="-4"/>
                <w:sz w:val="20"/>
                <w:szCs w:val="20"/>
              </w:rPr>
              <w:t xml:space="preserve"> </w:t>
            </w:r>
            <w:r w:rsidRPr="00B22989">
              <w:rPr>
                <w:rFonts w:ascii="Arial" w:hAnsi="Arial" w:cs="Arial"/>
                <w:sz w:val="20"/>
                <w:szCs w:val="20"/>
              </w:rPr>
              <w:t>inform patients of</w:t>
            </w:r>
            <w:r w:rsidRPr="00B22989">
              <w:rPr>
                <w:rFonts w:ascii="Arial" w:hAnsi="Arial" w:cs="Arial"/>
                <w:spacing w:val="-2"/>
                <w:sz w:val="20"/>
                <w:szCs w:val="20"/>
              </w:rPr>
              <w:t xml:space="preserve"> </w:t>
            </w:r>
            <w:r w:rsidRPr="00B22989">
              <w:rPr>
                <w:rFonts w:ascii="Arial" w:hAnsi="Arial" w:cs="Arial"/>
                <w:sz w:val="20"/>
                <w:szCs w:val="20"/>
              </w:rPr>
              <w:t>practical</w:t>
            </w:r>
            <w:r w:rsidRPr="00B22989">
              <w:rPr>
                <w:rFonts w:ascii="Arial" w:hAnsi="Arial" w:cs="Arial"/>
                <w:spacing w:val="-5"/>
                <w:sz w:val="20"/>
                <w:szCs w:val="20"/>
              </w:rPr>
              <w:t xml:space="preserve"> </w:t>
            </w:r>
            <w:r w:rsidRPr="00B22989">
              <w:rPr>
                <w:rFonts w:ascii="Arial" w:hAnsi="Arial" w:cs="Arial"/>
                <w:sz w:val="20"/>
                <w:szCs w:val="20"/>
              </w:rPr>
              <w:t>issues</w:t>
            </w:r>
            <w:r w:rsidRPr="00B22989">
              <w:rPr>
                <w:rFonts w:ascii="Arial" w:hAnsi="Arial" w:cs="Arial"/>
                <w:spacing w:val="-3"/>
                <w:sz w:val="20"/>
                <w:szCs w:val="20"/>
              </w:rPr>
              <w:t xml:space="preserve"> </w:t>
            </w:r>
            <w:r w:rsidRPr="00B22989">
              <w:rPr>
                <w:rFonts w:ascii="Arial" w:hAnsi="Arial" w:cs="Arial"/>
                <w:sz w:val="20"/>
                <w:szCs w:val="20"/>
              </w:rPr>
              <w:t>related</w:t>
            </w:r>
            <w:r w:rsidRPr="00B22989">
              <w:rPr>
                <w:rFonts w:ascii="Arial" w:hAnsi="Arial" w:cs="Arial"/>
                <w:spacing w:val="-4"/>
                <w:sz w:val="20"/>
                <w:szCs w:val="20"/>
              </w:rPr>
              <w:t xml:space="preserve"> </w:t>
            </w:r>
            <w:r w:rsidRPr="00B22989">
              <w:rPr>
                <w:rFonts w:ascii="Arial" w:hAnsi="Arial" w:cs="Arial"/>
                <w:sz w:val="20"/>
                <w:szCs w:val="20"/>
              </w:rPr>
              <w:t>to</w:t>
            </w:r>
            <w:r w:rsidRPr="00B22989">
              <w:rPr>
                <w:rFonts w:ascii="Arial" w:hAnsi="Arial" w:cs="Arial"/>
                <w:spacing w:val="-4"/>
                <w:sz w:val="20"/>
                <w:szCs w:val="20"/>
              </w:rPr>
              <w:t xml:space="preserve"> </w:t>
            </w:r>
            <w:r w:rsidRPr="00B22989">
              <w:rPr>
                <w:rFonts w:ascii="Arial" w:hAnsi="Arial" w:cs="Arial"/>
                <w:sz w:val="20"/>
                <w:szCs w:val="20"/>
              </w:rPr>
              <w:t>the</w:t>
            </w:r>
            <w:r w:rsidRPr="00B22989">
              <w:rPr>
                <w:rFonts w:ascii="Arial" w:hAnsi="Arial" w:cs="Arial"/>
                <w:spacing w:val="-4"/>
                <w:sz w:val="20"/>
                <w:szCs w:val="20"/>
              </w:rPr>
              <w:t xml:space="preserve"> </w:t>
            </w:r>
            <w:r w:rsidRPr="00B22989">
              <w:rPr>
                <w:rFonts w:ascii="Arial" w:hAnsi="Arial" w:cs="Arial"/>
                <w:sz w:val="20"/>
                <w:szCs w:val="20"/>
              </w:rPr>
              <w:t>use</w:t>
            </w:r>
            <w:r w:rsidRPr="00B22989">
              <w:rPr>
                <w:rFonts w:ascii="Arial" w:hAnsi="Arial" w:cs="Arial"/>
                <w:spacing w:val="-4"/>
                <w:sz w:val="20"/>
                <w:szCs w:val="20"/>
              </w:rPr>
              <w:t xml:space="preserve"> </w:t>
            </w:r>
            <w:r w:rsidRPr="00B22989">
              <w:rPr>
                <w:rFonts w:ascii="Arial" w:hAnsi="Arial" w:cs="Arial"/>
                <w:sz w:val="20"/>
                <w:szCs w:val="20"/>
              </w:rPr>
              <w:t>of</w:t>
            </w:r>
            <w:r w:rsidRPr="00B22989">
              <w:rPr>
                <w:rFonts w:ascii="Arial" w:hAnsi="Arial" w:cs="Arial"/>
                <w:spacing w:val="-2"/>
                <w:sz w:val="20"/>
                <w:szCs w:val="20"/>
              </w:rPr>
              <w:t xml:space="preserve"> </w:t>
            </w:r>
            <w:r w:rsidRPr="00B22989">
              <w:rPr>
                <w:rFonts w:ascii="Arial" w:hAnsi="Arial" w:cs="Arial"/>
                <w:sz w:val="20"/>
                <w:szCs w:val="20"/>
              </w:rPr>
              <w:t>somatropin/somapacitan/somatrogon</w:t>
            </w:r>
            <w:r w:rsidRPr="00B22989">
              <w:rPr>
                <w:rFonts w:ascii="Arial" w:hAnsi="Arial" w:cs="Arial"/>
                <w:spacing w:val="-4"/>
                <w:sz w:val="20"/>
                <w:szCs w:val="20"/>
              </w:rPr>
              <w:t xml:space="preserve"> </w:t>
            </w:r>
            <w:r w:rsidRPr="00B22989">
              <w:rPr>
                <w:rFonts w:ascii="Arial" w:hAnsi="Arial" w:cs="Arial"/>
                <w:sz w:val="20"/>
                <w:szCs w:val="20"/>
              </w:rPr>
              <w:t>such</w:t>
            </w:r>
            <w:r w:rsidRPr="00B22989">
              <w:rPr>
                <w:rFonts w:ascii="Arial" w:hAnsi="Arial" w:cs="Arial"/>
                <w:spacing w:val="-4"/>
                <w:sz w:val="20"/>
                <w:szCs w:val="20"/>
              </w:rPr>
              <w:t xml:space="preserve"> </w:t>
            </w:r>
            <w:r w:rsidRPr="00B22989">
              <w:rPr>
                <w:rFonts w:ascii="Arial" w:hAnsi="Arial" w:cs="Arial"/>
                <w:sz w:val="20"/>
                <w:szCs w:val="20"/>
              </w:rPr>
              <w:t>as</w:t>
            </w:r>
            <w:r w:rsidRPr="00B22989">
              <w:rPr>
                <w:rFonts w:ascii="Arial" w:hAnsi="Arial" w:cs="Arial"/>
                <w:spacing w:val="-3"/>
                <w:sz w:val="20"/>
                <w:szCs w:val="20"/>
              </w:rPr>
              <w:t xml:space="preserve"> </w:t>
            </w:r>
            <w:r w:rsidRPr="00B22989">
              <w:rPr>
                <w:rFonts w:ascii="Arial" w:hAnsi="Arial" w:cs="Arial"/>
                <w:sz w:val="20"/>
                <w:szCs w:val="20"/>
              </w:rPr>
              <w:t>administration,</w:t>
            </w:r>
            <w:r w:rsidRPr="00B22989">
              <w:rPr>
                <w:rFonts w:ascii="Arial" w:hAnsi="Arial" w:cs="Arial"/>
                <w:spacing w:val="-4"/>
                <w:sz w:val="20"/>
                <w:szCs w:val="20"/>
              </w:rPr>
              <w:t xml:space="preserve"> </w:t>
            </w:r>
            <w:r w:rsidRPr="00B22989">
              <w:rPr>
                <w:rFonts w:ascii="Arial" w:hAnsi="Arial" w:cs="Arial"/>
                <w:sz w:val="20"/>
                <w:szCs w:val="20"/>
              </w:rPr>
              <w:t xml:space="preserve">storage and maximum dose – see “Clinical Information” section on page </w:t>
            </w:r>
            <w:r w:rsidR="00CB6B56" w:rsidRPr="00B22989">
              <w:rPr>
                <w:rFonts w:ascii="Arial" w:hAnsi="Arial" w:cs="Arial"/>
                <w:sz w:val="20"/>
                <w:szCs w:val="20"/>
              </w:rPr>
              <w:t>6</w:t>
            </w:r>
            <w:r w:rsidRPr="00B22989">
              <w:rPr>
                <w:rFonts w:ascii="Arial" w:hAnsi="Arial" w:cs="Arial"/>
                <w:sz w:val="20"/>
                <w:szCs w:val="20"/>
              </w:rPr>
              <w:t>.</w:t>
            </w:r>
          </w:p>
          <w:p w14:paraId="4249748B" w14:textId="6E04977E" w:rsidR="009671FC" w:rsidRPr="00B22989" w:rsidRDefault="009671FC" w:rsidP="0052182F">
            <w:pPr>
              <w:pStyle w:val="TableParagraph"/>
              <w:numPr>
                <w:ilvl w:val="0"/>
                <w:numId w:val="8"/>
              </w:numPr>
              <w:tabs>
                <w:tab w:val="left" w:pos="674"/>
              </w:tabs>
              <w:ind w:right="118"/>
              <w:rPr>
                <w:rFonts w:ascii="Arial" w:hAnsi="Arial" w:cs="Arial"/>
                <w:sz w:val="20"/>
                <w:szCs w:val="20"/>
              </w:rPr>
            </w:pPr>
            <w:r w:rsidRPr="00B22989">
              <w:rPr>
                <w:rFonts w:ascii="Arial" w:hAnsi="Arial" w:cs="Arial"/>
                <w:sz w:val="20"/>
                <w:szCs w:val="20"/>
              </w:rPr>
              <w:t xml:space="preserve">Discuss treatment with patient and ensure they have a clear understanding of it. A specialist nurse carries out training for the administration of the </w:t>
            </w:r>
            <w:r w:rsidR="000A0864" w:rsidRPr="00B22989">
              <w:rPr>
                <w:rFonts w:ascii="Arial" w:hAnsi="Arial" w:cs="Arial"/>
                <w:sz w:val="20"/>
                <w:szCs w:val="20"/>
              </w:rPr>
              <w:t>growth hormone (</w:t>
            </w:r>
            <w:r w:rsidRPr="00B22989">
              <w:rPr>
                <w:rFonts w:ascii="Arial" w:hAnsi="Arial" w:cs="Arial"/>
                <w:sz w:val="20"/>
                <w:szCs w:val="20"/>
              </w:rPr>
              <w:t>GH</w:t>
            </w:r>
            <w:r w:rsidR="000A0864" w:rsidRPr="00B22989">
              <w:rPr>
                <w:rFonts w:ascii="Arial" w:hAnsi="Arial" w:cs="Arial"/>
                <w:sz w:val="20"/>
                <w:szCs w:val="20"/>
              </w:rPr>
              <w:t>)</w:t>
            </w:r>
            <w:r w:rsidRPr="00B22989">
              <w:rPr>
                <w:rFonts w:ascii="Arial" w:hAnsi="Arial" w:cs="Arial"/>
                <w:sz w:val="20"/>
                <w:szCs w:val="20"/>
              </w:rPr>
              <w:t>. The carer/child is involved with the choice of administration</w:t>
            </w:r>
            <w:r w:rsidRPr="00B22989">
              <w:rPr>
                <w:rFonts w:ascii="Arial" w:hAnsi="Arial" w:cs="Arial"/>
                <w:spacing w:val="-4"/>
                <w:sz w:val="20"/>
                <w:szCs w:val="20"/>
              </w:rPr>
              <w:t xml:space="preserve"> </w:t>
            </w:r>
            <w:r w:rsidRPr="00B22989">
              <w:rPr>
                <w:rFonts w:ascii="Arial" w:hAnsi="Arial" w:cs="Arial"/>
                <w:sz w:val="20"/>
                <w:szCs w:val="20"/>
              </w:rPr>
              <w:t>device.</w:t>
            </w:r>
            <w:r w:rsidRPr="00B22989">
              <w:rPr>
                <w:rFonts w:ascii="Arial" w:hAnsi="Arial" w:cs="Arial"/>
                <w:spacing w:val="-4"/>
                <w:sz w:val="20"/>
                <w:szCs w:val="20"/>
              </w:rPr>
              <w:t xml:space="preserve"> </w:t>
            </w:r>
            <w:r w:rsidRPr="00B22989">
              <w:rPr>
                <w:rFonts w:ascii="Arial" w:hAnsi="Arial" w:cs="Arial"/>
                <w:sz w:val="20"/>
                <w:szCs w:val="20"/>
              </w:rPr>
              <w:t>The</w:t>
            </w:r>
            <w:r w:rsidRPr="00B22989">
              <w:rPr>
                <w:rFonts w:ascii="Arial" w:hAnsi="Arial" w:cs="Arial"/>
                <w:spacing w:val="-2"/>
                <w:sz w:val="20"/>
                <w:szCs w:val="20"/>
              </w:rPr>
              <w:t xml:space="preserve"> </w:t>
            </w:r>
            <w:r w:rsidRPr="00B22989">
              <w:rPr>
                <w:rFonts w:ascii="Arial" w:hAnsi="Arial" w:cs="Arial"/>
                <w:sz w:val="20"/>
                <w:szCs w:val="20"/>
              </w:rPr>
              <w:t>specialist</w:t>
            </w:r>
            <w:r w:rsidRPr="00B22989">
              <w:rPr>
                <w:rFonts w:ascii="Arial" w:hAnsi="Arial" w:cs="Arial"/>
                <w:spacing w:val="-4"/>
                <w:sz w:val="20"/>
                <w:szCs w:val="20"/>
              </w:rPr>
              <w:t xml:space="preserve"> </w:t>
            </w:r>
            <w:r w:rsidRPr="00B22989">
              <w:rPr>
                <w:rFonts w:ascii="Arial" w:hAnsi="Arial" w:cs="Arial"/>
                <w:sz w:val="20"/>
                <w:szCs w:val="20"/>
              </w:rPr>
              <w:t>nurse</w:t>
            </w:r>
            <w:r w:rsidRPr="00B22989">
              <w:rPr>
                <w:rFonts w:ascii="Arial" w:hAnsi="Arial" w:cs="Arial"/>
                <w:spacing w:val="-4"/>
                <w:sz w:val="20"/>
                <w:szCs w:val="20"/>
              </w:rPr>
              <w:t xml:space="preserve"> </w:t>
            </w:r>
            <w:r w:rsidRPr="00B22989">
              <w:rPr>
                <w:rFonts w:ascii="Arial" w:hAnsi="Arial" w:cs="Arial"/>
                <w:sz w:val="20"/>
                <w:szCs w:val="20"/>
              </w:rPr>
              <w:t>provides</w:t>
            </w:r>
            <w:r w:rsidRPr="00B22989">
              <w:rPr>
                <w:rFonts w:ascii="Arial" w:hAnsi="Arial" w:cs="Arial"/>
                <w:spacing w:val="-3"/>
                <w:sz w:val="20"/>
                <w:szCs w:val="20"/>
              </w:rPr>
              <w:t xml:space="preserve"> </w:t>
            </w:r>
            <w:r w:rsidRPr="00B22989">
              <w:rPr>
                <w:rFonts w:ascii="Arial" w:hAnsi="Arial" w:cs="Arial"/>
                <w:sz w:val="20"/>
                <w:szCs w:val="20"/>
              </w:rPr>
              <w:t>ongoing</w:t>
            </w:r>
            <w:r w:rsidRPr="00B22989">
              <w:rPr>
                <w:rFonts w:ascii="Arial" w:hAnsi="Arial" w:cs="Arial"/>
                <w:spacing w:val="-2"/>
                <w:sz w:val="20"/>
                <w:szCs w:val="20"/>
              </w:rPr>
              <w:t xml:space="preserve"> </w:t>
            </w:r>
            <w:r w:rsidRPr="00B22989">
              <w:rPr>
                <w:rFonts w:ascii="Arial" w:hAnsi="Arial" w:cs="Arial"/>
                <w:sz w:val="20"/>
                <w:szCs w:val="20"/>
              </w:rPr>
              <w:t>telephone</w:t>
            </w:r>
            <w:r w:rsidRPr="00B22989">
              <w:rPr>
                <w:rFonts w:ascii="Arial" w:hAnsi="Arial" w:cs="Arial"/>
                <w:spacing w:val="-4"/>
                <w:sz w:val="20"/>
                <w:szCs w:val="20"/>
              </w:rPr>
              <w:t xml:space="preserve"> </w:t>
            </w:r>
            <w:r w:rsidRPr="00B22989">
              <w:rPr>
                <w:rFonts w:ascii="Arial" w:hAnsi="Arial" w:cs="Arial"/>
                <w:sz w:val="20"/>
                <w:szCs w:val="20"/>
              </w:rPr>
              <w:t>support</w:t>
            </w:r>
            <w:r w:rsidRPr="00B22989">
              <w:rPr>
                <w:rFonts w:ascii="Arial" w:hAnsi="Arial" w:cs="Arial"/>
                <w:spacing w:val="-4"/>
                <w:sz w:val="20"/>
                <w:szCs w:val="20"/>
              </w:rPr>
              <w:t xml:space="preserve"> </w:t>
            </w:r>
            <w:r w:rsidRPr="00B22989">
              <w:rPr>
                <w:rFonts w:ascii="Arial" w:hAnsi="Arial" w:cs="Arial"/>
                <w:sz w:val="20"/>
                <w:szCs w:val="20"/>
              </w:rPr>
              <w:t>for</w:t>
            </w:r>
            <w:r w:rsidRPr="00B22989">
              <w:rPr>
                <w:rFonts w:ascii="Arial" w:hAnsi="Arial" w:cs="Arial"/>
                <w:spacing w:val="-3"/>
                <w:sz w:val="20"/>
                <w:szCs w:val="20"/>
              </w:rPr>
              <w:t xml:space="preserve"> </w:t>
            </w:r>
            <w:r w:rsidRPr="00B22989">
              <w:rPr>
                <w:rFonts w:ascii="Arial" w:hAnsi="Arial" w:cs="Arial"/>
                <w:sz w:val="20"/>
                <w:szCs w:val="20"/>
              </w:rPr>
              <w:t>any</w:t>
            </w:r>
            <w:r w:rsidRPr="00B22989">
              <w:rPr>
                <w:rFonts w:ascii="Arial" w:hAnsi="Arial" w:cs="Arial"/>
                <w:spacing w:val="-7"/>
                <w:sz w:val="20"/>
                <w:szCs w:val="20"/>
              </w:rPr>
              <w:t xml:space="preserve"> </w:t>
            </w:r>
            <w:r w:rsidRPr="00B22989">
              <w:rPr>
                <w:rFonts w:ascii="Arial" w:hAnsi="Arial" w:cs="Arial"/>
                <w:sz w:val="20"/>
                <w:szCs w:val="20"/>
              </w:rPr>
              <w:t>problems</w:t>
            </w:r>
            <w:r w:rsidRPr="00B22989">
              <w:rPr>
                <w:rFonts w:ascii="Arial" w:hAnsi="Arial" w:cs="Arial"/>
                <w:spacing w:val="-3"/>
                <w:sz w:val="20"/>
                <w:szCs w:val="20"/>
              </w:rPr>
              <w:t xml:space="preserve"> </w:t>
            </w:r>
            <w:r w:rsidRPr="00B22989">
              <w:rPr>
                <w:rFonts w:ascii="Arial" w:hAnsi="Arial" w:cs="Arial"/>
                <w:sz w:val="20"/>
                <w:szCs w:val="20"/>
              </w:rPr>
              <w:t>with treatment. The consultant makes all decisions about the GH treatment e.g. dose, continuing and stopping treatment and managing side effects.</w:t>
            </w:r>
          </w:p>
          <w:p w14:paraId="1708C1B4" w14:textId="77777777" w:rsidR="009671FC" w:rsidRPr="00B22989" w:rsidRDefault="009671FC" w:rsidP="0052182F">
            <w:pPr>
              <w:pStyle w:val="TableParagraph"/>
              <w:numPr>
                <w:ilvl w:val="0"/>
                <w:numId w:val="8"/>
              </w:numPr>
              <w:tabs>
                <w:tab w:val="left" w:pos="710"/>
              </w:tabs>
              <w:spacing w:before="1"/>
              <w:ind w:right="94"/>
              <w:rPr>
                <w:rFonts w:ascii="Arial" w:hAnsi="Arial" w:cs="Arial"/>
                <w:sz w:val="20"/>
                <w:szCs w:val="20"/>
              </w:rPr>
            </w:pPr>
            <w:r w:rsidRPr="00B22989">
              <w:rPr>
                <w:rFonts w:ascii="Arial" w:hAnsi="Arial" w:cs="Arial"/>
                <w:sz w:val="20"/>
                <w:szCs w:val="20"/>
              </w:rPr>
              <w:t>Email</w:t>
            </w:r>
            <w:r w:rsidRPr="00B22989">
              <w:rPr>
                <w:rFonts w:ascii="Arial" w:hAnsi="Arial" w:cs="Arial"/>
                <w:spacing w:val="-5"/>
                <w:sz w:val="20"/>
                <w:szCs w:val="20"/>
              </w:rPr>
              <w:t xml:space="preserve"> </w:t>
            </w:r>
            <w:r w:rsidRPr="00B22989">
              <w:rPr>
                <w:rFonts w:ascii="Arial" w:hAnsi="Arial" w:cs="Arial"/>
                <w:sz w:val="20"/>
                <w:szCs w:val="20"/>
              </w:rPr>
              <w:t>a</w:t>
            </w:r>
            <w:r w:rsidRPr="00B22989">
              <w:rPr>
                <w:rFonts w:ascii="Arial" w:hAnsi="Arial" w:cs="Arial"/>
                <w:spacing w:val="-4"/>
                <w:sz w:val="20"/>
                <w:szCs w:val="20"/>
              </w:rPr>
              <w:t xml:space="preserve"> </w:t>
            </w:r>
            <w:r w:rsidRPr="00B22989">
              <w:rPr>
                <w:rFonts w:ascii="Arial" w:hAnsi="Arial" w:cs="Arial"/>
                <w:sz w:val="20"/>
                <w:szCs w:val="20"/>
              </w:rPr>
              <w:t>signed</w:t>
            </w:r>
            <w:r w:rsidRPr="00B22989">
              <w:rPr>
                <w:rFonts w:ascii="Arial" w:hAnsi="Arial" w:cs="Arial"/>
                <w:spacing w:val="-4"/>
                <w:sz w:val="20"/>
                <w:szCs w:val="20"/>
              </w:rPr>
              <w:t xml:space="preserve"> </w:t>
            </w:r>
            <w:r w:rsidRPr="00B22989">
              <w:rPr>
                <w:rFonts w:ascii="Arial" w:hAnsi="Arial" w:cs="Arial"/>
                <w:sz w:val="20"/>
                <w:szCs w:val="20"/>
              </w:rPr>
              <w:t>shared</w:t>
            </w:r>
            <w:r w:rsidRPr="00B22989">
              <w:rPr>
                <w:rFonts w:ascii="Arial" w:hAnsi="Arial" w:cs="Arial"/>
                <w:spacing w:val="-4"/>
                <w:sz w:val="20"/>
                <w:szCs w:val="20"/>
              </w:rPr>
              <w:t xml:space="preserve"> </w:t>
            </w:r>
            <w:r w:rsidRPr="00B22989">
              <w:rPr>
                <w:rFonts w:ascii="Arial" w:hAnsi="Arial" w:cs="Arial"/>
                <w:sz w:val="20"/>
                <w:szCs w:val="20"/>
              </w:rPr>
              <w:t>care</w:t>
            </w:r>
            <w:r w:rsidRPr="00B22989">
              <w:rPr>
                <w:rFonts w:ascii="Arial" w:hAnsi="Arial" w:cs="Arial"/>
                <w:spacing w:val="-2"/>
                <w:sz w:val="20"/>
                <w:szCs w:val="20"/>
              </w:rPr>
              <w:t xml:space="preserve"> </w:t>
            </w:r>
            <w:r w:rsidRPr="00B22989">
              <w:rPr>
                <w:rFonts w:ascii="Arial" w:hAnsi="Arial" w:cs="Arial"/>
                <w:sz w:val="20"/>
                <w:szCs w:val="20"/>
              </w:rPr>
              <w:t>guideline</w:t>
            </w:r>
            <w:r w:rsidRPr="00B22989">
              <w:rPr>
                <w:rFonts w:ascii="Arial" w:hAnsi="Arial" w:cs="Arial"/>
                <w:spacing w:val="-2"/>
                <w:sz w:val="20"/>
                <w:szCs w:val="20"/>
              </w:rPr>
              <w:t xml:space="preserve"> </w:t>
            </w:r>
            <w:r w:rsidRPr="00B22989">
              <w:rPr>
                <w:rFonts w:ascii="Arial" w:hAnsi="Arial" w:cs="Arial"/>
                <w:sz w:val="20"/>
                <w:szCs w:val="20"/>
              </w:rPr>
              <w:t>with</w:t>
            </w:r>
            <w:r w:rsidRPr="00B22989">
              <w:rPr>
                <w:rFonts w:ascii="Arial" w:hAnsi="Arial" w:cs="Arial"/>
                <w:spacing w:val="-2"/>
                <w:sz w:val="20"/>
                <w:szCs w:val="20"/>
              </w:rPr>
              <w:t xml:space="preserve"> </w:t>
            </w:r>
            <w:r w:rsidRPr="00B22989">
              <w:rPr>
                <w:rFonts w:ascii="Arial" w:hAnsi="Arial" w:cs="Arial"/>
                <w:sz w:val="20"/>
                <w:szCs w:val="20"/>
              </w:rPr>
              <w:t>patient</w:t>
            </w:r>
            <w:r w:rsidRPr="00B22989">
              <w:rPr>
                <w:rFonts w:ascii="Arial" w:hAnsi="Arial" w:cs="Arial"/>
                <w:spacing w:val="-4"/>
                <w:sz w:val="20"/>
                <w:szCs w:val="20"/>
              </w:rPr>
              <w:t xml:space="preserve"> </w:t>
            </w:r>
            <w:r w:rsidRPr="00B22989">
              <w:rPr>
                <w:rFonts w:ascii="Arial" w:hAnsi="Arial" w:cs="Arial"/>
                <w:sz w:val="20"/>
                <w:szCs w:val="20"/>
              </w:rPr>
              <w:t>details</w:t>
            </w:r>
            <w:r w:rsidRPr="00B22989">
              <w:rPr>
                <w:rFonts w:ascii="Arial" w:hAnsi="Arial" w:cs="Arial"/>
                <w:spacing w:val="-3"/>
                <w:sz w:val="20"/>
                <w:szCs w:val="20"/>
              </w:rPr>
              <w:t xml:space="preserve"> </w:t>
            </w:r>
            <w:r w:rsidRPr="00B22989">
              <w:rPr>
                <w:rFonts w:ascii="Arial" w:hAnsi="Arial" w:cs="Arial"/>
                <w:sz w:val="20"/>
                <w:szCs w:val="20"/>
              </w:rPr>
              <w:t>completed</w:t>
            </w:r>
            <w:r w:rsidRPr="00B22989">
              <w:rPr>
                <w:rFonts w:ascii="Arial" w:hAnsi="Arial" w:cs="Arial"/>
                <w:spacing w:val="-4"/>
                <w:sz w:val="20"/>
                <w:szCs w:val="20"/>
              </w:rPr>
              <w:t xml:space="preserve"> </w:t>
            </w:r>
            <w:r w:rsidRPr="00B22989">
              <w:rPr>
                <w:rFonts w:ascii="Arial" w:hAnsi="Arial" w:cs="Arial"/>
                <w:sz w:val="20"/>
                <w:szCs w:val="20"/>
              </w:rPr>
              <w:t>to</w:t>
            </w:r>
            <w:r w:rsidRPr="00B22989">
              <w:rPr>
                <w:rFonts w:ascii="Arial" w:hAnsi="Arial" w:cs="Arial"/>
                <w:spacing w:val="-4"/>
                <w:sz w:val="20"/>
                <w:szCs w:val="20"/>
              </w:rPr>
              <w:t xml:space="preserve"> </w:t>
            </w:r>
            <w:r w:rsidRPr="00B22989">
              <w:rPr>
                <w:rFonts w:ascii="Arial" w:hAnsi="Arial" w:cs="Arial"/>
                <w:sz w:val="20"/>
                <w:szCs w:val="20"/>
              </w:rPr>
              <w:t>GP</w:t>
            </w:r>
            <w:r w:rsidRPr="00B22989">
              <w:rPr>
                <w:rFonts w:ascii="Arial" w:hAnsi="Arial" w:cs="Arial"/>
                <w:spacing w:val="-5"/>
                <w:sz w:val="20"/>
                <w:szCs w:val="20"/>
              </w:rPr>
              <w:t xml:space="preserve"> </w:t>
            </w:r>
            <w:r w:rsidRPr="00B22989">
              <w:rPr>
                <w:rFonts w:ascii="Arial" w:hAnsi="Arial" w:cs="Arial"/>
                <w:sz w:val="20"/>
                <w:szCs w:val="20"/>
              </w:rPr>
              <w:t>for</w:t>
            </w:r>
            <w:r w:rsidRPr="00B22989">
              <w:rPr>
                <w:rFonts w:ascii="Arial" w:hAnsi="Arial" w:cs="Arial"/>
                <w:spacing w:val="-3"/>
                <w:sz w:val="20"/>
                <w:szCs w:val="20"/>
              </w:rPr>
              <w:t xml:space="preserve"> </w:t>
            </w:r>
            <w:r w:rsidRPr="00B22989">
              <w:rPr>
                <w:rFonts w:ascii="Arial" w:hAnsi="Arial" w:cs="Arial"/>
                <w:sz w:val="20"/>
                <w:szCs w:val="20"/>
              </w:rPr>
              <w:t>consideration</w:t>
            </w:r>
            <w:r w:rsidRPr="00B22989">
              <w:rPr>
                <w:rFonts w:ascii="Arial" w:hAnsi="Arial" w:cs="Arial"/>
                <w:spacing w:val="-2"/>
                <w:sz w:val="20"/>
                <w:szCs w:val="20"/>
              </w:rPr>
              <w:t xml:space="preserve"> </w:t>
            </w:r>
            <w:r w:rsidRPr="00B22989">
              <w:rPr>
                <w:rFonts w:ascii="Arial" w:hAnsi="Arial" w:cs="Arial"/>
                <w:sz w:val="20"/>
                <w:szCs w:val="20"/>
              </w:rPr>
              <w:t>of</w:t>
            </w:r>
            <w:r w:rsidRPr="00B22989">
              <w:rPr>
                <w:rFonts w:ascii="Arial" w:hAnsi="Arial" w:cs="Arial"/>
                <w:spacing w:val="-2"/>
                <w:sz w:val="20"/>
                <w:szCs w:val="20"/>
              </w:rPr>
              <w:t xml:space="preserve"> </w:t>
            </w:r>
            <w:r w:rsidRPr="00B22989">
              <w:rPr>
                <w:rFonts w:ascii="Arial" w:hAnsi="Arial" w:cs="Arial"/>
                <w:sz w:val="20"/>
                <w:szCs w:val="20"/>
              </w:rPr>
              <w:t>shared care treatment.</w:t>
            </w:r>
          </w:p>
          <w:p w14:paraId="45FBDBA0" w14:textId="77777777" w:rsidR="009671FC" w:rsidRPr="00B22989" w:rsidRDefault="009671FC" w:rsidP="0052182F">
            <w:pPr>
              <w:pStyle w:val="TableParagraph"/>
              <w:numPr>
                <w:ilvl w:val="0"/>
                <w:numId w:val="8"/>
              </w:numPr>
              <w:tabs>
                <w:tab w:val="left" w:pos="673"/>
              </w:tabs>
              <w:spacing w:line="228" w:lineRule="exact"/>
              <w:rPr>
                <w:rFonts w:ascii="Arial" w:hAnsi="Arial" w:cs="Arial"/>
                <w:sz w:val="20"/>
                <w:szCs w:val="20"/>
              </w:rPr>
            </w:pPr>
            <w:r w:rsidRPr="00B22989">
              <w:rPr>
                <w:rFonts w:ascii="Arial" w:hAnsi="Arial" w:cs="Arial"/>
                <w:sz w:val="20"/>
                <w:szCs w:val="20"/>
              </w:rPr>
              <w:t>To</w:t>
            </w:r>
            <w:r w:rsidRPr="00B22989">
              <w:rPr>
                <w:rFonts w:ascii="Arial" w:hAnsi="Arial" w:cs="Arial"/>
                <w:spacing w:val="-6"/>
                <w:sz w:val="20"/>
                <w:szCs w:val="20"/>
              </w:rPr>
              <w:t xml:space="preserve"> </w:t>
            </w:r>
            <w:r w:rsidRPr="00B22989">
              <w:rPr>
                <w:rFonts w:ascii="Arial" w:hAnsi="Arial" w:cs="Arial"/>
                <w:sz w:val="20"/>
                <w:szCs w:val="20"/>
              </w:rPr>
              <w:t>report</w:t>
            </w:r>
            <w:r w:rsidRPr="00B22989">
              <w:rPr>
                <w:rFonts w:ascii="Arial" w:hAnsi="Arial" w:cs="Arial"/>
                <w:spacing w:val="-6"/>
                <w:sz w:val="20"/>
                <w:szCs w:val="20"/>
              </w:rPr>
              <w:t xml:space="preserve"> </w:t>
            </w:r>
            <w:r w:rsidRPr="00B22989">
              <w:rPr>
                <w:rFonts w:ascii="Arial" w:hAnsi="Arial" w:cs="Arial"/>
                <w:sz w:val="20"/>
                <w:szCs w:val="20"/>
              </w:rPr>
              <w:t>any</w:t>
            </w:r>
            <w:r w:rsidRPr="00B22989">
              <w:rPr>
                <w:rFonts w:ascii="Arial" w:hAnsi="Arial" w:cs="Arial"/>
                <w:spacing w:val="-8"/>
                <w:sz w:val="20"/>
                <w:szCs w:val="20"/>
              </w:rPr>
              <w:t xml:space="preserve"> </w:t>
            </w:r>
            <w:r w:rsidRPr="00B22989">
              <w:rPr>
                <w:rFonts w:ascii="Arial" w:hAnsi="Arial" w:cs="Arial"/>
                <w:sz w:val="20"/>
                <w:szCs w:val="20"/>
              </w:rPr>
              <w:t>suspected</w:t>
            </w:r>
            <w:r w:rsidRPr="00B22989">
              <w:rPr>
                <w:rFonts w:ascii="Arial" w:hAnsi="Arial" w:cs="Arial"/>
                <w:spacing w:val="-6"/>
                <w:sz w:val="20"/>
                <w:szCs w:val="20"/>
              </w:rPr>
              <w:t xml:space="preserve"> </w:t>
            </w:r>
            <w:r w:rsidRPr="00B22989">
              <w:rPr>
                <w:rFonts w:ascii="Arial" w:hAnsi="Arial" w:cs="Arial"/>
                <w:sz w:val="20"/>
                <w:szCs w:val="20"/>
              </w:rPr>
              <w:t>adverse</w:t>
            </w:r>
            <w:r w:rsidRPr="00B22989">
              <w:rPr>
                <w:rFonts w:ascii="Arial" w:hAnsi="Arial" w:cs="Arial"/>
                <w:spacing w:val="-6"/>
                <w:sz w:val="20"/>
                <w:szCs w:val="20"/>
              </w:rPr>
              <w:t xml:space="preserve"> </w:t>
            </w:r>
            <w:r w:rsidRPr="00B22989">
              <w:rPr>
                <w:rFonts w:ascii="Arial" w:hAnsi="Arial" w:cs="Arial"/>
                <w:sz w:val="20"/>
                <w:szCs w:val="20"/>
              </w:rPr>
              <w:t>effects</w:t>
            </w:r>
            <w:r w:rsidRPr="00B22989">
              <w:rPr>
                <w:rFonts w:ascii="Arial" w:hAnsi="Arial" w:cs="Arial"/>
                <w:spacing w:val="-5"/>
                <w:sz w:val="20"/>
                <w:szCs w:val="20"/>
              </w:rPr>
              <w:t xml:space="preserve"> </w:t>
            </w:r>
            <w:r w:rsidRPr="00B22989">
              <w:rPr>
                <w:rFonts w:ascii="Arial" w:hAnsi="Arial" w:cs="Arial"/>
                <w:sz w:val="20"/>
                <w:szCs w:val="20"/>
              </w:rPr>
              <w:t>to</w:t>
            </w:r>
            <w:r w:rsidRPr="00B22989">
              <w:rPr>
                <w:rFonts w:ascii="Arial" w:hAnsi="Arial" w:cs="Arial"/>
                <w:spacing w:val="-5"/>
                <w:sz w:val="20"/>
                <w:szCs w:val="20"/>
              </w:rPr>
              <w:t xml:space="preserve"> </w:t>
            </w:r>
            <w:r w:rsidRPr="00B22989">
              <w:rPr>
                <w:rFonts w:ascii="Arial" w:hAnsi="Arial" w:cs="Arial"/>
                <w:sz w:val="20"/>
                <w:szCs w:val="20"/>
              </w:rPr>
              <w:t>the</w:t>
            </w:r>
            <w:r w:rsidRPr="00B22989">
              <w:rPr>
                <w:rFonts w:ascii="Arial" w:hAnsi="Arial" w:cs="Arial"/>
                <w:spacing w:val="-3"/>
                <w:sz w:val="20"/>
                <w:szCs w:val="20"/>
              </w:rPr>
              <w:t xml:space="preserve"> </w:t>
            </w:r>
            <w:r w:rsidRPr="00B22989">
              <w:rPr>
                <w:rFonts w:ascii="Arial" w:hAnsi="Arial" w:cs="Arial"/>
                <w:sz w:val="20"/>
                <w:szCs w:val="20"/>
              </w:rPr>
              <w:t>MHRA:</w:t>
            </w:r>
            <w:r w:rsidRPr="00B22989">
              <w:rPr>
                <w:rFonts w:ascii="Arial" w:hAnsi="Arial" w:cs="Arial"/>
                <w:spacing w:val="-4"/>
                <w:sz w:val="20"/>
                <w:szCs w:val="20"/>
              </w:rPr>
              <w:t xml:space="preserve"> </w:t>
            </w:r>
            <w:hyperlink r:id="rId15">
              <w:r w:rsidRPr="00B22989">
                <w:rPr>
                  <w:rFonts w:ascii="Arial" w:hAnsi="Arial" w:cs="Arial"/>
                  <w:color w:val="0000FF"/>
                  <w:spacing w:val="-2"/>
                  <w:sz w:val="20"/>
                  <w:szCs w:val="20"/>
                  <w:u w:val="single" w:color="0000FF"/>
                </w:rPr>
                <w:t>http://www.yellowcard.gov.uk.</w:t>
              </w:r>
            </w:hyperlink>
          </w:p>
          <w:p w14:paraId="6A255CAB" w14:textId="605C4000" w:rsidR="009671FC" w:rsidRPr="00B22989" w:rsidRDefault="0060200F" w:rsidP="0052182F">
            <w:pPr>
              <w:pStyle w:val="TableParagraph"/>
              <w:numPr>
                <w:ilvl w:val="0"/>
                <w:numId w:val="8"/>
              </w:numPr>
              <w:tabs>
                <w:tab w:val="left" w:pos="709"/>
              </w:tabs>
              <w:spacing w:line="230" w:lineRule="exact"/>
              <w:rPr>
                <w:rFonts w:ascii="Arial" w:hAnsi="Arial" w:cs="Arial"/>
                <w:sz w:val="20"/>
                <w:szCs w:val="20"/>
              </w:rPr>
            </w:pPr>
            <w:r w:rsidRPr="00B22989">
              <w:rPr>
                <w:rFonts w:ascii="Arial" w:hAnsi="Arial" w:cs="Arial"/>
                <w:sz w:val="20"/>
                <w:szCs w:val="20"/>
              </w:rPr>
              <w:t>If s</w:t>
            </w:r>
            <w:r w:rsidR="009671FC" w:rsidRPr="00B22989">
              <w:rPr>
                <w:rFonts w:ascii="Arial" w:hAnsi="Arial" w:cs="Arial"/>
                <w:sz w:val="20"/>
                <w:szCs w:val="20"/>
              </w:rPr>
              <w:t>omatropin</w:t>
            </w:r>
            <w:r w:rsidR="009671FC" w:rsidRPr="00B22989">
              <w:rPr>
                <w:rFonts w:ascii="Arial" w:hAnsi="Arial" w:cs="Arial"/>
                <w:spacing w:val="-8"/>
                <w:sz w:val="20"/>
                <w:szCs w:val="20"/>
              </w:rPr>
              <w:t xml:space="preserve">, somapacitan, </w:t>
            </w:r>
            <w:r w:rsidRPr="00B22989">
              <w:rPr>
                <w:rFonts w:ascii="Arial" w:hAnsi="Arial" w:cs="Arial"/>
                <w:spacing w:val="-8"/>
                <w:sz w:val="20"/>
                <w:szCs w:val="20"/>
              </w:rPr>
              <w:t xml:space="preserve">or </w:t>
            </w:r>
            <w:r w:rsidR="009671FC" w:rsidRPr="00B22989">
              <w:rPr>
                <w:rFonts w:ascii="Arial" w:hAnsi="Arial" w:cs="Arial"/>
                <w:spacing w:val="-8"/>
                <w:sz w:val="20"/>
                <w:szCs w:val="20"/>
              </w:rPr>
              <w:t xml:space="preserve">somatrogon </w:t>
            </w:r>
            <w:r w:rsidRPr="00B22989">
              <w:rPr>
                <w:rFonts w:ascii="Arial" w:hAnsi="Arial" w:cs="Arial"/>
                <w:spacing w:val="-8"/>
                <w:sz w:val="20"/>
                <w:szCs w:val="20"/>
              </w:rPr>
              <w:t xml:space="preserve">is </w:t>
            </w:r>
            <w:r w:rsidR="009671FC" w:rsidRPr="00B22989">
              <w:rPr>
                <w:rFonts w:ascii="Arial" w:hAnsi="Arial" w:cs="Arial"/>
                <w:sz w:val="20"/>
                <w:szCs w:val="20"/>
              </w:rPr>
              <w:t>supplied</w:t>
            </w:r>
            <w:r w:rsidR="009671FC" w:rsidRPr="00B22989">
              <w:rPr>
                <w:rFonts w:ascii="Arial" w:hAnsi="Arial" w:cs="Arial"/>
                <w:spacing w:val="-5"/>
                <w:sz w:val="20"/>
                <w:szCs w:val="20"/>
              </w:rPr>
              <w:t xml:space="preserve"> </w:t>
            </w:r>
            <w:r w:rsidR="009671FC" w:rsidRPr="00B22989">
              <w:rPr>
                <w:rFonts w:ascii="Arial" w:hAnsi="Arial" w:cs="Arial"/>
                <w:sz w:val="20"/>
                <w:szCs w:val="20"/>
              </w:rPr>
              <w:t>via</w:t>
            </w:r>
            <w:r w:rsidR="009671FC" w:rsidRPr="00B22989">
              <w:rPr>
                <w:rFonts w:ascii="Arial" w:hAnsi="Arial" w:cs="Arial"/>
                <w:spacing w:val="-5"/>
                <w:sz w:val="20"/>
                <w:szCs w:val="20"/>
              </w:rPr>
              <w:t xml:space="preserve"> </w:t>
            </w:r>
            <w:r w:rsidRPr="00B22989">
              <w:rPr>
                <w:rFonts w:ascii="Arial" w:hAnsi="Arial" w:cs="Arial"/>
                <w:spacing w:val="-7"/>
                <w:sz w:val="20"/>
                <w:szCs w:val="20"/>
              </w:rPr>
              <w:t xml:space="preserve">a </w:t>
            </w:r>
            <w:r w:rsidR="009671FC" w:rsidRPr="00B22989">
              <w:rPr>
                <w:rFonts w:ascii="Arial" w:hAnsi="Arial" w:cs="Arial"/>
                <w:sz w:val="20"/>
                <w:szCs w:val="20"/>
              </w:rPr>
              <w:t>homecare</w:t>
            </w:r>
            <w:r w:rsidR="009671FC" w:rsidRPr="00B22989">
              <w:rPr>
                <w:rFonts w:ascii="Arial" w:hAnsi="Arial" w:cs="Arial"/>
                <w:spacing w:val="-8"/>
                <w:sz w:val="20"/>
                <w:szCs w:val="20"/>
              </w:rPr>
              <w:t xml:space="preserve"> </w:t>
            </w:r>
            <w:r w:rsidR="009671FC" w:rsidRPr="00B22989">
              <w:rPr>
                <w:rFonts w:ascii="Arial" w:hAnsi="Arial" w:cs="Arial"/>
                <w:sz w:val="20"/>
                <w:szCs w:val="20"/>
              </w:rPr>
              <w:t>company</w:t>
            </w:r>
            <w:r w:rsidRPr="00B22989">
              <w:rPr>
                <w:rFonts w:ascii="Arial" w:hAnsi="Arial" w:cs="Arial"/>
                <w:sz w:val="20"/>
                <w:szCs w:val="20"/>
              </w:rPr>
              <w:t>, this</w:t>
            </w:r>
            <w:r w:rsidR="009671FC" w:rsidRPr="00B22989">
              <w:rPr>
                <w:rFonts w:ascii="Arial" w:hAnsi="Arial" w:cs="Arial"/>
                <w:spacing w:val="-9"/>
                <w:sz w:val="20"/>
                <w:szCs w:val="20"/>
              </w:rPr>
              <w:t xml:space="preserve"> </w:t>
            </w:r>
            <w:r w:rsidR="009671FC" w:rsidRPr="00B22989">
              <w:rPr>
                <w:rFonts w:ascii="Arial" w:hAnsi="Arial" w:cs="Arial"/>
                <w:sz w:val="20"/>
                <w:szCs w:val="20"/>
              </w:rPr>
              <w:t>must</w:t>
            </w:r>
            <w:r w:rsidR="009671FC" w:rsidRPr="00B22989">
              <w:rPr>
                <w:rFonts w:ascii="Arial" w:hAnsi="Arial" w:cs="Arial"/>
                <w:spacing w:val="-9"/>
                <w:sz w:val="20"/>
                <w:szCs w:val="20"/>
              </w:rPr>
              <w:t xml:space="preserve"> </w:t>
            </w:r>
            <w:r w:rsidR="009671FC" w:rsidRPr="00B22989">
              <w:rPr>
                <w:rFonts w:ascii="Arial" w:hAnsi="Arial" w:cs="Arial"/>
                <w:sz w:val="20"/>
                <w:szCs w:val="20"/>
              </w:rPr>
              <w:t>be</w:t>
            </w:r>
            <w:r w:rsidR="009671FC" w:rsidRPr="00B22989">
              <w:rPr>
                <w:rFonts w:ascii="Arial" w:hAnsi="Arial" w:cs="Arial"/>
                <w:spacing w:val="-7"/>
                <w:sz w:val="20"/>
                <w:szCs w:val="20"/>
              </w:rPr>
              <w:t xml:space="preserve"> </w:t>
            </w:r>
            <w:r w:rsidR="000A0864" w:rsidRPr="00B22989">
              <w:rPr>
                <w:rFonts w:ascii="Arial" w:hAnsi="Arial" w:cs="Arial"/>
                <w:spacing w:val="-7"/>
                <w:sz w:val="20"/>
                <w:szCs w:val="20"/>
              </w:rPr>
              <w:t xml:space="preserve">always be </w:t>
            </w:r>
            <w:r w:rsidR="009671FC" w:rsidRPr="00B22989">
              <w:rPr>
                <w:rFonts w:ascii="Arial" w:hAnsi="Arial" w:cs="Arial"/>
                <w:sz w:val="20"/>
                <w:szCs w:val="20"/>
              </w:rPr>
              <w:t>prescribed</w:t>
            </w:r>
            <w:r w:rsidR="009671FC" w:rsidRPr="00B22989">
              <w:rPr>
                <w:rFonts w:ascii="Arial" w:hAnsi="Arial" w:cs="Arial"/>
                <w:spacing w:val="-6"/>
                <w:sz w:val="20"/>
                <w:szCs w:val="20"/>
              </w:rPr>
              <w:t xml:space="preserve"> </w:t>
            </w:r>
            <w:r w:rsidR="009671FC" w:rsidRPr="00B22989">
              <w:rPr>
                <w:rFonts w:ascii="Arial" w:hAnsi="Arial" w:cs="Arial"/>
                <w:sz w:val="20"/>
                <w:szCs w:val="20"/>
              </w:rPr>
              <w:t>by</w:t>
            </w:r>
            <w:r w:rsidR="009671FC" w:rsidRPr="00B22989">
              <w:rPr>
                <w:rFonts w:ascii="Arial" w:hAnsi="Arial" w:cs="Arial"/>
                <w:spacing w:val="-8"/>
                <w:sz w:val="20"/>
                <w:szCs w:val="20"/>
              </w:rPr>
              <w:t xml:space="preserve"> </w:t>
            </w:r>
            <w:r w:rsidR="009671FC" w:rsidRPr="00B22989">
              <w:rPr>
                <w:rFonts w:ascii="Arial" w:hAnsi="Arial" w:cs="Arial"/>
                <w:sz w:val="20"/>
                <w:szCs w:val="20"/>
              </w:rPr>
              <w:t>the</w:t>
            </w:r>
            <w:r w:rsidR="009671FC" w:rsidRPr="00B22989">
              <w:rPr>
                <w:rFonts w:ascii="Arial" w:hAnsi="Arial" w:cs="Arial"/>
                <w:spacing w:val="-5"/>
                <w:sz w:val="20"/>
                <w:szCs w:val="20"/>
              </w:rPr>
              <w:t xml:space="preserve"> </w:t>
            </w:r>
            <w:r w:rsidR="009671FC" w:rsidRPr="00B22989">
              <w:rPr>
                <w:rFonts w:ascii="Arial" w:hAnsi="Arial" w:cs="Arial"/>
                <w:sz w:val="20"/>
                <w:szCs w:val="20"/>
              </w:rPr>
              <w:t>hospital</w:t>
            </w:r>
            <w:r w:rsidR="009671FC" w:rsidRPr="00B22989">
              <w:rPr>
                <w:rFonts w:ascii="Arial" w:hAnsi="Arial" w:cs="Arial"/>
                <w:spacing w:val="-2"/>
                <w:sz w:val="20"/>
                <w:szCs w:val="20"/>
              </w:rPr>
              <w:t>.</w:t>
            </w:r>
          </w:p>
          <w:p w14:paraId="3660FA44" w14:textId="6E1FC67E" w:rsidR="009671FC" w:rsidRPr="00B22989" w:rsidRDefault="009671FC" w:rsidP="0052182F">
            <w:pPr>
              <w:pStyle w:val="TableParagraph"/>
              <w:numPr>
                <w:ilvl w:val="0"/>
                <w:numId w:val="8"/>
              </w:numPr>
              <w:tabs>
                <w:tab w:val="left" w:pos="709"/>
              </w:tabs>
              <w:spacing w:before="1"/>
              <w:ind w:right="138"/>
              <w:rPr>
                <w:rFonts w:ascii="Arial" w:hAnsi="Arial" w:cs="Arial"/>
                <w:sz w:val="20"/>
                <w:szCs w:val="20"/>
              </w:rPr>
            </w:pPr>
            <w:r w:rsidRPr="00B22989">
              <w:rPr>
                <w:rFonts w:ascii="Arial" w:hAnsi="Arial" w:cs="Arial"/>
                <w:sz w:val="20"/>
                <w:szCs w:val="20"/>
              </w:rPr>
              <w:t>Where prescribing of GH is transferred to the GP, the community pharmacy will be dispensing (should not be via homecare as this must be retained by the hospital) and the hospital must</w:t>
            </w:r>
            <w:r w:rsidRPr="00B22989">
              <w:rPr>
                <w:rFonts w:ascii="Arial" w:hAnsi="Arial" w:cs="Arial"/>
                <w:spacing w:val="-3"/>
                <w:sz w:val="20"/>
                <w:szCs w:val="20"/>
              </w:rPr>
              <w:t xml:space="preserve"> </w:t>
            </w:r>
            <w:r w:rsidRPr="00B22989">
              <w:rPr>
                <w:rFonts w:ascii="Arial" w:hAnsi="Arial" w:cs="Arial"/>
                <w:sz w:val="20"/>
                <w:szCs w:val="20"/>
              </w:rPr>
              <w:t>ensure</w:t>
            </w:r>
            <w:r w:rsidRPr="00B22989">
              <w:rPr>
                <w:rFonts w:ascii="Arial" w:hAnsi="Arial" w:cs="Arial"/>
                <w:spacing w:val="-3"/>
                <w:sz w:val="20"/>
                <w:szCs w:val="20"/>
              </w:rPr>
              <w:t xml:space="preserve"> </w:t>
            </w:r>
            <w:r w:rsidRPr="00B22989">
              <w:rPr>
                <w:rFonts w:ascii="Arial" w:hAnsi="Arial" w:cs="Arial"/>
                <w:sz w:val="20"/>
                <w:szCs w:val="20"/>
              </w:rPr>
              <w:t>that</w:t>
            </w:r>
            <w:r w:rsidRPr="00B22989">
              <w:rPr>
                <w:rFonts w:ascii="Arial" w:hAnsi="Arial" w:cs="Arial"/>
                <w:spacing w:val="-3"/>
                <w:sz w:val="20"/>
                <w:szCs w:val="20"/>
              </w:rPr>
              <w:t xml:space="preserve"> </w:t>
            </w:r>
            <w:r w:rsidRPr="00B22989">
              <w:rPr>
                <w:rFonts w:ascii="Arial" w:hAnsi="Arial" w:cs="Arial"/>
                <w:sz w:val="20"/>
                <w:szCs w:val="20"/>
              </w:rPr>
              <w:t>the</w:t>
            </w:r>
            <w:r w:rsidRPr="00B22989">
              <w:rPr>
                <w:rFonts w:ascii="Arial" w:hAnsi="Arial" w:cs="Arial"/>
                <w:spacing w:val="-3"/>
                <w:sz w:val="20"/>
                <w:szCs w:val="20"/>
              </w:rPr>
              <w:t xml:space="preserve"> </w:t>
            </w:r>
            <w:r w:rsidRPr="00B22989">
              <w:rPr>
                <w:rFonts w:ascii="Arial" w:hAnsi="Arial" w:cs="Arial"/>
                <w:sz w:val="20"/>
                <w:szCs w:val="20"/>
              </w:rPr>
              <w:t>patient</w:t>
            </w:r>
            <w:r w:rsidRPr="00B22989">
              <w:rPr>
                <w:rFonts w:ascii="Arial" w:hAnsi="Arial" w:cs="Arial"/>
                <w:spacing w:val="-3"/>
                <w:sz w:val="20"/>
                <w:szCs w:val="20"/>
              </w:rPr>
              <w:t xml:space="preserve"> </w:t>
            </w:r>
            <w:r w:rsidRPr="00B22989">
              <w:rPr>
                <w:rFonts w:ascii="Arial" w:hAnsi="Arial" w:cs="Arial"/>
                <w:sz w:val="20"/>
                <w:szCs w:val="20"/>
              </w:rPr>
              <w:t>is</w:t>
            </w:r>
            <w:r w:rsidRPr="00B22989">
              <w:rPr>
                <w:rFonts w:ascii="Arial" w:hAnsi="Arial" w:cs="Arial"/>
                <w:spacing w:val="-2"/>
                <w:sz w:val="20"/>
                <w:szCs w:val="20"/>
              </w:rPr>
              <w:t xml:space="preserve"> </w:t>
            </w:r>
            <w:r w:rsidRPr="00B22989">
              <w:rPr>
                <w:rFonts w:ascii="Arial" w:hAnsi="Arial" w:cs="Arial"/>
                <w:sz w:val="20"/>
                <w:szCs w:val="20"/>
              </w:rPr>
              <w:t>supplied</w:t>
            </w:r>
            <w:r w:rsidRPr="00B22989">
              <w:rPr>
                <w:rFonts w:ascii="Arial" w:hAnsi="Arial" w:cs="Arial"/>
                <w:spacing w:val="-2"/>
                <w:sz w:val="20"/>
                <w:szCs w:val="20"/>
              </w:rPr>
              <w:t xml:space="preserve"> </w:t>
            </w:r>
            <w:r w:rsidRPr="00B22989">
              <w:rPr>
                <w:rFonts w:ascii="Arial" w:hAnsi="Arial" w:cs="Arial"/>
                <w:sz w:val="20"/>
                <w:szCs w:val="20"/>
              </w:rPr>
              <w:t>with</w:t>
            </w:r>
            <w:r w:rsidRPr="00B22989">
              <w:rPr>
                <w:rFonts w:ascii="Arial" w:hAnsi="Arial" w:cs="Arial"/>
                <w:spacing w:val="-2"/>
                <w:sz w:val="20"/>
                <w:szCs w:val="20"/>
              </w:rPr>
              <w:t xml:space="preserve"> </w:t>
            </w:r>
            <w:r w:rsidRPr="00B22989">
              <w:rPr>
                <w:rFonts w:ascii="Arial" w:hAnsi="Arial" w:cs="Arial"/>
                <w:sz w:val="20"/>
                <w:szCs w:val="20"/>
              </w:rPr>
              <w:t>the</w:t>
            </w:r>
            <w:r w:rsidRPr="00B22989">
              <w:rPr>
                <w:rFonts w:ascii="Arial" w:hAnsi="Arial" w:cs="Arial"/>
                <w:spacing w:val="-2"/>
                <w:sz w:val="20"/>
                <w:szCs w:val="20"/>
              </w:rPr>
              <w:t xml:space="preserve"> </w:t>
            </w:r>
            <w:r w:rsidR="000A0864" w:rsidRPr="00B22989">
              <w:rPr>
                <w:rFonts w:ascii="Arial" w:hAnsi="Arial" w:cs="Arial"/>
                <w:spacing w:val="-2"/>
                <w:sz w:val="20"/>
                <w:szCs w:val="20"/>
              </w:rPr>
              <w:t xml:space="preserve">reusable </w:t>
            </w:r>
            <w:r w:rsidRPr="00B22989">
              <w:rPr>
                <w:rFonts w:ascii="Arial" w:hAnsi="Arial" w:cs="Arial"/>
                <w:sz w:val="20"/>
                <w:szCs w:val="20"/>
              </w:rPr>
              <w:t>pen</w:t>
            </w:r>
            <w:r w:rsidR="000A0864" w:rsidRPr="00B22989">
              <w:rPr>
                <w:rFonts w:ascii="Arial" w:hAnsi="Arial" w:cs="Arial"/>
                <w:sz w:val="20"/>
                <w:szCs w:val="20"/>
              </w:rPr>
              <w:t xml:space="preserve"> devices </w:t>
            </w:r>
            <w:r w:rsidRPr="00B22989">
              <w:rPr>
                <w:rFonts w:ascii="Arial" w:hAnsi="Arial" w:cs="Arial"/>
                <w:sz w:val="20"/>
                <w:szCs w:val="20"/>
              </w:rPr>
              <w:t>where</w:t>
            </w:r>
            <w:r w:rsidRPr="00B22989">
              <w:rPr>
                <w:rFonts w:ascii="Arial" w:hAnsi="Arial" w:cs="Arial"/>
                <w:spacing w:val="-3"/>
                <w:sz w:val="20"/>
                <w:szCs w:val="20"/>
              </w:rPr>
              <w:t xml:space="preserve"> </w:t>
            </w:r>
            <w:r w:rsidRPr="00B22989">
              <w:rPr>
                <w:rFonts w:ascii="Arial" w:hAnsi="Arial" w:cs="Arial"/>
                <w:sz w:val="20"/>
                <w:szCs w:val="20"/>
              </w:rPr>
              <w:t>required</w:t>
            </w:r>
            <w:r w:rsidR="000A0864" w:rsidRPr="00B22989">
              <w:rPr>
                <w:rFonts w:ascii="Arial" w:hAnsi="Arial" w:cs="Arial"/>
                <w:sz w:val="20"/>
                <w:szCs w:val="20"/>
              </w:rPr>
              <w:t>,</w:t>
            </w:r>
            <w:r w:rsidRPr="00B22989">
              <w:rPr>
                <w:rFonts w:ascii="Arial" w:hAnsi="Arial" w:cs="Arial"/>
                <w:spacing w:val="-3"/>
                <w:sz w:val="20"/>
                <w:szCs w:val="20"/>
              </w:rPr>
              <w:t xml:space="preserve"> </w:t>
            </w:r>
            <w:r w:rsidRPr="00B22989">
              <w:rPr>
                <w:rFonts w:ascii="Arial" w:hAnsi="Arial" w:cs="Arial"/>
                <w:sz w:val="20"/>
                <w:szCs w:val="20"/>
              </w:rPr>
              <w:t>as</w:t>
            </w:r>
            <w:r w:rsidRPr="00B22989">
              <w:rPr>
                <w:rFonts w:ascii="Arial" w:hAnsi="Arial" w:cs="Arial"/>
                <w:spacing w:val="-2"/>
                <w:sz w:val="20"/>
                <w:szCs w:val="20"/>
              </w:rPr>
              <w:t xml:space="preserve"> </w:t>
            </w:r>
            <w:r w:rsidRPr="00B22989">
              <w:rPr>
                <w:rFonts w:ascii="Arial" w:hAnsi="Arial" w:cs="Arial"/>
                <w:sz w:val="20"/>
                <w:szCs w:val="20"/>
              </w:rPr>
              <w:t>they</w:t>
            </w:r>
            <w:r w:rsidRPr="00B22989">
              <w:rPr>
                <w:rFonts w:ascii="Arial" w:hAnsi="Arial" w:cs="Arial"/>
                <w:spacing w:val="-6"/>
                <w:sz w:val="20"/>
                <w:szCs w:val="20"/>
              </w:rPr>
              <w:t xml:space="preserve"> </w:t>
            </w:r>
            <w:r w:rsidRPr="00B22989">
              <w:rPr>
                <w:rFonts w:ascii="Arial" w:hAnsi="Arial" w:cs="Arial"/>
                <w:sz w:val="20"/>
                <w:szCs w:val="20"/>
              </w:rPr>
              <w:t>are not</w:t>
            </w:r>
            <w:r w:rsidRPr="00B22989">
              <w:rPr>
                <w:rFonts w:ascii="Arial" w:hAnsi="Arial" w:cs="Arial"/>
                <w:spacing w:val="-3"/>
                <w:sz w:val="20"/>
                <w:szCs w:val="20"/>
              </w:rPr>
              <w:t xml:space="preserve"> </w:t>
            </w:r>
            <w:r w:rsidRPr="00B22989">
              <w:rPr>
                <w:rFonts w:ascii="Arial" w:hAnsi="Arial" w:cs="Arial"/>
                <w:sz w:val="20"/>
                <w:szCs w:val="20"/>
              </w:rPr>
              <w:t>prescribable</w:t>
            </w:r>
            <w:r w:rsidRPr="00B22989">
              <w:rPr>
                <w:rFonts w:ascii="Arial" w:hAnsi="Arial" w:cs="Arial"/>
                <w:spacing w:val="-3"/>
                <w:sz w:val="20"/>
                <w:szCs w:val="20"/>
              </w:rPr>
              <w:t xml:space="preserve"> </w:t>
            </w:r>
            <w:r w:rsidRPr="00B22989">
              <w:rPr>
                <w:rFonts w:ascii="Arial" w:hAnsi="Arial" w:cs="Arial"/>
                <w:sz w:val="20"/>
                <w:szCs w:val="20"/>
              </w:rPr>
              <w:t xml:space="preserve">on the NHS. Where </w:t>
            </w:r>
            <w:r w:rsidR="00322898" w:rsidRPr="00B22989">
              <w:rPr>
                <w:rFonts w:ascii="Arial" w:hAnsi="Arial" w:cs="Arial"/>
                <w:sz w:val="20"/>
                <w:szCs w:val="20"/>
              </w:rPr>
              <w:t>compatible</w:t>
            </w:r>
            <w:r w:rsidRPr="00B22989">
              <w:rPr>
                <w:rFonts w:ascii="Arial" w:hAnsi="Arial" w:cs="Arial"/>
                <w:sz w:val="20"/>
                <w:szCs w:val="20"/>
              </w:rPr>
              <w:t xml:space="preserve"> needles </w:t>
            </w:r>
            <w:r w:rsidR="00322898" w:rsidRPr="00B22989">
              <w:rPr>
                <w:rFonts w:ascii="Arial" w:hAnsi="Arial" w:cs="Arial"/>
                <w:sz w:val="20"/>
                <w:szCs w:val="20"/>
              </w:rPr>
              <w:t>required for reusable pen devices</w:t>
            </w:r>
            <w:r w:rsidRPr="00B22989">
              <w:rPr>
                <w:rFonts w:ascii="Arial" w:hAnsi="Arial" w:cs="Arial"/>
                <w:sz w:val="20"/>
                <w:szCs w:val="20"/>
              </w:rPr>
              <w:t>, these are prescribable on the NHS.</w:t>
            </w:r>
          </w:p>
          <w:p w14:paraId="416DDCFE" w14:textId="77777777" w:rsidR="009671FC" w:rsidRPr="009671FC" w:rsidRDefault="009671FC" w:rsidP="009671FC">
            <w:pPr>
              <w:pStyle w:val="TableParagraph"/>
              <w:rPr>
                <w:rFonts w:ascii="Arial" w:hAnsi="Arial" w:cs="Arial"/>
                <w:b/>
                <w:sz w:val="20"/>
                <w:szCs w:val="20"/>
              </w:rPr>
            </w:pPr>
          </w:p>
          <w:p w14:paraId="2EC3D165" w14:textId="77777777" w:rsidR="009671FC" w:rsidRPr="009671FC" w:rsidRDefault="009671FC" w:rsidP="009671FC">
            <w:pPr>
              <w:pStyle w:val="TableParagraph"/>
              <w:rPr>
                <w:rFonts w:ascii="Arial" w:hAnsi="Arial" w:cs="Arial"/>
                <w:b/>
                <w:sz w:val="20"/>
                <w:szCs w:val="20"/>
              </w:rPr>
            </w:pPr>
          </w:p>
          <w:p w14:paraId="2944D05B" w14:textId="77777777" w:rsidR="009671FC" w:rsidRPr="009671FC" w:rsidRDefault="009671FC" w:rsidP="009671FC">
            <w:pPr>
              <w:pStyle w:val="TableParagraph"/>
              <w:ind w:left="390"/>
              <w:rPr>
                <w:rFonts w:ascii="Arial" w:hAnsi="Arial" w:cs="Arial"/>
                <w:b/>
                <w:i/>
                <w:sz w:val="20"/>
                <w:szCs w:val="20"/>
              </w:rPr>
            </w:pPr>
            <w:r w:rsidRPr="009671FC">
              <w:rPr>
                <w:rFonts w:ascii="Arial" w:hAnsi="Arial" w:cs="Arial"/>
                <w:b/>
                <w:i/>
                <w:sz w:val="20"/>
                <w:szCs w:val="20"/>
              </w:rPr>
              <w:t>After</w:t>
            </w:r>
            <w:r w:rsidRPr="009671FC">
              <w:rPr>
                <w:rFonts w:ascii="Arial" w:hAnsi="Arial" w:cs="Arial"/>
                <w:b/>
                <w:i/>
                <w:spacing w:val="-9"/>
                <w:sz w:val="20"/>
                <w:szCs w:val="20"/>
              </w:rPr>
              <w:t xml:space="preserve"> </w:t>
            </w:r>
            <w:r w:rsidRPr="009671FC">
              <w:rPr>
                <w:rFonts w:ascii="Arial" w:hAnsi="Arial" w:cs="Arial"/>
                <w:b/>
                <w:i/>
                <w:sz w:val="20"/>
                <w:szCs w:val="20"/>
              </w:rPr>
              <w:t>agreement</w:t>
            </w:r>
            <w:r w:rsidRPr="009671FC">
              <w:rPr>
                <w:rFonts w:ascii="Arial" w:hAnsi="Arial" w:cs="Arial"/>
                <w:b/>
                <w:i/>
                <w:spacing w:val="-6"/>
                <w:sz w:val="20"/>
                <w:szCs w:val="20"/>
              </w:rPr>
              <w:t xml:space="preserve"> </w:t>
            </w:r>
            <w:r w:rsidRPr="009671FC">
              <w:rPr>
                <w:rFonts w:ascii="Arial" w:hAnsi="Arial" w:cs="Arial"/>
                <w:b/>
                <w:i/>
                <w:sz w:val="20"/>
                <w:szCs w:val="20"/>
              </w:rPr>
              <w:t>to</w:t>
            </w:r>
            <w:r w:rsidRPr="009671FC">
              <w:rPr>
                <w:rFonts w:ascii="Arial" w:hAnsi="Arial" w:cs="Arial"/>
                <w:b/>
                <w:i/>
                <w:spacing w:val="-7"/>
                <w:sz w:val="20"/>
                <w:szCs w:val="20"/>
              </w:rPr>
              <w:t xml:space="preserve"> </w:t>
            </w:r>
            <w:r w:rsidRPr="009671FC">
              <w:rPr>
                <w:rFonts w:ascii="Arial" w:hAnsi="Arial" w:cs="Arial"/>
                <w:b/>
                <w:i/>
                <w:sz w:val="20"/>
                <w:szCs w:val="20"/>
              </w:rPr>
              <w:t>shared</w:t>
            </w:r>
            <w:r w:rsidRPr="009671FC">
              <w:rPr>
                <w:rFonts w:ascii="Arial" w:hAnsi="Arial" w:cs="Arial"/>
                <w:b/>
                <w:i/>
                <w:spacing w:val="-7"/>
                <w:sz w:val="20"/>
                <w:szCs w:val="20"/>
              </w:rPr>
              <w:t xml:space="preserve"> </w:t>
            </w:r>
            <w:r w:rsidRPr="009671FC">
              <w:rPr>
                <w:rFonts w:ascii="Arial" w:hAnsi="Arial" w:cs="Arial"/>
                <w:b/>
                <w:i/>
                <w:spacing w:val="-4"/>
                <w:sz w:val="20"/>
                <w:szCs w:val="20"/>
              </w:rPr>
              <w:t>care</w:t>
            </w:r>
          </w:p>
          <w:p w14:paraId="4FFA0388" w14:textId="77777777" w:rsidR="009671FC" w:rsidRPr="009671FC" w:rsidRDefault="009671FC" w:rsidP="0052182F">
            <w:pPr>
              <w:pStyle w:val="TableParagraph"/>
              <w:numPr>
                <w:ilvl w:val="0"/>
                <w:numId w:val="8"/>
              </w:numPr>
              <w:tabs>
                <w:tab w:val="left" w:pos="673"/>
              </w:tabs>
              <w:spacing w:before="1"/>
              <w:rPr>
                <w:rFonts w:ascii="Arial" w:hAnsi="Arial" w:cs="Arial"/>
                <w:sz w:val="20"/>
                <w:szCs w:val="20"/>
              </w:rPr>
            </w:pPr>
            <w:r w:rsidRPr="009671FC">
              <w:rPr>
                <w:rFonts w:ascii="Arial" w:hAnsi="Arial" w:cs="Arial"/>
                <w:sz w:val="20"/>
                <w:szCs w:val="20"/>
              </w:rPr>
              <w:t>Inform</w:t>
            </w:r>
            <w:r w:rsidRPr="009671FC">
              <w:rPr>
                <w:rFonts w:ascii="Arial" w:hAnsi="Arial" w:cs="Arial"/>
                <w:spacing w:val="-2"/>
                <w:sz w:val="20"/>
                <w:szCs w:val="20"/>
              </w:rPr>
              <w:t xml:space="preserve"> </w:t>
            </w:r>
            <w:r w:rsidRPr="009671FC">
              <w:rPr>
                <w:rFonts w:ascii="Arial" w:hAnsi="Arial" w:cs="Arial"/>
                <w:sz w:val="20"/>
                <w:szCs w:val="20"/>
              </w:rPr>
              <w:t>GP</w:t>
            </w:r>
            <w:r w:rsidRPr="009671FC">
              <w:rPr>
                <w:rFonts w:ascii="Arial" w:hAnsi="Arial" w:cs="Arial"/>
                <w:spacing w:val="-6"/>
                <w:sz w:val="20"/>
                <w:szCs w:val="20"/>
              </w:rPr>
              <w:t xml:space="preserve"> </w:t>
            </w:r>
            <w:r w:rsidRPr="009671FC">
              <w:rPr>
                <w:rFonts w:ascii="Arial" w:hAnsi="Arial" w:cs="Arial"/>
                <w:sz w:val="20"/>
                <w:szCs w:val="20"/>
              </w:rPr>
              <w:t>that</w:t>
            </w:r>
            <w:r w:rsidRPr="009671FC">
              <w:rPr>
                <w:rFonts w:ascii="Arial" w:hAnsi="Arial" w:cs="Arial"/>
                <w:spacing w:val="-6"/>
                <w:sz w:val="20"/>
                <w:szCs w:val="20"/>
              </w:rPr>
              <w:t xml:space="preserve"> </w:t>
            </w:r>
            <w:r w:rsidRPr="009671FC">
              <w:rPr>
                <w:rFonts w:ascii="Arial" w:hAnsi="Arial" w:cs="Arial"/>
                <w:sz w:val="20"/>
                <w:szCs w:val="20"/>
              </w:rPr>
              <w:t>they</w:t>
            </w:r>
            <w:r w:rsidRPr="009671FC">
              <w:rPr>
                <w:rFonts w:ascii="Arial" w:hAnsi="Arial" w:cs="Arial"/>
                <w:spacing w:val="-8"/>
                <w:sz w:val="20"/>
                <w:szCs w:val="20"/>
              </w:rPr>
              <w:t xml:space="preserve"> </w:t>
            </w:r>
            <w:r w:rsidRPr="009671FC">
              <w:rPr>
                <w:rFonts w:ascii="Arial" w:hAnsi="Arial" w:cs="Arial"/>
                <w:sz w:val="20"/>
                <w:szCs w:val="20"/>
              </w:rPr>
              <w:t>are</w:t>
            </w:r>
            <w:r w:rsidRPr="009671FC">
              <w:rPr>
                <w:rFonts w:ascii="Arial" w:hAnsi="Arial" w:cs="Arial"/>
                <w:spacing w:val="-3"/>
                <w:sz w:val="20"/>
                <w:szCs w:val="20"/>
              </w:rPr>
              <w:t xml:space="preserve"> </w:t>
            </w:r>
            <w:r w:rsidRPr="009671FC">
              <w:rPr>
                <w:rFonts w:ascii="Arial" w:hAnsi="Arial" w:cs="Arial"/>
                <w:sz w:val="20"/>
                <w:szCs w:val="20"/>
              </w:rPr>
              <w:t>expected</w:t>
            </w:r>
            <w:r w:rsidRPr="009671FC">
              <w:rPr>
                <w:rFonts w:ascii="Arial" w:hAnsi="Arial" w:cs="Arial"/>
                <w:spacing w:val="-4"/>
                <w:sz w:val="20"/>
                <w:szCs w:val="20"/>
              </w:rPr>
              <w:t xml:space="preserve"> </w:t>
            </w:r>
            <w:r w:rsidRPr="009671FC">
              <w:rPr>
                <w:rFonts w:ascii="Arial" w:hAnsi="Arial" w:cs="Arial"/>
                <w:sz w:val="20"/>
                <w:szCs w:val="20"/>
              </w:rPr>
              <w:t>to</w:t>
            </w:r>
            <w:r w:rsidRPr="009671FC">
              <w:rPr>
                <w:rFonts w:ascii="Arial" w:hAnsi="Arial" w:cs="Arial"/>
                <w:spacing w:val="-6"/>
                <w:sz w:val="20"/>
                <w:szCs w:val="20"/>
              </w:rPr>
              <w:t xml:space="preserve"> </w:t>
            </w:r>
            <w:r w:rsidRPr="009671FC">
              <w:rPr>
                <w:rFonts w:ascii="Arial" w:hAnsi="Arial" w:cs="Arial"/>
                <w:sz w:val="20"/>
                <w:szCs w:val="20"/>
              </w:rPr>
              <w:t>take</w:t>
            </w:r>
            <w:r w:rsidRPr="009671FC">
              <w:rPr>
                <w:rFonts w:ascii="Arial" w:hAnsi="Arial" w:cs="Arial"/>
                <w:spacing w:val="-6"/>
                <w:sz w:val="20"/>
                <w:szCs w:val="20"/>
              </w:rPr>
              <w:t xml:space="preserve"> </w:t>
            </w:r>
            <w:r w:rsidRPr="009671FC">
              <w:rPr>
                <w:rFonts w:ascii="Arial" w:hAnsi="Arial" w:cs="Arial"/>
                <w:sz w:val="20"/>
                <w:szCs w:val="20"/>
              </w:rPr>
              <w:t>on</w:t>
            </w:r>
            <w:r w:rsidRPr="009671FC">
              <w:rPr>
                <w:rFonts w:ascii="Arial" w:hAnsi="Arial" w:cs="Arial"/>
                <w:spacing w:val="-5"/>
                <w:sz w:val="20"/>
                <w:szCs w:val="20"/>
              </w:rPr>
              <w:t xml:space="preserve"> </w:t>
            </w:r>
            <w:r w:rsidRPr="009671FC">
              <w:rPr>
                <w:rFonts w:ascii="Arial" w:hAnsi="Arial" w:cs="Arial"/>
                <w:sz w:val="20"/>
                <w:szCs w:val="20"/>
              </w:rPr>
              <w:t>prescribing</w:t>
            </w:r>
            <w:r w:rsidRPr="009671FC">
              <w:rPr>
                <w:rFonts w:ascii="Arial" w:hAnsi="Arial" w:cs="Arial"/>
                <w:spacing w:val="-6"/>
                <w:sz w:val="20"/>
                <w:szCs w:val="20"/>
              </w:rPr>
              <w:t xml:space="preserve"> </w:t>
            </w:r>
            <w:r w:rsidRPr="009671FC">
              <w:rPr>
                <w:rFonts w:ascii="Arial" w:hAnsi="Arial" w:cs="Arial"/>
                <w:sz w:val="20"/>
                <w:szCs w:val="20"/>
              </w:rPr>
              <w:t>from</w:t>
            </w:r>
            <w:r w:rsidRPr="009671FC">
              <w:rPr>
                <w:rFonts w:ascii="Arial" w:hAnsi="Arial" w:cs="Arial"/>
                <w:spacing w:val="-1"/>
                <w:sz w:val="20"/>
                <w:szCs w:val="20"/>
              </w:rPr>
              <w:t xml:space="preserve"> </w:t>
            </w:r>
            <w:r w:rsidRPr="009671FC">
              <w:rPr>
                <w:rFonts w:ascii="Arial" w:hAnsi="Arial" w:cs="Arial"/>
                <w:sz w:val="20"/>
                <w:szCs w:val="20"/>
              </w:rPr>
              <w:t>one</w:t>
            </w:r>
            <w:r w:rsidRPr="009671FC">
              <w:rPr>
                <w:rFonts w:ascii="Arial" w:hAnsi="Arial" w:cs="Arial"/>
                <w:spacing w:val="-9"/>
                <w:sz w:val="20"/>
                <w:szCs w:val="20"/>
              </w:rPr>
              <w:t xml:space="preserve"> </w:t>
            </w:r>
            <w:r w:rsidRPr="009671FC">
              <w:rPr>
                <w:rFonts w:ascii="Arial" w:hAnsi="Arial" w:cs="Arial"/>
                <w:sz w:val="20"/>
                <w:szCs w:val="20"/>
              </w:rPr>
              <w:t>month</w:t>
            </w:r>
            <w:r w:rsidRPr="009671FC">
              <w:rPr>
                <w:rFonts w:ascii="Arial" w:hAnsi="Arial" w:cs="Arial"/>
                <w:spacing w:val="-5"/>
                <w:sz w:val="20"/>
                <w:szCs w:val="20"/>
              </w:rPr>
              <w:t xml:space="preserve"> </w:t>
            </w:r>
            <w:r w:rsidRPr="009671FC">
              <w:rPr>
                <w:rFonts w:ascii="Arial" w:hAnsi="Arial" w:cs="Arial"/>
                <w:spacing w:val="-2"/>
                <w:sz w:val="20"/>
                <w:szCs w:val="20"/>
              </w:rPr>
              <w:t>onwards</w:t>
            </w:r>
          </w:p>
          <w:p w14:paraId="45665564" w14:textId="77777777" w:rsidR="009671FC" w:rsidRPr="009671FC" w:rsidRDefault="009671FC" w:rsidP="0052182F">
            <w:pPr>
              <w:pStyle w:val="TableParagraph"/>
              <w:numPr>
                <w:ilvl w:val="0"/>
                <w:numId w:val="8"/>
              </w:numPr>
              <w:tabs>
                <w:tab w:val="left" w:pos="673"/>
              </w:tabs>
              <w:spacing w:line="229" w:lineRule="exact"/>
              <w:rPr>
                <w:rFonts w:ascii="Arial" w:hAnsi="Arial" w:cs="Arial"/>
                <w:sz w:val="20"/>
                <w:szCs w:val="20"/>
              </w:rPr>
            </w:pPr>
            <w:r w:rsidRPr="009671FC">
              <w:rPr>
                <w:rFonts w:ascii="Arial" w:hAnsi="Arial" w:cs="Arial"/>
                <w:sz w:val="20"/>
                <w:szCs w:val="20"/>
              </w:rPr>
              <w:t>Inform</w:t>
            </w:r>
            <w:r w:rsidRPr="009671FC">
              <w:rPr>
                <w:rFonts w:ascii="Arial" w:hAnsi="Arial" w:cs="Arial"/>
                <w:spacing w:val="-2"/>
                <w:sz w:val="20"/>
                <w:szCs w:val="20"/>
              </w:rPr>
              <w:t xml:space="preserve"> </w:t>
            </w:r>
            <w:r w:rsidRPr="009671FC">
              <w:rPr>
                <w:rFonts w:ascii="Arial" w:hAnsi="Arial" w:cs="Arial"/>
                <w:sz w:val="20"/>
                <w:szCs w:val="20"/>
              </w:rPr>
              <w:t>GP</w:t>
            </w:r>
            <w:r w:rsidRPr="009671FC">
              <w:rPr>
                <w:rFonts w:ascii="Arial" w:hAnsi="Arial" w:cs="Arial"/>
                <w:spacing w:val="-7"/>
                <w:sz w:val="20"/>
                <w:szCs w:val="20"/>
              </w:rPr>
              <w:t xml:space="preserve"> </w:t>
            </w:r>
            <w:r w:rsidRPr="009671FC">
              <w:rPr>
                <w:rFonts w:ascii="Arial" w:hAnsi="Arial" w:cs="Arial"/>
                <w:sz w:val="20"/>
                <w:szCs w:val="20"/>
              </w:rPr>
              <w:t>of</w:t>
            </w:r>
            <w:r w:rsidRPr="009671FC">
              <w:rPr>
                <w:rFonts w:ascii="Arial" w:hAnsi="Arial" w:cs="Arial"/>
                <w:spacing w:val="-7"/>
                <w:sz w:val="20"/>
                <w:szCs w:val="20"/>
              </w:rPr>
              <w:t xml:space="preserve"> </w:t>
            </w:r>
            <w:r w:rsidRPr="009671FC">
              <w:rPr>
                <w:rFonts w:ascii="Arial" w:hAnsi="Arial" w:cs="Arial"/>
                <w:sz w:val="20"/>
                <w:szCs w:val="20"/>
              </w:rPr>
              <w:t>monitoring</w:t>
            </w:r>
            <w:r w:rsidRPr="009671FC">
              <w:rPr>
                <w:rFonts w:ascii="Arial" w:hAnsi="Arial" w:cs="Arial"/>
                <w:spacing w:val="-6"/>
                <w:sz w:val="20"/>
                <w:szCs w:val="20"/>
              </w:rPr>
              <w:t xml:space="preserve"> </w:t>
            </w:r>
            <w:r w:rsidRPr="009671FC">
              <w:rPr>
                <w:rFonts w:ascii="Arial" w:hAnsi="Arial" w:cs="Arial"/>
                <w:sz w:val="20"/>
                <w:szCs w:val="20"/>
              </w:rPr>
              <w:t>results</w:t>
            </w:r>
            <w:r w:rsidRPr="009671FC">
              <w:rPr>
                <w:rFonts w:ascii="Arial" w:hAnsi="Arial" w:cs="Arial"/>
                <w:spacing w:val="-5"/>
                <w:sz w:val="20"/>
                <w:szCs w:val="20"/>
              </w:rPr>
              <w:t xml:space="preserve"> </w:t>
            </w:r>
            <w:r w:rsidRPr="009671FC">
              <w:rPr>
                <w:rFonts w:ascii="Arial" w:hAnsi="Arial" w:cs="Arial"/>
                <w:sz w:val="20"/>
                <w:szCs w:val="20"/>
              </w:rPr>
              <w:t>and</w:t>
            </w:r>
            <w:r w:rsidRPr="009671FC">
              <w:rPr>
                <w:rFonts w:ascii="Arial" w:hAnsi="Arial" w:cs="Arial"/>
                <w:spacing w:val="-7"/>
                <w:sz w:val="20"/>
                <w:szCs w:val="20"/>
              </w:rPr>
              <w:t xml:space="preserve"> </w:t>
            </w:r>
            <w:r w:rsidRPr="009671FC">
              <w:rPr>
                <w:rFonts w:ascii="Arial" w:hAnsi="Arial" w:cs="Arial"/>
                <w:sz w:val="20"/>
                <w:szCs w:val="20"/>
              </w:rPr>
              <w:t>any</w:t>
            </w:r>
            <w:r w:rsidRPr="009671FC">
              <w:rPr>
                <w:rFonts w:ascii="Arial" w:hAnsi="Arial" w:cs="Arial"/>
                <w:spacing w:val="-9"/>
                <w:sz w:val="20"/>
                <w:szCs w:val="20"/>
              </w:rPr>
              <w:t xml:space="preserve"> </w:t>
            </w:r>
            <w:r w:rsidRPr="009671FC">
              <w:rPr>
                <w:rFonts w:ascii="Arial" w:hAnsi="Arial" w:cs="Arial"/>
                <w:sz w:val="20"/>
                <w:szCs w:val="20"/>
              </w:rPr>
              <w:t>changes</w:t>
            </w:r>
            <w:r w:rsidRPr="009671FC">
              <w:rPr>
                <w:rFonts w:ascii="Arial" w:hAnsi="Arial" w:cs="Arial"/>
                <w:spacing w:val="-5"/>
                <w:sz w:val="20"/>
                <w:szCs w:val="20"/>
              </w:rPr>
              <w:t xml:space="preserve"> </w:t>
            </w:r>
            <w:r w:rsidRPr="009671FC">
              <w:rPr>
                <w:rFonts w:ascii="Arial" w:hAnsi="Arial" w:cs="Arial"/>
                <w:sz w:val="20"/>
                <w:szCs w:val="20"/>
              </w:rPr>
              <w:t>in</w:t>
            </w:r>
            <w:r w:rsidRPr="009671FC">
              <w:rPr>
                <w:rFonts w:ascii="Arial" w:hAnsi="Arial" w:cs="Arial"/>
                <w:spacing w:val="-5"/>
                <w:sz w:val="20"/>
                <w:szCs w:val="20"/>
              </w:rPr>
              <w:t xml:space="preserve"> </w:t>
            </w:r>
            <w:r w:rsidRPr="009671FC">
              <w:rPr>
                <w:rFonts w:ascii="Arial" w:hAnsi="Arial" w:cs="Arial"/>
                <w:spacing w:val="-2"/>
                <w:sz w:val="20"/>
                <w:szCs w:val="20"/>
              </w:rPr>
              <w:t>therapy</w:t>
            </w:r>
          </w:p>
          <w:p w14:paraId="01E6C722" w14:textId="77777777" w:rsidR="009671FC" w:rsidRPr="009671FC" w:rsidRDefault="009671FC" w:rsidP="0052182F">
            <w:pPr>
              <w:pStyle w:val="TableParagraph"/>
              <w:numPr>
                <w:ilvl w:val="0"/>
                <w:numId w:val="8"/>
              </w:numPr>
              <w:tabs>
                <w:tab w:val="left" w:pos="673"/>
              </w:tabs>
              <w:spacing w:line="229" w:lineRule="exact"/>
              <w:rPr>
                <w:rFonts w:ascii="Arial" w:hAnsi="Arial" w:cs="Arial"/>
                <w:sz w:val="20"/>
                <w:szCs w:val="20"/>
              </w:rPr>
            </w:pPr>
            <w:r w:rsidRPr="009671FC">
              <w:rPr>
                <w:rFonts w:ascii="Arial" w:hAnsi="Arial" w:cs="Arial"/>
                <w:sz w:val="20"/>
                <w:szCs w:val="20"/>
              </w:rPr>
              <w:t>Evaluate</w:t>
            </w:r>
            <w:r w:rsidRPr="009671FC">
              <w:rPr>
                <w:rFonts w:ascii="Arial" w:hAnsi="Arial" w:cs="Arial"/>
                <w:spacing w:val="-6"/>
                <w:sz w:val="20"/>
                <w:szCs w:val="20"/>
              </w:rPr>
              <w:t xml:space="preserve"> </w:t>
            </w:r>
            <w:r w:rsidRPr="009671FC">
              <w:rPr>
                <w:rFonts w:ascii="Arial" w:hAnsi="Arial" w:cs="Arial"/>
                <w:sz w:val="20"/>
                <w:szCs w:val="20"/>
              </w:rPr>
              <w:t>adverse</w:t>
            </w:r>
            <w:r w:rsidRPr="009671FC">
              <w:rPr>
                <w:rFonts w:ascii="Arial" w:hAnsi="Arial" w:cs="Arial"/>
                <w:spacing w:val="-7"/>
                <w:sz w:val="20"/>
                <w:szCs w:val="20"/>
              </w:rPr>
              <w:t xml:space="preserve"> </w:t>
            </w:r>
            <w:r w:rsidRPr="009671FC">
              <w:rPr>
                <w:rFonts w:ascii="Arial" w:hAnsi="Arial" w:cs="Arial"/>
                <w:sz w:val="20"/>
                <w:szCs w:val="20"/>
              </w:rPr>
              <w:t>events</w:t>
            </w:r>
            <w:r w:rsidRPr="009671FC">
              <w:rPr>
                <w:rFonts w:ascii="Arial" w:hAnsi="Arial" w:cs="Arial"/>
                <w:spacing w:val="-6"/>
                <w:sz w:val="20"/>
                <w:szCs w:val="20"/>
              </w:rPr>
              <w:t xml:space="preserve"> </w:t>
            </w:r>
            <w:r w:rsidRPr="009671FC">
              <w:rPr>
                <w:rFonts w:ascii="Arial" w:hAnsi="Arial" w:cs="Arial"/>
                <w:sz w:val="20"/>
                <w:szCs w:val="20"/>
              </w:rPr>
              <w:t>reported</w:t>
            </w:r>
            <w:r w:rsidRPr="009671FC">
              <w:rPr>
                <w:rFonts w:ascii="Arial" w:hAnsi="Arial" w:cs="Arial"/>
                <w:spacing w:val="-5"/>
                <w:sz w:val="20"/>
                <w:szCs w:val="20"/>
              </w:rPr>
              <w:t xml:space="preserve"> </w:t>
            </w:r>
            <w:r w:rsidRPr="009671FC">
              <w:rPr>
                <w:rFonts w:ascii="Arial" w:hAnsi="Arial" w:cs="Arial"/>
                <w:sz w:val="20"/>
                <w:szCs w:val="20"/>
              </w:rPr>
              <w:t>by</w:t>
            </w:r>
            <w:r w:rsidRPr="009671FC">
              <w:rPr>
                <w:rFonts w:ascii="Arial" w:hAnsi="Arial" w:cs="Arial"/>
                <w:spacing w:val="-10"/>
                <w:sz w:val="20"/>
                <w:szCs w:val="20"/>
              </w:rPr>
              <w:t xml:space="preserve"> </w:t>
            </w:r>
            <w:r w:rsidRPr="009671FC">
              <w:rPr>
                <w:rFonts w:ascii="Arial" w:hAnsi="Arial" w:cs="Arial"/>
                <w:sz w:val="20"/>
                <w:szCs w:val="20"/>
              </w:rPr>
              <w:t>GP</w:t>
            </w:r>
            <w:r w:rsidRPr="009671FC">
              <w:rPr>
                <w:rFonts w:ascii="Arial" w:hAnsi="Arial" w:cs="Arial"/>
                <w:spacing w:val="-5"/>
                <w:sz w:val="20"/>
                <w:szCs w:val="20"/>
              </w:rPr>
              <w:t xml:space="preserve"> </w:t>
            </w:r>
            <w:r w:rsidRPr="009671FC">
              <w:rPr>
                <w:rFonts w:ascii="Arial" w:hAnsi="Arial" w:cs="Arial"/>
                <w:sz w:val="20"/>
                <w:szCs w:val="20"/>
              </w:rPr>
              <w:t>or</w:t>
            </w:r>
            <w:r w:rsidRPr="009671FC">
              <w:rPr>
                <w:rFonts w:ascii="Arial" w:hAnsi="Arial" w:cs="Arial"/>
                <w:spacing w:val="-7"/>
                <w:sz w:val="20"/>
                <w:szCs w:val="20"/>
              </w:rPr>
              <w:t xml:space="preserve"> </w:t>
            </w:r>
            <w:r w:rsidRPr="009671FC">
              <w:rPr>
                <w:rFonts w:ascii="Arial" w:hAnsi="Arial" w:cs="Arial"/>
                <w:spacing w:val="-2"/>
                <w:sz w:val="20"/>
                <w:szCs w:val="20"/>
              </w:rPr>
              <w:t>patient</w:t>
            </w:r>
          </w:p>
          <w:p w14:paraId="0D7202C0" w14:textId="77777777" w:rsidR="009671FC" w:rsidRPr="009671FC" w:rsidRDefault="009671FC" w:rsidP="0052182F">
            <w:pPr>
              <w:pStyle w:val="TableParagraph"/>
              <w:numPr>
                <w:ilvl w:val="0"/>
                <w:numId w:val="8"/>
              </w:numPr>
              <w:tabs>
                <w:tab w:val="left" w:pos="673"/>
              </w:tabs>
              <w:spacing w:before="1"/>
              <w:rPr>
                <w:rFonts w:ascii="Arial" w:hAnsi="Arial" w:cs="Arial"/>
                <w:sz w:val="20"/>
                <w:szCs w:val="20"/>
              </w:rPr>
            </w:pPr>
            <w:r w:rsidRPr="009671FC">
              <w:rPr>
                <w:rFonts w:ascii="Arial" w:hAnsi="Arial" w:cs="Arial"/>
                <w:sz w:val="20"/>
                <w:szCs w:val="20"/>
              </w:rPr>
              <w:t>Recommend</w:t>
            </w:r>
            <w:r w:rsidRPr="009671FC">
              <w:rPr>
                <w:rFonts w:ascii="Arial" w:hAnsi="Arial" w:cs="Arial"/>
                <w:spacing w:val="-8"/>
                <w:sz w:val="20"/>
                <w:szCs w:val="20"/>
              </w:rPr>
              <w:t xml:space="preserve"> </w:t>
            </w:r>
            <w:r w:rsidRPr="009671FC">
              <w:rPr>
                <w:rFonts w:ascii="Arial" w:hAnsi="Arial" w:cs="Arial"/>
                <w:sz w:val="20"/>
                <w:szCs w:val="20"/>
              </w:rPr>
              <w:t>the</w:t>
            </w:r>
            <w:r w:rsidRPr="009671FC">
              <w:rPr>
                <w:rFonts w:ascii="Arial" w:hAnsi="Arial" w:cs="Arial"/>
                <w:spacing w:val="-7"/>
                <w:sz w:val="20"/>
                <w:szCs w:val="20"/>
              </w:rPr>
              <w:t xml:space="preserve"> </w:t>
            </w:r>
            <w:r w:rsidRPr="009671FC">
              <w:rPr>
                <w:rFonts w:ascii="Arial" w:hAnsi="Arial" w:cs="Arial"/>
                <w:sz w:val="20"/>
                <w:szCs w:val="20"/>
              </w:rPr>
              <w:t>prescribed</w:t>
            </w:r>
            <w:r w:rsidRPr="009671FC">
              <w:rPr>
                <w:rFonts w:ascii="Arial" w:hAnsi="Arial" w:cs="Arial"/>
                <w:spacing w:val="-8"/>
                <w:sz w:val="20"/>
                <w:szCs w:val="20"/>
              </w:rPr>
              <w:t xml:space="preserve"> </w:t>
            </w:r>
            <w:r w:rsidRPr="009671FC">
              <w:rPr>
                <w:rFonts w:ascii="Arial" w:hAnsi="Arial" w:cs="Arial"/>
                <w:sz w:val="20"/>
                <w:szCs w:val="20"/>
              </w:rPr>
              <w:t>brand,</w:t>
            </w:r>
            <w:r w:rsidRPr="009671FC">
              <w:rPr>
                <w:rFonts w:ascii="Arial" w:hAnsi="Arial" w:cs="Arial"/>
                <w:spacing w:val="-6"/>
                <w:sz w:val="20"/>
                <w:szCs w:val="20"/>
              </w:rPr>
              <w:t xml:space="preserve"> </w:t>
            </w:r>
            <w:r w:rsidRPr="009671FC">
              <w:rPr>
                <w:rFonts w:ascii="Arial" w:hAnsi="Arial" w:cs="Arial"/>
                <w:sz w:val="20"/>
                <w:szCs w:val="20"/>
              </w:rPr>
              <w:t>dose</w:t>
            </w:r>
            <w:r w:rsidRPr="009671FC">
              <w:rPr>
                <w:rFonts w:ascii="Arial" w:hAnsi="Arial" w:cs="Arial"/>
                <w:spacing w:val="-8"/>
                <w:sz w:val="20"/>
                <w:szCs w:val="20"/>
              </w:rPr>
              <w:t xml:space="preserve"> </w:t>
            </w:r>
            <w:r w:rsidRPr="009671FC">
              <w:rPr>
                <w:rFonts w:ascii="Arial" w:hAnsi="Arial" w:cs="Arial"/>
                <w:sz w:val="20"/>
                <w:szCs w:val="20"/>
              </w:rPr>
              <w:t>and</w:t>
            </w:r>
            <w:r w:rsidRPr="009671FC">
              <w:rPr>
                <w:rFonts w:ascii="Arial" w:hAnsi="Arial" w:cs="Arial"/>
                <w:spacing w:val="-7"/>
                <w:sz w:val="20"/>
                <w:szCs w:val="20"/>
              </w:rPr>
              <w:t xml:space="preserve"> </w:t>
            </w:r>
            <w:r w:rsidRPr="009671FC">
              <w:rPr>
                <w:rFonts w:ascii="Arial" w:hAnsi="Arial" w:cs="Arial"/>
                <w:sz w:val="20"/>
                <w:szCs w:val="20"/>
              </w:rPr>
              <w:t>monitor</w:t>
            </w:r>
            <w:r w:rsidRPr="009671FC">
              <w:rPr>
                <w:rFonts w:ascii="Arial" w:hAnsi="Arial" w:cs="Arial"/>
                <w:spacing w:val="-7"/>
                <w:sz w:val="20"/>
                <w:szCs w:val="20"/>
              </w:rPr>
              <w:t xml:space="preserve"> </w:t>
            </w:r>
            <w:r w:rsidRPr="009671FC">
              <w:rPr>
                <w:rFonts w:ascii="Arial" w:hAnsi="Arial" w:cs="Arial"/>
                <w:sz w:val="20"/>
                <w:szCs w:val="20"/>
              </w:rPr>
              <w:t>treatment</w:t>
            </w:r>
            <w:r w:rsidRPr="009671FC">
              <w:rPr>
                <w:rFonts w:ascii="Arial" w:hAnsi="Arial" w:cs="Arial"/>
                <w:spacing w:val="-7"/>
                <w:sz w:val="20"/>
                <w:szCs w:val="20"/>
              </w:rPr>
              <w:t xml:space="preserve"> </w:t>
            </w:r>
            <w:r w:rsidRPr="009671FC">
              <w:rPr>
                <w:rFonts w:ascii="Arial" w:hAnsi="Arial" w:cs="Arial"/>
                <w:sz w:val="20"/>
                <w:szCs w:val="20"/>
              </w:rPr>
              <w:t>as</w:t>
            </w:r>
            <w:r w:rsidRPr="009671FC">
              <w:rPr>
                <w:rFonts w:ascii="Arial" w:hAnsi="Arial" w:cs="Arial"/>
                <w:spacing w:val="-7"/>
                <w:sz w:val="20"/>
                <w:szCs w:val="20"/>
              </w:rPr>
              <w:t xml:space="preserve"> </w:t>
            </w:r>
            <w:r w:rsidRPr="009671FC">
              <w:rPr>
                <w:rFonts w:ascii="Arial" w:hAnsi="Arial" w:cs="Arial"/>
                <w:spacing w:val="-2"/>
                <w:sz w:val="20"/>
                <w:szCs w:val="20"/>
              </w:rPr>
              <w:t>below:</w:t>
            </w:r>
          </w:p>
          <w:p w14:paraId="69E03759" w14:textId="77777777" w:rsidR="009671FC" w:rsidRPr="009671FC" w:rsidRDefault="009671FC" w:rsidP="0052182F">
            <w:pPr>
              <w:pStyle w:val="TableParagraph"/>
              <w:numPr>
                <w:ilvl w:val="1"/>
                <w:numId w:val="8"/>
              </w:numPr>
              <w:tabs>
                <w:tab w:val="left" w:pos="1470"/>
              </w:tabs>
              <w:ind w:right="297"/>
              <w:rPr>
                <w:rFonts w:ascii="Arial" w:hAnsi="Arial" w:cs="Arial"/>
                <w:sz w:val="20"/>
                <w:szCs w:val="20"/>
              </w:rPr>
            </w:pPr>
            <w:r w:rsidRPr="009671FC">
              <w:rPr>
                <w:rFonts w:ascii="Arial" w:hAnsi="Arial" w:cs="Arial"/>
                <w:sz w:val="20"/>
                <w:szCs w:val="20"/>
              </w:rPr>
              <w:t>Regular</w:t>
            </w:r>
            <w:r w:rsidRPr="009671FC">
              <w:rPr>
                <w:rFonts w:ascii="Arial" w:hAnsi="Arial" w:cs="Arial"/>
                <w:spacing w:val="-3"/>
                <w:sz w:val="20"/>
                <w:szCs w:val="20"/>
              </w:rPr>
              <w:t xml:space="preserve"> </w:t>
            </w:r>
            <w:r w:rsidRPr="009671FC">
              <w:rPr>
                <w:rFonts w:ascii="Arial" w:hAnsi="Arial" w:cs="Arial"/>
                <w:sz w:val="20"/>
                <w:szCs w:val="20"/>
              </w:rPr>
              <w:t>assessment</w:t>
            </w:r>
            <w:r w:rsidRPr="009671FC">
              <w:rPr>
                <w:rFonts w:ascii="Arial" w:hAnsi="Arial" w:cs="Arial"/>
                <w:spacing w:val="-4"/>
                <w:sz w:val="20"/>
                <w:szCs w:val="20"/>
              </w:rPr>
              <w:t xml:space="preserve"> </w:t>
            </w:r>
            <w:r w:rsidRPr="009671FC">
              <w:rPr>
                <w:rFonts w:ascii="Arial" w:hAnsi="Arial" w:cs="Arial"/>
                <w:sz w:val="20"/>
                <w:szCs w:val="20"/>
              </w:rPr>
              <w:t>of</w:t>
            </w:r>
            <w:r w:rsidRPr="009671FC">
              <w:rPr>
                <w:rFonts w:ascii="Arial" w:hAnsi="Arial" w:cs="Arial"/>
                <w:spacing w:val="-2"/>
                <w:sz w:val="20"/>
                <w:szCs w:val="20"/>
              </w:rPr>
              <w:t xml:space="preserve"> </w:t>
            </w:r>
            <w:r w:rsidRPr="009671FC">
              <w:rPr>
                <w:rFonts w:ascii="Arial" w:hAnsi="Arial" w:cs="Arial"/>
                <w:sz w:val="20"/>
                <w:szCs w:val="20"/>
              </w:rPr>
              <w:t>growth</w:t>
            </w:r>
            <w:r w:rsidRPr="009671FC">
              <w:rPr>
                <w:rFonts w:ascii="Arial" w:hAnsi="Arial" w:cs="Arial"/>
                <w:spacing w:val="-4"/>
                <w:sz w:val="20"/>
                <w:szCs w:val="20"/>
              </w:rPr>
              <w:t xml:space="preserve"> </w:t>
            </w:r>
            <w:r w:rsidRPr="009671FC">
              <w:rPr>
                <w:rFonts w:ascii="Arial" w:hAnsi="Arial" w:cs="Arial"/>
                <w:sz w:val="20"/>
                <w:szCs w:val="20"/>
              </w:rPr>
              <w:t>response</w:t>
            </w:r>
            <w:r w:rsidRPr="009671FC">
              <w:rPr>
                <w:rFonts w:ascii="Arial" w:hAnsi="Arial" w:cs="Arial"/>
                <w:spacing w:val="-4"/>
                <w:sz w:val="20"/>
                <w:szCs w:val="20"/>
              </w:rPr>
              <w:t xml:space="preserve"> </w:t>
            </w:r>
            <w:r w:rsidRPr="009671FC">
              <w:rPr>
                <w:rFonts w:ascii="Arial" w:hAnsi="Arial" w:cs="Arial"/>
                <w:sz w:val="20"/>
                <w:szCs w:val="20"/>
              </w:rPr>
              <w:t>by</w:t>
            </w:r>
            <w:r w:rsidRPr="009671FC">
              <w:rPr>
                <w:rFonts w:ascii="Arial" w:hAnsi="Arial" w:cs="Arial"/>
                <w:spacing w:val="-7"/>
                <w:sz w:val="20"/>
                <w:szCs w:val="20"/>
              </w:rPr>
              <w:t xml:space="preserve"> </w:t>
            </w:r>
            <w:r w:rsidRPr="009671FC">
              <w:rPr>
                <w:rFonts w:ascii="Arial" w:hAnsi="Arial" w:cs="Arial"/>
                <w:sz w:val="20"/>
                <w:szCs w:val="20"/>
              </w:rPr>
              <w:t>a</w:t>
            </w:r>
            <w:r w:rsidRPr="009671FC">
              <w:rPr>
                <w:rFonts w:ascii="Arial" w:hAnsi="Arial" w:cs="Arial"/>
                <w:spacing w:val="-2"/>
                <w:sz w:val="20"/>
                <w:szCs w:val="20"/>
              </w:rPr>
              <w:t xml:space="preserve"> </w:t>
            </w:r>
            <w:r w:rsidRPr="009671FC">
              <w:rPr>
                <w:rFonts w:ascii="Arial" w:hAnsi="Arial" w:cs="Arial"/>
                <w:sz w:val="20"/>
                <w:szCs w:val="20"/>
              </w:rPr>
              <w:t>specialist</w:t>
            </w:r>
            <w:r w:rsidRPr="009671FC">
              <w:rPr>
                <w:rFonts w:ascii="Arial" w:hAnsi="Arial" w:cs="Arial"/>
                <w:spacing w:val="-4"/>
                <w:sz w:val="20"/>
                <w:szCs w:val="20"/>
              </w:rPr>
              <w:t xml:space="preserve"> </w:t>
            </w:r>
            <w:r w:rsidRPr="009671FC">
              <w:rPr>
                <w:rFonts w:ascii="Arial" w:hAnsi="Arial" w:cs="Arial"/>
                <w:sz w:val="20"/>
                <w:szCs w:val="20"/>
              </w:rPr>
              <w:t>in</w:t>
            </w:r>
            <w:r w:rsidRPr="009671FC">
              <w:rPr>
                <w:rFonts w:ascii="Arial" w:hAnsi="Arial" w:cs="Arial"/>
                <w:spacing w:val="-4"/>
                <w:sz w:val="20"/>
                <w:szCs w:val="20"/>
              </w:rPr>
              <w:t xml:space="preserve"> </w:t>
            </w:r>
            <w:r w:rsidRPr="009671FC">
              <w:rPr>
                <w:rFonts w:ascii="Arial" w:hAnsi="Arial" w:cs="Arial"/>
                <w:sz w:val="20"/>
                <w:szCs w:val="20"/>
              </w:rPr>
              <w:t>child</w:t>
            </w:r>
            <w:r w:rsidRPr="009671FC">
              <w:rPr>
                <w:rFonts w:ascii="Arial" w:hAnsi="Arial" w:cs="Arial"/>
                <w:spacing w:val="-4"/>
                <w:sz w:val="20"/>
                <w:szCs w:val="20"/>
              </w:rPr>
              <w:t xml:space="preserve"> </w:t>
            </w:r>
            <w:r w:rsidRPr="009671FC">
              <w:rPr>
                <w:rFonts w:ascii="Arial" w:hAnsi="Arial" w:cs="Arial"/>
                <w:sz w:val="20"/>
                <w:szCs w:val="20"/>
              </w:rPr>
              <w:t>growth</w:t>
            </w:r>
            <w:r w:rsidRPr="009671FC">
              <w:rPr>
                <w:rFonts w:ascii="Arial" w:hAnsi="Arial" w:cs="Arial"/>
                <w:spacing w:val="-2"/>
                <w:sz w:val="20"/>
                <w:szCs w:val="20"/>
              </w:rPr>
              <w:t xml:space="preserve"> </w:t>
            </w:r>
            <w:r w:rsidRPr="009671FC">
              <w:rPr>
                <w:rFonts w:ascii="Arial" w:hAnsi="Arial" w:cs="Arial"/>
                <w:sz w:val="20"/>
                <w:szCs w:val="20"/>
              </w:rPr>
              <w:t>at</w:t>
            </w:r>
            <w:r w:rsidRPr="009671FC">
              <w:rPr>
                <w:rFonts w:ascii="Arial" w:hAnsi="Arial" w:cs="Arial"/>
                <w:spacing w:val="-4"/>
                <w:sz w:val="20"/>
                <w:szCs w:val="20"/>
              </w:rPr>
              <w:t xml:space="preserve"> </w:t>
            </w:r>
            <w:r w:rsidRPr="009671FC">
              <w:rPr>
                <w:rFonts w:ascii="Arial" w:hAnsi="Arial" w:cs="Arial"/>
                <w:sz w:val="20"/>
                <w:szCs w:val="20"/>
              </w:rPr>
              <w:t>intervals:</w:t>
            </w:r>
            <w:r w:rsidRPr="009671FC">
              <w:rPr>
                <w:rFonts w:ascii="Arial" w:hAnsi="Arial" w:cs="Arial"/>
                <w:spacing w:val="-4"/>
                <w:sz w:val="20"/>
                <w:szCs w:val="20"/>
              </w:rPr>
              <w:t xml:space="preserve"> </w:t>
            </w:r>
            <w:r w:rsidRPr="009671FC">
              <w:rPr>
                <w:rFonts w:ascii="Arial" w:hAnsi="Arial" w:cs="Arial"/>
                <w:sz w:val="20"/>
                <w:szCs w:val="20"/>
              </w:rPr>
              <w:t>usually every 3-4 months during the first year.</w:t>
            </w:r>
          </w:p>
          <w:p w14:paraId="59B839A2" w14:textId="77777777" w:rsidR="009671FC" w:rsidRPr="009671FC" w:rsidRDefault="009671FC" w:rsidP="0052182F">
            <w:pPr>
              <w:pStyle w:val="TableParagraph"/>
              <w:numPr>
                <w:ilvl w:val="1"/>
                <w:numId w:val="8"/>
              </w:numPr>
              <w:tabs>
                <w:tab w:val="left" w:pos="1470"/>
              </w:tabs>
              <w:spacing w:before="1"/>
              <w:ind w:right="735"/>
              <w:rPr>
                <w:rFonts w:ascii="Arial" w:hAnsi="Arial" w:cs="Arial"/>
                <w:sz w:val="20"/>
                <w:szCs w:val="20"/>
              </w:rPr>
            </w:pPr>
            <w:r w:rsidRPr="009671FC">
              <w:rPr>
                <w:rFonts w:ascii="Arial" w:hAnsi="Arial" w:cs="Arial"/>
                <w:sz w:val="20"/>
                <w:szCs w:val="20"/>
              </w:rPr>
              <w:t>If</w:t>
            </w:r>
            <w:r w:rsidRPr="009671FC">
              <w:rPr>
                <w:rFonts w:ascii="Arial" w:hAnsi="Arial" w:cs="Arial"/>
                <w:spacing w:val="-3"/>
                <w:sz w:val="20"/>
                <w:szCs w:val="20"/>
              </w:rPr>
              <w:t xml:space="preserve"> </w:t>
            </w:r>
            <w:r w:rsidRPr="009671FC">
              <w:rPr>
                <w:rFonts w:ascii="Arial" w:hAnsi="Arial" w:cs="Arial"/>
                <w:sz w:val="20"/>
                <w:szCs w:val="20"/>
              </w:rPr>
              <w:t>the</w:t>
            </w:r>
            <w:r w:rsidRPr="009671FC">
              <w:rPr>
                <w:rFonts w:ascii="Arial" w:hAnsi="Arial" w:cs="Arial"/>
                <w:spacing w:val="-4"/>
                <w:sz w:val="20"/>
                <w:szCs w:val="20"/>
              </w:rPr>
              <w:t xml:space="preserve"> </w:t>
            </w:r>
            <w:r w:rsidRPr="009671FC">
              <w:rPr>
                <w:rFonts w:ascii="Arial" w:hAnsi="Arial" w:cs="Arial"/>
                <w:sz w:val="20"/>
                <w:szCs w:val="20"/>
              </w:rPr>
              <w:t>response</w:t>
            </w:r>
            <w:r w:rsidRPr="009671FC">
              <w:rPr>
                <w:rFonts w:ascii="Arial" w:hAnsi="Arial" w:cs="Arial"/>
                <w:spacing w:val="-3"/>
                <w:sz w:val="20"/>
                <w:szCs w:val="20"/>
              </w:rPr>
              <w:t xml:space="preserve"> </w:t>
            </w:r>
            <w:r w:rsidRPr="009671FC">
              <w:rPr>
                <w:rFonts w:ascii="Arial" w:hAnsi="Arial" w:cs="Arial"/>
                <w:sz w:val="20"/>
                <w:szCs w:val="20"/>
              </w:rPr>
              <w:t>to</w:t>
            </w:r>
            <w:r w:rsidRPr="009671FC">
              <w:rPr>
                <w:rFonts w:ascii="Arial" w:hAnsi="Arial" w:cs="Arial"/>
                <w:spacing w:val="-4"/>
                <w:sz w:val="20"/>
                <w:szCs w:val="20"/>
              </w:rPr>
              <w:t xml:space="preserve"> </w:t>
            </w:r>
            <w:r w:rsidRPr="009671FC">
              <w:rPr>
                <w:rFonts w:ascii="Arial" w:hAnsi="Arial" w:cs="Arial"/>
                <w:sz w:val="20"/>
                <w:szCs w:val="20"/>
              </w:rPr>
              <w:t>treatment</w:t>
            </w:r>
            <w:r w:rsidRPr="009671FC">
              <w:rPr>
                <w:rFonts w:ascii="Arial" w:hAnsi="Arial" w:cs="Arial"/>
                <w:spacing w:val="-4"/>
                <w:sz w:val="20"/>
                <w:szCs w:val="20"/>
              </w:rPr>
              <w:t xml:space="preserve"> </w:t>
            </w:r>
            <w:r w:rsidRPr="009671FC">
              <w:rPr>
                <w:rFonts w:ascii="Arial" w:hAnsi="Arial" w:cs="Arial"/>
                <w:sz w:val="20"/>
                <w:szCs w:val="20"/>
              </w:rPr>
              <w:t>is</w:t>
            </w:r>
            <w:r w:rsidRPr="009671FC">
              <w:rPr>
                <w:rFonts w:ascii="Arial" w:hAnsi="Arial" w:cs="Arial"/>
                <w:spacing w:val="-3"/>
                <w:sz w:val="20"/>
                <w:szCs w:val="20"/>
              </w:rPr>
              <w:t xml:space="preserve"> </w:t>
            </w:r>
            <w:r w:rsidRPr="009671FC">
              <w:rPr>
                <w:rFonts w:ascii="Arial" w:hAnsi="Arial" w:cs="Arial"/>
                <w:sz w:val="20"/>
                <w:szCs w:val="20"/>
              </w:rPr>
              <w:t>satisfactory,</w:t>
            </w:r>
            <w:r w:rsidRPr="009671FC">
              <w:rPr>
                <w:rFonts w:ascii="Arial" w:hAnsi="Arial" w:cs="Arial"/>
                <w:spacing w:val="-4"/>
                <w:sz w:val="20"/>
                <w:szCs w:val="20"/>
              </w:rPr>
              <w:t xml:space="preserve"> </w:t>
            </w:r>
            <w:r w:rsidRPr="009671FC">
              <w:rPr>
                <w:rFonts w:ascii="Arial" w:hAnsi="Arial" w:cs="Arial"/>
                <w:sz w:val="20"/>
                <w:szCs w:val="20"/>
              </w:rPr>
              <w:t>the</w:t>
            </w:r>
            <w:r w:rsidRPr="009671FC">
              <w:rPr>
                <w:rFonts w:ascii="Arial" w:hAnsi="Arial" w:cs="Arial"/>
                <w:spacing w:val="-3"/>
                <w:sz w:val="20"/>
                <w:szCs w:val="20"/>
              </w:rPr>
              <w:t xml:space="preserve"> </w:t>
            </w:r>
            <w:r w:rsidRPr="009671FC">
              <w:rPr>
                <w:rFonts w:ascii="Arial" w:hAnsi="Arial" w:cs="Arial"/>
                <w:sz w:val="20"/>
                <w:szCs w:val="20"/>
              </w:rPr>
              <w:t>interval</w:t>
            </w:r>
            <w:r w:rsidRPr="009671FC">
              <w:rPr>
                <w:rFonts w:ascii="Arial" w:hAnsi="Arial" w:cs="Arial"/>
                <w:spacing w:val="-3"/>
                <w:sz w:val="20"/>
                <w:szCs w:val="20"/>
              </w:rPr>
              <w:t xml:space="preserve"> </w:t>
            </w:r>
            <w:r w:rsidRPr="009671FC">
              <w:rPr>
                <w:rFonts w:ascii="Arial" w:hAnsi="Arial" w:cs="Arial"/>
                <w:sz w:val="20"/>
                <w:szCs w:val="20"/>
              </w:rPr>
              <w:t>between</w:t>
            </w:r>
            <w:r w:rsidRPr="009671FC">
              <w:rPr>
                <w:rFonts w:ascii="Arial" w:hAnsi="Arial" w:cs="Arial"/>
                <w:spacing w:val="-3"/>
                <w:sz w:val="20"/>
                <w:szCs w:val="20"/>
              </w:rPr>
              <w:t xml:space="preserve"> </w:t>
            </w:r>
            <w:r w:rsidRPr="009671FC">
              <w:rPr>
                <w:rFonts w:ascii="Arial" w:hAnsi="Arial" w:cs="Arial"/>
                <w:sz w:val="20"/>
                <w:szCs w:val="20"/>
              </w:rPr>
              <w:t>assessments</w:t>
            </w:r>
            <w:r w:rsidRPr="009671FC">
              <w:rPr>
                <w:rFonts w:ascii="Arial" w:hAnsi="Arial" w:cs="Arial"/>
                <w:spacing w:val="-5"/>
                <w:sz w:val="20"/>
                <w:szCs w:val="20"/>
              </w:rPr>
              <w:t xml:space="preserve"> </w:t>
            </w:r>
            <w:r w:rsidRPr="009671FC">
              <w:rPr>
                <w:rFonts w:ascii="Arial" w:hAnsi="Arial" w:cs="Arial"/>
                <w:sz w:val="20"/>
                <w:szCs w:val="20"/>
              </w:rPr>
              <w:t>may</w:t>
            </w:r>
            <w:r w:rsidRPr="009671FC">
              <w:rPr>
                <w:rFonts w:ascii="Arial" w:hAnsi="Arial" w:cs="Arial"/>
                <w:spacing w:val="-7"/>
                <w:sz w:val="20"/>
                <w:szCs w:val="20"/>
              </w:rPr>
              <w:t xml:space="preserve"> </w:t>
            </w:r>
            <w:r w:rsidRPr="009671FC">
              <w:rPr>
                <w:rFonts w:ascii="Arial" w:hAnsi="Arial" w:cs="Arial"/>
                <w:sz w:val="20"/>
                <w:szCs w:val="20"/>
              </w:rPr>
              <w:t>be extended to six months.</w:t>
            </w:r>
          </w:p>
          <w:p w14:paraId="0B87CFB3" w14:textId="77777777" w:rsidR="009671FC" w:rsidRPr="009671FC" w:rsidRDefault="009671FC" w:rsidP="0052182F">
            <w:pPr>
              <w:pStyle w:val="TableParagraph"/>
              <w:numPr>
                <w:ilvl w:val="1"/>
                <w:numId w:val="8"/>
              </w:numPr>
              <w:tabs>
                <w:tab w:val="left" w:pos="1470"/>
              </w:tabs>
              <w:spacing w:line="229" w:lineRule="exact"/>
              <w:rPr>
                <w:rFonts w:ascii="Arial" w:hAnsi="Arial" w:cs="Arial"/>
                <w:sz w:val="20"/>
                <w:szCs w:val="20"/>
              </w:rPr>
            </w:pPr>
            <w:r w:rsidRPr="009671FC">
              <w:rPr>
                <w:rFonts w:ascii="Arial" w:hAnsi="Arial" w:cs="Arial"/>
                <w:sz w:val="20"/>
                <w:szCs w:val="20"/>
              </w:rPr>
              <w:t>Thyroid</w:t>
            </w:r>
            <w:r w:rsidRPr="009671FC">
              <w:rPr>
                <w:rFonts w:ascii="Arial" w:hAnsi="Arial" w:cs="Arial"/>
                <w:spacing w:val="-8"/>
                <w:sz w:val="20"/>
                <w:szCs w:val="20"/>
              </w:rPr>
              <w:t xml:space="preserve"> </w:t>
            </w:r>
            <w:r w:rsidRPr="009671FC">
              <w:rPr>
                <w:rFonts w:ascii="Arial" w:hAnsi="Arial" w:cs="Arial"/>
                <w:sz w:val="20"/>
                <w:szCs w:val="20"/>
              </w:rPr>
              <w:t>function</w:t>
            </w:r>
            <w:r w:rsidRPr="009671FC">
              <w:rPr>
                <w:rFonts w:ascii="Arial" w:hAnsi="Arial" w:cs="Arial"/>
                <w:spacing w:val="-7"/>
                <w:sz w:val="20"/>
                <w:szCs w:val="20"/>
              </w:rPr>
              <w:t xml:space="preserve"> </w:t>
            </w:r>
            <w:r w:rsidRPr="009671FC">
              <w:rPr>
                <w:rFonts w:ascii="Arial" w:hAnsi="Arial" w:cs="Arial"/>
                <w:sz w:val="20"/>
                <w:szCs w:val="20"/>
              </w:rPr>
              <w:t>annually</w:t>
            </w:r>
            <w:r w:rsidRPr="009671FC">
              <w:rPr>
                <w:rFonts w:ascii="Arial" w:hAnsi="Arial" w:cs="Arial"/>
                <w:spacing w:val="-10"/>
                <w:sz w:val="20"/>
                <w:szCs w:val="20"/>
              </w:rPr>
              <w:t xml:space="preserve"> </w:t>
            </w:r>
            <w:r w:rsidRPr="009671FC">
              <w:rPr>
                <w:rFonts w:ascii="Arial" w:hAnsi="Arial" w:cs="Arial"/>
                <w:sz w:val="20"/>
                <w:szCs w:val="20"/>
              </w:rPr>
              <w:t>or</w:t>
            </w:r>
            <w:r w:rsidRPr="009671FC">
              <w:rPr>
                <w:rFonts w:ascii="Arial" w:hAnsi="Arial" w:cs="Arial"/>
                <w:spacing w:val="-6"/>
                <w:sz w:val="20"/>
                <w:szCs w:val="20"/>
              </w:rPr>
              <w:t xml:space="preserve"> </w:t>
            </w:r>
            <w:r w:rsidRPr="009671FC">
              <w:rPr>
                <w:rFonts w:ascii="Arial" w:hAnsi="Arial" w:cs="Arial"/>
                <w:sz w:val="20"/>
                <w:szCs w:val="20"/>
              </w:rPr>
              <w:t>when</w:t>
            </w:r>
            <w:r w:rsidRPr="009671FC">
              <w:rPr>
                <w:rFonts w:ascii="Arial" w:hAnsi="Arial" w:cs="Arial"/>
                <w:spacing w:val="-5"/>
                <w:sz w:val="20"/>
                <w:szCs w:val="20"/>
              </w:rPr>
              <w:t xml:space="preserve"> </w:t>
            </w:r>
            <w:r w:rsidRPr="009671FC">
              <w:rPr>
                <w:rFonts w:ascii="Arial" w:hAnsi="Arial" w:cs="Arial"/>
                <w:spacing w:val="-2"/>
                <w:sz w:val="20"/>
                <w:szCs w:val="20"/>
              </w:rPr>
              <w:t>indicated.</w:t>
            </w:r>
          </w:p>
          <w:p w14:paraId="7437C351" w14:textId="77777777" w:rsidR="009671FC" w:rsidRPr="009671FC" w:rsidRDefault="009671FC" w:rsidP="0052182F">
            <w:pPr>
              <w:pStyle w:val="TableParagraph"/>
              <w:numPr>
                <w:ilvl w:val="1"/>
                <w:numId w:val="8"/>
              </w:numPr>
              <w:tabs>
                <w:tab w:val="left" w:pos="1470"/>
              </w:tabs>
              <w:spacing w:before="1"/>
              <w:rPr>
                <w:rFonts w:ascii="Arial" w:hAnsi="Arial" w:cs="Arial"/>
                <w:sz w:val="20"/>
                <w:szCs w:val="20"/>
              </w:rPr>
            </w:pPr>
            <w:r w:rsidRPr="009671FC">
              <w:rPr>
                <w:rFonts w:ascii="Arial" w:hAnsi="Arial" w:cs="Arial"/>
                <w:sz w:val="20"/>
                <w:szCs w:val="20"/>
              </w:rPr>
              <w:t>Bone</w:t>
            </w:r>
            <w:r w:rsidRPr="009671FC">
              <w:rPr>
                <w:rFonts w:ascii="Arial" w:hAnsi="Arial" w:cs="Arial"/>
                <w:spacing w:val="-7"/>
                <w:sz w:val="20"/>
                <w:szCs w:val="20"/>
              </w:rPr>
              <w:t xml:space="preserve"> </w:t>
            </w:r>
            <w:r w:rsidRPr="009671FC">
              <w:rPr>
                <w:rFonts w:ascii="Arial" w:hAnsi="Arial" w:cs="Arial"/>
                <w:sz w:val="20"/>
                <w:szCs w:val="20"/>
              </w:rPr>
              <w:t>age</w:t>
            </w:r>
            <w:r w:rsidRPr="009671FC">
              <w:rPr>
                <w:rFonts w:ascii="Arial" w:hAnsi="Arial" w:cs="Arial"/>
                <w:spacing w:val="-7"/>
                <w:sz w:val="20"/>
                <w:szCs w:val="20"/>
              </w:rPr>
              <w:t xml:space="preserve"> </w:t>
            </w:r>
            <w:r w:rsidRPr="009671FC">
              <w:rPr>
                <w:rFonts w:ascii="Arial" w:hAnsi="Arial" w:cs="Arial"/>
                <w:sz w:val="20"/>
                <w:szCs w:val="20"/>
              </w:rPr>
              <w:t>assessment</w:t>
            </w:r>
            <w:r w:rsidRPr="009671FC">
              <w:rPr>
                <w:rFonts w:ascii="Arial" w:hAnsi="Arial" w:cs="Arial"/>
                <w:spacing w:val="-7"/>
                <w:sz w:val="20"/>
                <w:szCs w:val="20"/>
              </w:rPr>
              <w:t xml:space="preserve"> </w:t>
            </w:r>
            <w:r w:rsidRPr="009671FC">
              <w:rPr>
                <w:rFonts w:ascii="Arial" w:hAnsi="Arial" w:cs="Arial"/>
                <w:sz w:val="20"/>
                <w:szCs w:val="20"/>
              </w:rPr>
              <w:t>annually</w:t>
            </w:r>
            <w:r w:rsidRPr="009671FC">
              <w:rPr>
                <w:rFonts w:ascii="Arial" w:hAnsi="Arial" w:cs="Arial"/>
                <w:spacing w:val="-7"/>
                <w:sz w:val="20"/>
                <w:szCs w:val="20"/>
              </w:rPr>
              <w:t xml:space="preserve"> </w:t>
            </w:r>
            <w:r w:rsidRPr="009671FC">
              <w:rPr>
                <w:rFonts w:ascii="Arial" w:hAnsi="Arial" w:cs="Arial"/>
                <w:sz w:val="20"/>
                <w:szCs w:val="20"/>
              </w:rPr>
              <w:t>or</w:t>
            </w:r>
            <w:r w:rsidRPr="009671FC">
              <w:rPr>
                <w:rFonts w:ascii="Arial" w:hAnsi="Arial" w:cs="Arial"/>
                <w:spacing w:val="-4"/>
                <w:sz w:val="20"/>
                <w:szCs w:val="20"/>
              </w:rPr>
              <w:t xml:space="preserve"> </w:t>
            </w:r>
            <w:r w:rsidRPr="009671FC">
              <w:rPr>
                <w:rFonts w:ascii="Arial" w:hAnsi="Arial" w:cs="Arial"/>
                <w:sz w:val="20"/>
                <w:szCs w:val="20"/>
              </w:rPr>
              <w:t>when</w:t>
            </w:r>
            <w:r w:rsidRPr="009671FC">
              <w:rPr>
                <w:rFonts w:ascii="Arial" w:hAnsi="Arial" w:cs="Arial"/>
                <w:spacing w:val="-5"/>
                <w:sz w:val="20"/>
                <w:szCs w:val="20"/>
              </w:rPr>
              <w:t xml:space="preserve"> </w:t>
            </w:r>
            <w:r w:rsidRPr="009671FC">
              <w:rPr>
                <w:rFonts w:ascii="Arial" w:hAnsi="Arial" w:cs="Arial"/>
                <w:spacing w:val="-2"/>
                <w:sz w:val="20"/>
                <w:szCs w:val="20"/>
              </w:rPr>
              <w:t>indicated.</w:t>
            </w:r>
          </w:p>
          <w:p w14:paraId="1A4CEA99" w14:textId="77777777" w:rsidR="009671FC" w:rsidRPr="009671FC" w:rsidRDefault="009671FC" w:rsidP="0052182F">
            <w:pPr>
              <w:pStyle w:val="TableParagraph"/>
              <w:numPr>
                <w:ilvl w:val="1"/>
                <w:numId w:val="8"/>
              </w:numPr>
              <w:tabs>
                <w:tab w:val="left" w:pos="1470"/>
              </w:tabs>
              <w:rPr>
                <w:rFonts w:ascii="Arial" w:hAnsi="Arial" w:cs="Arial"/>
                <w:sz w:val="20"/>
                <w:szCs w:val="20"/>
              </w:rPr>
            </w:pPr>
            <w:r w:rsidRPr="009671FC">
              <w:rPr>
                <w:rFonts w:ascii="Arial" w:hAnsi="Arial" w:cs="Arial"/>
                <w:sz w:val="20"/>
                <w:szCs w:val="20"/>
              </w:rPr>
              <w:t>Assessment</w:t>
            </w:r>
            <w:r w:rsidRPr="009671FC">
              <w:rPr>
                <w:rFonts w:ascii="Arial" w:hAnsi="Arial" w:cs="Arial"/>
                <w:spacing w:val="-8"/>
                <w:sz w:val="20"/>
                <w:szCs w:val="20"/>
              </w:rPr>
              <w:t xml:space="preserve"> </w:t>
            </w:r>
            <w:r w:rsidRPr="009671FC">
              <w:rPr>
                <w:rFonts w:ascii="Arial" w:hAnsi="Arial" w:cs="Arial"/>
                <w:sz w:val="20"/>
                <w:szCs w:val="20"/>
              </w:rPr>
              <w:t>of</w:t>
            </w:r>
            <w:r w:rsidRPr="009671FC">
              <w:rPr>
                <w:rFonts w:ascii="Arial" w:hAnsi="Arial" w:cs="Arial"/>
                <w:spacing w:val="-6"/>
                <w:sz w:val="20"/>
                <w:szCs w:val="20"/>
              </w:rPr>
              <w:t xml:space="preserve"> </w:t>
            </w:r>
            <w:r w:rsidRPr="009671FC">
              <w:rPr>
                <w:rFonts w:ascii="Arial" w:hAnsi="Arial" w:cs="Arial"/>
                <w:sz w:val="20"/>
                <w:szCs w:val="20"/>
              </w:rPr>
              <w:t>pituitary</w:t>
            </w:r>
            <w:r w:rsidRPr="009671FC">
              <w:rPr>
                <w:rFonts w:ascii="Arial" w:hAnsi="Arial" w:cs="Arial"/>
                <w:spacing w:val="-10"/>
                <w:sz w:val="20"/>
                <w:szCs w:val="20"/>
              </w:rPr>
              <w:t xml:space="preserve"> </w:t>
            </w:r>
            <w:r w:rsidRPr="009671FC">
              <w:rPr>
                <w:rFonts w:ascii="Arial" w:hAnsi="Arial" w:cs="Arial"/>
                <w:sz w:val="20"/>
                <w:szCs w:val="20"/>
              </w:rPr>
              <w:t>status</w:t>
            </w:r>
            <w:r w:rsidRPr="009671FC">
              <w:rPr>
                <w:rFonts w:ascii="Arial" w:hAnsi="Arial" w:cs="Arial"/>
                <w:spacing w:val="-7"/>
                <w:sz w:val="20"/>
                <w:szCs w:val="20"/>
              </w:rPr>
              <w:t xml:space="preserve"> </w:t>
            </w:r>
            <w:r w:rsidRPr="009671FC">
              <w:rPr>
                <w:rFonts w:ascii="Arial" w:hAnsi="Arial" w:cs="Arial"/>
                <w:sz w:val="20"/>
                <w:szCs w:val="20"/>
              </w:rPr>
              <w:t>as</w:t>
            </w:r>
            <w:r w:rsidRPr="009671FC">
              <w:rPr>
                <w:rFonts w:ascii="Arial" w:hAnsi="Arial" w:cs="Arial"/>
                <w:spacing w:val="-6"/>
                <w:sz w:val="20"/>
                <w:szCs w:val="20"/>
              </w:rPr>
              <w:t xml:space="preserve"> </w:t>
            </w:r>
            <w:r w:rsidRPr="009671FC">
              <w:rPr>
                <w:rFonts w:ascii="Arial" w:hAnsi="Arial" w:cs="Arial"/>
                <w:sz w:val="20"/>
                <w:szCs w:val="20"/>
              </w:rPr>
              <w:t>other</w:t>
            </w:r>
            <w:r w:rsidRPr="009671FC">
              <w:rPr>
                <w:rFonts w:ascii="Arial" w:hAnsi="Arial" w:cs="Arial"/>
                <w:spacing w:val="-7"/>
                <w:sz w:val="20"/>
                <w:szCs w:val="20"/>
              </w:rPr>
              <w:t xml:space="preserve"> </w:t>
            </w:r>
            <w:r w:rsidRPr="009671FC">
              <w:rPr>
                <w:rFonts w:ascii="Arial" w:hAnsi="Arial" w:cs="Arial"/>
                <w:sz w:val="20"/>
                <w:szCs w:val="20"/>
              </w:rPr>
              <w:t>deficiencies</w:t>
            </w:r>
            <w:r w:rsidRPr="009671FC">
              <w:rPr>
                <w:rFonts w:ascii="Arial" w:hAnsi="Arial" w:cs="Arial"/>
                <w:spacing w:val="-7"/>
                <w:sz w:val="20"/>
                <w:szCs w:val="20"/>
              </w:rPr>
              <w:t xml:space="preserve"> </w:t>
            </w:r>
            <w:r w:rsidRPr="009671FC">
              <w:rPr>
                <w:rFonts w:ascii="Arial" w:hAnsi="Arial" w:cs="Arial"/>
                <w:sz w:val="20"/>
                <w:szCs w:val="20"/>
              </w:rPr>
              <w:t>may</w:t>
            </w:r>
            <w:r w:rsidRPr="009671FC">
              <w:rPr>
                <w:rFonts w:ascii="Arial" w:hAnsi="Arial" w:cs="Arial"/>
                <w:spacing w:val="-7"/>
                <w:sz w:val="20"/>
                <w:szCs w:val="20"/>
              </w:rPr>
              <w:t xml:space="preserve"> </w:t>
            </w:r>
            <w:r w:rsidRPr="009671FC">
              <w:rPr>
                <w:rFonts w:ascii="Arial" w:hAnsi="Arial" w:cs="Arial"/>
                <w:spacing w:val="-2"/>
                <w:sz w:val="20"/>
                <w:szCs w:val="20"/>
              </w:rPr>
              <w:t>evolve.</w:t>
            </w:r>
          </w:p>
          <w:p w14:paraId="13D09FEA" w14:textId="77777777" w:rsidR="009671FC" w:rsidRPr="009671FC" w:rsidRDefault="009671FC" w:rsidP="0052182F">
            <w:pPr>
              <w:pStyle w:val="TableParagraph"/>
              <w:numPr>
                <w:ilvl w:val="1"/>
                <w:numId w:val="8"/>
              </w:numPr>
              <w:tabs>
                <w:tab w:val="left" w:pos="1471"/>
              </w:tabs>
              <w:spacing w:before="1"/>
              <w:rPr>
                <w:rFonts w:ascii="Arial" w:hAnsi="Arial" w:cs="Arial"/>
                <w:sz w:val="20"/>
                <w:szCs w:val="20"/>
              </w:rPr>
            </w:pPr>
            <w:r w:rsidRPr="009671FC">
              <w:rPr>
                <w:rFonts w:ascii="Arial" w:hAnsi="Arial" w:cs="Arial"/>
                <w:sz w:val="20"/>
                <w:szCs w:val="20"/>
              </w:rPr>
              <w:t>Sex</w:t>
            </w:r>
            <w:r w:rsidRPr="009671FC">
              <w:rPr>
                <w:rFonts w:ascii="Arial" w:hAnsi="Arial" w:cs="Arial"/>
                <w:spacing w:val="-6"/>
                <w:sz w:val="20"/>
                <w:szCs w:val="20"/>
              </w:rPr>
              <w:t xml:space="preserve"> </w:t>
            </w:r>
            <w:r w:rsidRPr="009671FC">
              <w:rPr>
                <w:rFonts w:ascii="Arial" w:hAnsi="Arial" w:cs="Arial"/>
                <w:sz w:val="20"/>
                <w:szCs w:val="20"/>
              </w:rPr>
              <w:t>hormone</w:t>
            </w:r>
            <w:r w:rsidRPr="009671FC">
              <w:rPr>
                <w:rFonts w:ascii="Arial" w:hAnsi="Arial" w:cs="Arial"/>
                <w:spacing w:val="-6"/>
                <w:sz w:val="20"/>
                <w:szCs w:val="20"/>
              </w:rPr>
              <w:t xml:space="preserve"> </w:t>
            </w:r>
            <w:r w:rsidRPr="009671FC">
              <w:rPr>
                <w:rFonts w:ascii="Arial" w:hAnsi="Arial" w:cs="Arial"/>
                <w:sz w:val="20"/>
                <w:szCs w:val="20"/>
              </w:rPr>
              <w:t>replacement</w:t>
            </w:r>
            <w:r w:rsidRPr="009671FC">
              <w:rPr>
                <w:rFonts w:ascii="Arial" w:hAnsi="Arial" w:cs="Arial"/>
                <w:spacing w:val="-5"/>
                <w:sz w:val="20"/>
                <w:szCs w:val="20"/>
              </w:rPr>
              <w:t xml:space="preserve"> </w:t>
            </w:r>
            <w:r w:rsidRPr="009671FC">
              <w:rPr>
                <w:rFonts w:ascii="Arial" w:hAnsi="Arial" w:cs="Arial"/>
                <w:sz w:val="20"/>
                <w:szCs w:val="20"/>
              </w:rPr>
              <w:t>to</w:t>
            </w:r>
            <w:r w:rsidRPr="009671FC">
              <w:rPr>
                <w:rFonts w:ascii="Arial" w:hAnsi="Arial" w:cs="Arial"/>
                <w:spacing w:val="-6"/>
                <w:sz w:val="20"/>
                <w:szCs w:val="20"/>
              </w:rPr>
              <w:t xml:space="preserve"> </w:t>
            </w:r>
            <w:r w:rsidRPr="009671FC">
              <w:rPr>
                <w:rFonts w:ascii="Arial" w:hAnsi="Arial" w:cs="Arial"/>
                <w:sz w:val="20"/>
                <w:szCs w:val="20"/>
              </w:rPr>
              <w:t>induce</w:t>
            </w:r>
            <w:r w:rsidRPr="009671FC">
              <w:rPr>
                <w:rFonts w:ascii="Arial" w:hAnsi="Arial" w:cs="Arial"/>
                <w:spacing w:val="-4"/>
                <w:sz w:val="20"/>
                <w:szCs w:val="20"/>
              </w:rPr>
              <w:t xml:space="preserve"> </w:t>
            </w:r>
            <w:r w:rsidRPr="009671FC">
              <w:rPr>
                <w:rFonts w:ascii="Arial" w:hAnsi="Arial" w:cs="Arial"/>
                <w:sz w:val="20"/>
                <w:szCs w:val="20"/>
              </w:rPr>
              <w:t>puberty</w:t>
            </w:r>
            <w:r w:rsidRPr="009671FC">
              <w:rPr>
                <w:rFonts w:ascii="Arial" w:hAnsi="Arial" w:cs="Arial"/>
                <w:spacing w:val="-7"/>
                <w:sz w:val="20"/>
                <w:szCs w:val="20"/>
              </w:rPr>
              <w:t xml:space="preserve"> </w:t>
            </w:r>
            <w:r w:rsidRPr="009671FC">
              <w:rPr>
                <w:rFonts w:ascii="Arial" w:hAnsi="Arial" w:cs="Arial"/>
                <w:sz w:val="20"/>
                <w:szCs w:val="20"/>
              </w:rPr>
              <w:t>at</w:t>
            </w:r>
            <w:r w:rsidRPr="009671FC">
              <w:rPr>
                <w:rFonts w:ascii="Arial" w:hAnsi="Arial" w:cs="Arial"/>
                <w:spacing w:val="-7"/>
                <w:sz w:val="20"/>
                <w:szCs w:val="20"/>
              </w:rPr>
              <w:t xml:space="preserve"> </w:t>
            </w:r>
            <w:r w:rsidRPr="009671FC">
              <w:rPr>
                <w:rFonts w:ascii="Arial" w:hAnsi="Arial" w:cs="Arial"/>
                <w:sz w:val="20"/>
                <w:szCs w:val="20"/>
              </w:rPr>
              <w:t>the</w:t>
            </w:r>
            <w:r w:rsidRPr="009671FC">
              <w:rPr>
                <w:rFonts w:ascii="Arial" w:hAnsi="Arial" w:cs="Arial"/>
                <w:spacing w:val="-4"/>
                <w:sz w:val="20"/>
                <w:szCs w:val="20"/>
              </w:rPr>
              <w:t xml:space="preserve"> </w:t>
            </w:r>
            <w:r w:rsidRPr="009671FC">
              <w:rPr>
                <w:rFonts w:ascii="Arial" w:hAnsi="Arial" w:cs="Arial"/>
                <w:sz w:val="20"/>
                <w:szCs w:val="20"/>
              </w:rPr>
              <w:t>normal</w:t>
            </w:r>
            <w:r w:rsidRPr="009671FC">
              <w:rPr>
                <w:rFonts w:ascii="Arial" w:hAnsi="Arial" w:cs="Arial"/>
                <w:spacing w:val="-7"/>
                <w:sz w:val="20"/>
                <w:szCs w:val="20"/>
              </w:rPr>
              <w:t xml:space="preserve"> </w:t>
            </w:r>
            <w:r w:rsidRPr="009671FC">
              <w:rPr>
                <w:rFonts w:ascii="Arial" w:hAnsi="Arial" w:cs="Arial"/>
                <w:sz w:val="20"/>
                <w:szCs w:val="20"/>
              </w:rPr>
              <w:t>timing</w:t>
            </w:r>
            <w:r w:rsidRPr="009671FC">
              <w:rPr>
                <w:rFonts w:ascii="Arial" w:hAnsi="Arial" w:cs="Arial"/>
                <w:spacing w:val="-7"/>
                <w:sz w:val="20"/>
                <w:szCs w:val="20"/>
              </w:rPr>
              <w:t xml:space="preserve"> </w:t>
            </w:r>
            <w:r w:rsidRPr="009671FC">
              <w:rPr>
                <w:rFonts w:ascii="Arial" w:hAnsi="Arial" w:cs="Arial"/>
                <w:sz w:val="20"/>
                <w:szCs w:val="20"/>
              </w:rPr>
              <w:t>if</w:t>
            </w:r>
            <w:r w:rsidRPr="009671FC">
              <w:rPr>
                <w:rFonts w:ascii="Arial" w:hAnsi="Arial" w:cs="Arial"/>
                <w:spacing w:val="-4"/>
                <w:sz w:val="20"/>
                <w:szCs w:val="20"/>
              </w:rPr>
              <w:t xml:space="preserve"> </w:t>
            </w:r>
            <w:r w:rsidRPr="009671FC">
              <w:rPr>
                <w:rFonts w:ascii="Arial" w:hAnsi="Arial" w:cs="Arial"/>
                <w:spacing w:val="-2"/>
                <w:sz w:val="20"/>
                <w:szCs w:val="20"/>
              </w:rPr>
              <w:t>indicated.</w:t>
            </w:r>
          </w:p>
          <w:p w14:paraId="45938D8D" w14:textId="744A658D" w:rsidR="009671FC" w:rsidRPr="009671FC" w:rsidRDefault="009671FC" w:rsidP="0052182F">
            <w:pPr>
              <w:pStyle w:val="TableParagraph"/>
              <w:numPr>
                <w:ilvl w:val="1"/>
                <w:numId w:val="8"/>
              </w:numPr>
              <w:tabs>
                <w:tab w:val="left" w:pos="1471"/>
              </w:tabs>
              <w:ind w:right="125"/>
              <w:rPr>
                <w:rFonts w:ascii="Arial" w:hAnsi="Arial" w:cs="Arial"/>
                <w:sz w:val="20"/>
                <w:szCs w:val="20"/>
              </w:rPr>
            </w:pPr>
            <w:r w:rsidRPr="009671FC">
              <w:rPr>
                <w:rFonts w:ascii="Arial" w:hAnsi="Arial" w:cs="Arial"/>
                <w:sz w:val="20"/>
                <w:szCs w:val="20"/>
              </w:rPr>
              <w:t>Examining</w:t>
            </w:r>
            <w:r w:rsidRPr="009671FC">
              <w:rPr>
                <w:rFonts w:ascii="Arial" w:hAnsi="Arial" w:cs="Arial"/>
                <w:spacing w:val="-3"/>
                <w:sz w:val="20"/>
                <w:szCs w:val="20"/>
              </w:rPr>
              <w:t xml:space="preserve"> </w:t>
            </w:r>
            <w:r w:rsidRPr="009671FC">
              <w:rPr>
                <w:rFonts w:ascii="Arial" w:hAnsi="Arial" w:cs="Arial"/>
                <w:sz w:val="20"/>
                <w:szCs w:val="20"/>
              </w:rPr>
              <w:t>patients</w:t>
            </w:r>
            <w:r w:rsidRPr="009671FC">
              <w:rPr>
                <w:rFonts w:ascii="Arial" w:hAnsi="Arial" w:cs="Arial"/>
                <w:spacing w:val="-1"/>
                <w:sz w:val="20"/>
                <w:szCs w:val="20"/>
              </w:rPr>
              <w:t xml:space="preserve"> </w:t>
            </w:r>
            <w:r w:rsidRPr="00B22989">
              <w:rPr>
                <w:rFonts w:ascii="Arial" w:hAnsi="Arial" w:cs="Arial"/>
                <w:sz w:val="20"/>
                <w:szCs w:val="20"/>
              </w:rPr>
              <w:t>with</w:t>
            </w:r>
            <w:r w:rsidRPr="00B22989">
              <w:rPr>
                <w:rFonts w:ascii="Arial" w:hAnsi="Arial" w:cs="Arial"/>
                <w:spacing w:val="-5"/>
                <w:sz w:val="20"/>
                <w:szCs w:val="20"/>
              </w:rPr>
              <w:t xml:space="preserve"> </w:t>
            </w:r>
            <w:r w:rsidR="000A0864" w:rsidRPr="00B22989">
              <w:rPr>
                <w:rFonts w:ascii="Arial" w:hAnsi="Arial" w:cs="Arial"/>
                <w:spacing w:val="-5"/>
                <w:sz w:val="20"/>
                <w:szCs w:val="20"/>
              </w:rPr>
              <w:t>growth hormone deficiency (</w:t>
            </w:r>
            <w:r w:rsidRPr="00B22989">
              <w:rPr>
                <w:rFonts w:ascii="Arial" w:hAnsi="Arial" w:cs="Arial"/>
                <w:sz w:val="20"/>
                <w:szCs w:val="20"/>
              </w:rPr>
              <w:t>GHD</w:t>
            </w:r>
            <w:r w:rsidR="000A0864">
              <w:rPr>
                <w:rFonts w:ascii="Arial" w:hAnsi="Arial" w:cs="Arial"/>
                <w:sz w:val="20"/>
                <w:szCs w:val="20"/>
              </w:rPr>
              <w:t>)</w:t>
            </w:r>
            <w:r w:rsidRPr="009671FC">
              <w:rPr>
                <w:rFonts w:ascii="Arial" w:hAnsi="Arial" w:cs="Arial"/>
                <w:spacing w:val="-5"/>
                <w:sz w:val="20"/>
                <w:szCs w:val="20"/>
              </w:rPr>
              <w:t xml:space="preserve"> </w:t>
            </w:r>
            <w:r w:rsidRPr="009671FC">
              <w:rPr>
                <w:rFonts w:ascii="Arial" w:hAnsi="Arial" w:cs="Arial"/>
                <w:sz w:val="20"/>
                <w:szCs w:val="20"/>
              </w:rPr>
              <w:t>secondary</w:t>
            </w:r>
            <w:r w:rsidRPr="009671FC">
              <w:rPr>
                <w:rFonts w:ascii="Arial" w:hAnsi="Arial" w:cs="Arial"/>
                <w:spacing w:val="-8"/>
                <w:sz w:val="20"/>
                <w:szCs w:val="20"/>
              </w:rPr>
              <w:t xml:space="preserve"> </w:t>
            </w:r>
            <w:r w:rsidRPr="009671FC">
              <w:rPr>
                <w:rFonts w:ascii="Arial" w:hAnsi="Arial" w:cs="Arial"/>
                <w:sz w:val="20"/>
                <w:szCs w:val="20"/>
              </w:rPr>
              <w:t>to</w:t>
            </w:r>
            <w:r w:rsidRPr="009671FC">
              <w:rPr>
                <w:rFonts w:ascii="Arial" w:hAnsi="Arial" w:cs="Arial"/>
                <w:spacing w:val="-5"/>
                <w:sz w:val="20"/>
                <w:szCs w:val="20"/>
              </w:rPr>
              <w:t xml:space="preserve"> </w:t>
            </w:r>
            <w:r w:rsidRPr="009671FC">
              <w:rPr>
                <w:rFonts w:ascii="Arial" w:hAnsi="Arial" w:cs="Arial"/>
                <w:sz w:val="20"/>
                <w:szCs w:val="20"/>
              </w:rPr>
              <w:t>an</w:t>
            </w:r>
            <w:r w:rsidRPr="009671FC">
              <w:rPr>
                <w:rFonts w:ascii="Arial" w:hAnsi="Arial" w:cs="Arial"/>
                <w:spacing w:val="-5"/>
                <w:sz w:val="20"/>
                <w:szCs w:val="20"/>
              </w:rPr>
              <w:t xml:space="preserve"> </w:t>
            </w:r>
            <w:r w:rsidRPr="009671FC">
              <w:rPr>
                <w:rFonts w:ascii="Arial" w:hAnsi="Arial" w:cs="Arial"/>
                <w:sz w:val="20"/>
                <w:szCs w:val="20"/>
              </w:rPr>
              <w:t>intracranial</w:t>
            </w:r>
            <w:r w:rsidRPr="009671FC">
              <w:rPr>
                <w:rFonts w:ascii="Arial" w:hAnsi="Arial" w:cs="Arial"/>
                <w:spacing w:val="-4"/>
                <w:sz w:val="20"/>
                <w:szCs w:val="20"/>
              </w:rPr>
              <w:t xml:space="preserve"> </w:t>
            </w:r>
            <w:r w:rsidRPr="009671FC">
              <w:rPr>
                <w:rFonts w:ascii="Arial" w:hAnsi="Arial" w:cs="Arial"/>
                <w:sz w:val="20"/>
                <w:szCs w:val="20"/>
              </w:rPr>
              <w:t>lesion</w:t>
            </w:r>
            <w:r w:rsidRPr="009671FC">
              <w:rPr>
                <w:rFonts w:ascii="Arial" w:hAnsi="Arial" w:cs="Arial"/>
                <w:spacing w:val="-5"/>
                <w:sz w:val="20"/>
                <w:szCs w:val="20"/>
              </w:rPr>
              <w:t xml:space="preserve"> </w:t>
            </w:r>
            <w:r w:rsidRPr="009671FC">
              <w:rPr>
                <w:rFonts w:ascii="Arial" w:hAnsi="Arial" w:cs="Arial"/>
                <w:sz w:val="20"/>
                <w:szCs w:val="20"/>
              </w:rPr>
              <w:t>for</w:t>
            </w:r>
            <w:r w:rsidRPr="009671FC">
              <w:rPr>
                <w:rFonts w:ascii="Arial" w:hAnsi="Arial" w:cs="Arial"/>
                <w:spacing w:val="-4"/>
                <w:sz w:val="20"/>
                <w:szCs w:val="20"/>
              </w:rPr>
              <w:t xml:space="preserve"> </w:t>
            </w:r>
            <w:r w:rsidRPr="009671FC">
              <w:rPr>
                <w:rFonts w:ascii="Arial" w:hAnsi="Arial" w:cs="Arial"/>
                <w:sz w:val="20"/>
                <w:szCs w:val="20"/>
              </w:rPr>
              <w:t>evidence</w:t>
            </w:r>
            <w:r w:rsidRPr="009671FC">
              <w:rPr>
                <w:rFonts w:ascii="Arial" w:hAnsi="Arial" w:cs="Arial"/>
                <w:spacing w:val="-3"/>
                <w:sz w:val="20"/>
                <w:szCs w:val="20"/>
              </w:rPr>
              <w:t xml:space="preserve"> </w:t>
            </w:r>
            <w:r w:rsidRPr="009671FC">
              <w:rPr>
                <w:rFonts w:ascii="Arial" w:hAnsi="Arial" w:cs="Arial"/>
                <w:sz w:val="20"/>
                <w:szCs w:val="20"/>
              </w:rPr>
              <w:t>of</w:t>
            </w:r>
            <w:r w:rsidRPr="009671FC">
              <w:rPr>
                <w:rFonts w:ascii="Arial" w:hAnsi="Arial" w:cs="Arial"/>
                <w:spacing w:val="-3"/>
                <w:sz w:val="20"/>
                <w:szCs w:val="20"/>
              </w:rPr>
              <w:t xml:space="preserve"> </w:t>
            </w:r>
            <w:r w:rsidRPr="009671FC">
              <w:rPr>
                <w:rFonts w:ascii="Arial" w:hAnsi="Arial" w:cs="Arial"/>
                <w:sz w:val="20"/>
                <w:szCs w:val="20"/>
              </w:rPr>
              <w:t>progression or recurrence of underlying disease.</w:t>
            </w:r>
          </w:p>
          <w:p w14:paraId="6DAD8427" w14:textId="48AA473E" w:rsidR="557C1221" w:rsidRPr="009671FC" w:rsidRDefault="009671FC" w:rsidP="0052182F">
            <w:pPr>
              <w:pStyle w:val="ListParagraph"/>
              <w:numPr>
                <w:ilvl w:val="0"/>
                <w:numId w:val="8"/>
              </w:numPr>
              <w:rPr>
                <w:rFonts w:ascii="Arial" w:hAnsi="Arial" w:cs="Arial"/>
                <w:lang w:val="en-GB"/>
              </w:rPr>
            </w:pPr>
            <w:r w:rsidRPr="009671FC">
              <w:rPr>
                <w:rFonts w:ascii="Arial" w:hAnsi="Arial" w:cs="Arial"/>
                <w:sz w:val="20"/>
                <w:szCs w:val="20"/>
                <w:lang w:val="en-GB"/>
              </w:rPr>
              <w:t>Regular</w:t>
            </w:r>
            <w:r w:rsidRPr="009671FC">
              <w:rPr>
                <w:rFonts w:ascii="Arial" w:hAnsi="Arial" w:cs="Arial"/>
                <w:spacing w:val="-4"/>
                <w:sz w:val="20"/>
                <w:szCs w:val="20"/>
                <w:lang w:val="en-GB"/>
              </w:rPr>
              <w:t xml:space="preserve"> </w:t>
            </w:r>
            <w:r w:rsidRPr="009671FC">
              <w:rPr>
                <w:rFonts w:ascii="Arial" w:hAnsi="Arial" w:cs="Arial"/>
                <w:sz w:val="20"/>
                <w:szCs w:val="20"/>
                <w:lang w:val="en-GB"/>
              </w:rPr>
              <w:t>communication</w:t>
            </w:r>
            <w:r w:rsidRPr="009671FC">
              <w:rPr>
                <w:rFonts w:ascii="Arial" w:hAnsi="Arial" w:cs="Arial"/>
                <w:spacing w:val="-1"/>
                <w:sz w:val="20"/>
                <w:szCs w:val="20"/>
                <w:lang w:val="en-GB"/>
              </w:rPr>
              <w:t xml:space="preserve"> </w:t>
            </w:r>
            <w:r w:rsidRPr="009671FC">
              <w:rPr>
                <w:rFonts w:ascii="Arial" w:hAnsi="Arial" w:cs="Arial"/>
                <w:sz w:val="20"/>
                <w:szCs w:val="20"/>
                <w:lang w:val="en-GB"/>
              </w:rPr>
              <w:t>with</w:t>
            </w:r>
            <w:r w:rsidRPr="009671FC">
              <w:rPr>
                <w:rFonts w:ascii="Arial" w:hAnsi="Arial" w:cs="Arial"/>
                <w:spacing w:val="-5"/>
                <w:sz w:val="20"/>
                <w:szCs w:val="20"/>
                <w:lang w:val="en-GB"/>
              </w:rPr>
              <w:t xml:space="preserve"> </w:t>
            </w:r>
            <w:r w:rsidRPr="009671FC">
              <w:rPr>
                <w:rFonts w:ascii="Arial" w:hAnsi="Arial" w:cs="Arial"/>
                <w:sz w:val="20"/>
                <w:szCs w:val="20"/>
                <w:lang w:val="en-GB"/>
              </w:rPr>
              <w:t>the</w:t>
            </w:r>
            <w:r w:rsidRPr="009671FC">
              <w:rPr>
                <w:rFonts w:ascii="Arial" w:hAnsi="Arial" w:cs="Arial"/>
                <w:spacing w:val="-3"/>
                <w:sz w:val="20"/>
                <w:szCs w:val="20"/>
                <w:lang w:val="en-GB"/>
              </w:rPr>
              <w:t xml:space="preserve"> </w:t>
            </w:r>
            <w:r w:rsidRPr="009671FC">
              <w:rPr>
                <w:rFonts w:ascii="Arial" w:hAnsi="Arial" w:cs="Arial"/>
                <w:sz w:val="20"/>
                <w:szCs w:val="20"/>
                <w:lang w:val="en-GB"/>
              </w:rPr>
              <w:t>GP</w:t>
            </w:r>
            <w:r w:rsidRPr="009671FC">
              <w:rPr>
                <w:rFonts w:ascii="Arial" w:hAnsi="Arial" w:cs="Arial"/>
                <w:spacing w:val="-6"/>
                <w:sz w:val="20"/>
                <w:szCs w:val="20"/>
                <w:lang w:val="en-GB"/>
              </w:rPr>
              <w:t xml:space="preserve"> </w:t>
            </w:r>
            <w:r w:rsidRPr="009671FC">
              <w:rPr>
                <w:rFonts w:ascii="Arial" w:hAnsi="Arial" w:cs="Arial"/>
                <w:sz w:val="20"/>
                <w:szCs w:val="20"/>
                <w:lang w:val="en-GB"/>
              </w:rPr>
              <w:t>to</w:t>
            </w:r>
            <w:r w:rsidRPr="009671FC">
              <w:rPr>
                <w:rFonts w:ascii="Arial" w:hAnsi="Arial" w:cs="Arial"/>
                <w:spacing w:val="-5"/>
                <w:sz w:val="20"/>
                <w:szCs w:val="20"/>
                <w:lang w:val="en-GB"/>
              </w:rPr>
              <w:t xml:space="preserve"> </w:t>
            </w:r>
            <w:r w:rsidRPr="009671FC">
              <w:rPr>
                <w:rFonts w:ascii="Arial" w:hAnsi="Arial" w:cs="Arial"/>
                <w:sz w:val="20"/>
                <w:szCs w:val="20"/>
                <w:lang w:val="en-GB"/>
              </w:rPr>
              <w:t>update</w:t>
            </w:r>
            <w:r w:rsidRPr="009671FC">
              <w:rPr>
                <w:rFonts w:ascii="Arial" w:hAnsi="Arial" w:cs="Arial"/>
                <w:spacing w:val="-5"/>
                <w:sz w:val="20"/>
                <w:szCs w:val="20"/>
                <w:lang w:val="en-GB"/>
              </w:rPr>
              <w:t xml:space="preserve"> </w:t>
            </w:r>
            <w:r w:rsidRPr="009671FC">
              <w:rPr>
                <w:rFonts w:ascii="Arial" w:hAnsi="Arial" w:cs="Arial"/>
                <w:sz w:val="20"/>
                <w:szCs w:val="20"/>
                <w:lang w:val="en-GB"/>
              </w:rPr>
              <w:t>about</w:t>
            </w:r>
            <w:r w:rsidRPr="009671FC">
              <w:rPr>
                <w:rFonts w:ascii="Arial" w:hAnsi="Arial" w:cs="Arial"/>
                <w:spacing w:val="-3"/>
                <w:sz w:val="20"/>
                <w:szCs w:val="20"/>
                <w:lang w:val="en-GB"/>
              </w:rPr>
              <w:t xml:space="preserve"> </w:t>
            </w:r>
            <w:r w:rsidRPr="009671FC">
              <w:rPr>
                <w:rFonts w:ascii="Arial" w:hAnsi="Arial" w:cs="Arial"/>
                <w:sz w:val="20"/>
                <w:szCs w:val="20"/>
                <w:lang w:val="en-GB"/>
              </w:rPr>
              <w:t>response,</w:t>
            </w:r>
            <w:r w:rsidRPr="009671FC">
              <w:rPr>
                <w:rFonts w:ascii="Arial" w:hAnsi="Arial" w:cs="Arial"/>
                <w:spacing w:val="-3"/>
                <w:sz w:val="20"/>
                <w:szCs w:val="20"/>
                <w:lang w:val="en-GB"/>
              </w:rPr>
              <w:t xml:space="preserve"> </w:t>
            </w:r>
            <w:r w:rsidRPr="009671FC">
              <w:rPr>
                <w:rFonts w:ascii="Arial" w:hAnsi="Arial" w:cs="Arial"/>
                <w:sz w:val="20"/>
                <w:szCs w:val="20"/>
                <w:lang w:val="en-GB"/>
              </w:rPr>
              <w:t>developments</w:t>
            </w:r>
            <w:r w:rsidRPr="009671FC">
              <w:rPr>
                <w:rFonts w:ascii="Arial" w:hAnsi="Arial" w:cs="Arial"/>
                <w:spacing w:val="-4"/>
                <w:sz w:val="20"/>
                <w:szCs w:val="20"/>
                <w:lang w:val="en-GB"/>
              </w:rPr>
              <w:t xml:space="preserve"> </w:t>
            </w:r>
            <w:r w:rsidRPr="009671FC">
              <w:rPr>
                <w:rFonts w:ascii="Arial" w:hAnsi="Arial" w:cs="Arial"/>
                <w:sz w:val="20"/>
                <w:szCs w:val="20"/>
                <w:lang w:val="en-GB"/>
              </w:rPr>
              <w:t>and</w:t>
            </w:r>
            <w:r w:rsidRPr="009671FC">
              <w:rPr>
                <w:rFonts w:ascii="Arial" w:hAnsi="Arial" w:cs="Arial"/>
                <w:spacing w:val="-5"/>
                <w:sz w:val="20"/>
                <w:szCs w:val="20"/>
                <w:lang w:val="en-GB"/>
              </w:rPr>
              <w:t xml:space="preserve"> </w:t>
            </w:r>
            <w:r w:rsidRPr="009671FC">
              <w:rPr>
                <w:rFonts w:ascii="Arial" w:hAnsi="Arial" w:cs="Arial"/>
                <w:sz w:val="20"/>
                <w:szCs w:val="20"/>
                <w:lang w:val="en-GB"/>
              </w:rPr>
              <w:t>any</w:t>
            </w:r>
            <w:r w:rsidRPr="009671FC">
              <w:rPr>
                <w:rFonts w:ascii="Arial" w:hAnsi="Arial" w:cs="Arial"/>
                <w:spacing w:val="-7"/>
                <w:sz w:val="20"/>
                <w:szCs w:val="20"/>
                <w:lang w:val="en-GB"/>
              </w:rPr>
              <w:t xml:space="preserve"> </w:t>
            </w:r>
            <w:r w:rsidRPr="009671FC">
              <w:rPr>
                <w:rFonts w:ascii="Arial" w:hAnsi="Arial" w:cs="Arial"/>
                <w:sz w:val="20"/>
                <w:szCs w:val="20"/>
                <w:lang w:val="en-GB"/>
              </w:rPr>
              <w:t>change</w:t>
            </w:r>
            <w:r w:rsidRPr="009671FC">
              <w:rPr>
                <w:rFonts w:ascii="Arial" w:hAnsi="Arial" w:cs="Arial"/>
                <w:spacing w:val="-3"/>
                <w:sz w:val="20"/>
                <w:szCs w:val="20"/>
                <w:lang w:val="en-GB"/>
              </w:rPr>
              <w:t xml:space="preserve"> </w:t>
            </w:r>
            <w:r w:rsidRPr="009671FC">
              <w:rPr>
                <w:rFonts w:ascii="Arial" w:hAnsi="Arial" w:cs="Arial"/>
                <w:sz w:val="20"/>
                <w:szCs w:val="20"/>
                <w:lang w:val="en-GB"/>
              </w:rPr>
              <w:t xml:space="preserve">in </w:t>
            </w:r>
            <w:r w:rsidRPr="009671FC">
              <w:rPr>
                <w:rFonts w:ascii="Arial" w:hAnsi="Arial" w:cs="Arial"/>
                <w:spacing w:val="-2"/>
                <w:sz w:val="20"/>
                <w:szCs w:val="20"/>
                <w:lang w:val="en-GB"/>
              </w:rPr>
              <w:t>treatment.</w:t>
            </w:r>
          </w:p>
        </w:tc>
      </w:tr>
    </w:tbl>
    <w:p w14:paraId="2FE1E8F9" w14:textId="13C45DC8" w:rsidR="00834C7C" w:rsidRDefault="549F667C">
      <w:r w:rsidRPr="00812A4B">
        <w:t xml:space="preserve"> </w:t>
      </w:r>
    </w:p>
    <w:p w14:paraId="4C4AA072" w14:textId="77777777" w:rsidR="00DF6781" w:rsidRDefault="00DF6781"/>
    <w:p w14:paraId="47052CD1" w14:textId="77777777" w:rsidR="00DF6781" w:rsidRDefault="00DF6781"/>
    <w:p w14:paraId="72095187" w14:textId="77777777" w:rsidR="00DF6781" w:rsidRDefault="00DF6781"/>
    <w:p w14:paraId="3A8D32BA" w14:textId="77777777" w:rsidR="00DF6781" w:rsidRDefault="00DF6781"/>
    <w:p w14:paraId="061907DE" w14:textId="77777777" w:rsidR="00DF6781" w:rsidRDefault="00DF6781"/>
    <w:p w14:paraId="4AF8CDB3" w14:textId="77777777" w:rsidR="00DF6781" w:rsidRPr="00812A4B" w:rsidRDefault="00DF6781"/>
    <w:tbl>
      <w:tblPr>
        <w:tblW w:w="0" w:type="auto"/>
        <w:tblLayout w:type="fixed"/>
        <w:tblLook w:val="06A0" w:firstRow="1" w:lastRow="0" w:firstColumn="1" w:lastColumn="0" w:noHBand="1" w:noVBand="1"/>
      </w:tblPr>
      <w:tblGrid>
        <w:gridCol w:w="9780"/>
      </w:tblGrid>
      <w:tr w:rsidR="557C1221" w:rsidRPr="00812A4B"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Pr="00812A4B" w:rsidRDefault="557C1221">
            <w:r w:rsidRPr="00812A4B">
              <w:rPr>
                <w:rFonts w:ascii="Arial" w:eastAsia="Arial" w:hAnsi="Arial" w:cs="Arial"/>
                <w:b/>
                <w:bCs/>
                <w:color w:val="FFFFFF" w:themeColor="background1"/>
                <w:sz w:val="24"/>
                <w:szCs w:val="24"/>
              </w:rPr>
              <w:t xml:space="preserve">General Practitioner responsibilities  </w:t>
            </w:r>
          </w:p>
        </w:tc>
      </w:tr>
      <w:tr w:rsidR="557C1221" w:rsidRPr="00812A4B" w14:paraId="3DAE62D6" w14:textId="77777777" w:rsidTr="557C1221">
        <w:tc>
          <w:tcPr>
            <w:tcW w:w="9780" w:type="dxa"/>
            <w:tcBorders>
              <w:top w:val="single" w:sz="8" w:space="0" w:color="auto"/>
              <w:left w:val="single" w:sz="12" w:space="0" w:color="auto"/>
              <w:bottom w:val="single" w:sz="12" w:space="0" w:color="auto"/>
              <w:right w:val="single" w:sz="12" w:space="0" w:color="auto"/>
            </w:tcBorders>
          </w:tcPr>
          <w:p w14:paraId="06031552" w14:textId="70B67454" w:rsidR="557C1221" w:rsidRPr="00812A4B" w:rsidRDefault="557C1221"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 xml:space="preserve">To consider shared care proposal within 2 weeks of receipt. If agree to request to continue prescribing as detailed in shared care guideline. Confirmation to the requesting consultant is required </w:t>
            </w:r>
            <w:r w:rsidRPr="00812A4B">
              <w:rPr>
                <w:rFonts w:ascii="Arial" w:eastAsia="Arial" w:hAnsi="Arial" w:cs="Arial"/>
                <w:b/>
                <w:bCs/>
                <w:sz w:val="18"/>
                <w:szCs w:val="18"/>
                <w:lang w:val="en-GB"/>
              </w:rPr>
              <w:t>within 2 weeks</w:t>
            </w:r>
            <w:r w:rsidRPr="00812A4B">
              <w:rPr>
                <w:rFonts w:ascii="Arial" w:eastAsia="Arial" w:hAnsi="Arial" w:cs="Arial"/>
                <w:sz w:val="18"/>
                <w:szCs w:val="18"/>
                <w:lang w:val="en-GB"/>
              </w:rPr>
              <w:t xml:space="preserve"> of receipt of this guideline by completing and returning the agreement on page 3</w:t>
            </w:r>
          </w:p>
          <w:p w14:paraId="53F744B1" w14:textId="1322299C" w:rsidR="557C1221" w:rsidRPr="00812A4B" w:rsidRDefault="557C1221"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 xml:space="preserve">If do not agree to shared care discuss with requesting consultant or local </w:t>
            </w:r>
            <w:r w:rsidR="001F2726" w:rsidRPr="00812A4B">
              <w:rPr>
                <w:rFonts w:ascii="Arial" w:eastAsia="Arial" w:hAnsi="Arial" w:cs="Arial"/>
                <w:sz w:val="18"/>
                <w:szCs w:val="18"/>
                <w:lang w:val="en-GB"/>
              </w:rPr>
              <w:t>primary care</w:t>
            </w:r>
            <w:r w:rsidR="001067BC" w:rsidRPr="00812A4B">
              <w:rPr>
                <w:rFonts w:ascii="Arial" w:eastAsia="Arial" w:hAnsi="Arial" w:cs="Arial"/>
                <w:sz w:val="18"/>
                <w:szCs w:val="18"/>
                <w:lang w:val="en-GB"/>
              </w:rPr>
              <w:t xml:space="preserve"> </w:t>
            </w:r>
            <w:r w:rsidR="00EF3881" w:rsidRPr="00812A4B">
              <w:rPr>
                <w:rFonts w:ascii="Arial" w:eastAsia="Arial" w:hAnsi="Arial" w:cs="Arial"/>
                <w:sz w:val="18"/>
                <w:szCs w:val="18"/>
                <w:lang w:val="en-GB"/>
              </w:rPr>
              <w:t>M</w:t>
            </w:r>
            <w:r w:rsidR="001067BC" w:rsidRPr="00812A4B">
              <w:rPr>
                <w:rFonts w:ascii="Arial" w:eastAsia="Arial" w:hAnsi="Arial" w:cs="Arial"/>
                <w:sz w:val="18"/>
                <w:szCs w:val="18"/>
                <w:lang w:val="en-GB"/>
              </w:rPr>
              <w:t>e</w:t>
            </w:r>
            <w:r w:rsidR="004F0BE4" w:rsidRPr="00812A4B">
              <w:rPr>
                <w:rFonts w:ascii="Arial" w:eastAsia="Arial" w:hAnsi="Arial" w:cs="Arial"/>
                <w:sz w:val="18"/>
                <w:szCs w:val="18"/>
                <w:lang w:val="en-GB"/>
              </w:rPr>
              <w:t xml:space="preserve">dicines </w:t>
            </w:r>
            <w:r w:rsidR="00EF3881" w:rsidRPr="00812A4B">
              <w:rPr>
                <w:rFonts w:ascii="Arial" w:eastAsia="Arial" w:hAnsi="Arial" w:cs="Arial"/>
                <w:sz w:val="18"/>
                <w:szCs w:val="18"/>
                <w:lang w:val="en-GB"/>
              </w:rPr>
              <w:t>O</w:t>
            </w:r>
            <w:r w:rsidR="004F0BE4" w:rsidRPr="00812A4B">
              <w:rPr>
                <w:rFonts w:ascii="Arial" w:eastAsia="Arial" w:hAnsi="Arial" w:cs="Arial"/>
                <w:sz w:val="18"/>
                <w:szCs w:val="18"/>
                <w:lang w:val="en-GB"/>
              </w:rPr>
              <w:t xml:space="preserve">ptimisation </w:t>
            </w:r>
            <w:r w:rsidR="00EF3881" w:rsidRPr="00812A4B">
              <w:rPr>
                <w:rFonts w:ascii="Arial" w:eastAsia="Arial" w:hAnsi="Arial" w:cs="Arial"/>
                <w:sz w:val="18"/>
                <w:szCs w:val="18"/>
                <w:lang w:val="en-GB"/>
              </w:rPr>
              <w:t>T</w:t>
            </w:r>
            <w:r w:rsidR="004F0BE4" w:rsidRPr="00812A4B">
              <w:rPr>
                <w:rFonts w:ascii="Arial" w:eastAsia="Arial" w:hAnsi="Arial" w:cs="Arial"/>
                <w:sz w:val="18"/>
                <w:szCs w:val="18"/>
                <w:lang w:val="en-GB"/>
              </w:rPr>
              <w:t>eam</w:t>
            </w:r>
            <w:r w:rsidRPr="00812A4B">
              <w:rPr>
                <w:rFonts w:ascii="Arial" w:eastAsia="Arial" w:hAnsi="Arial" w:cs="Arial"/>
                <w:sz w:val="18"/>
                <w:szCs w:val="18"/>
                <w:lang w:val="en-GB"/>
              </w:rPr>
              <w:t xml:space="preserve"> within 2 weeks of receipt of shared care request</w:t>
            </w:r>
          </w:p>
          <w:p w14:paraId="3CCBB7F7" w14:textId="228F2224" w:rsidR="007A0B7E" w:rsidRPr="00812A4B" w:rsidRDefault="557C1221"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 xml:space="preserve">To provide ongoing prescriptions for </w:t>
            </w:r>
            <w:r w:rsidR="00DF6781" w:rsidRPr="00DF6781">
              <w:rPr>
                <w:rFonts w:ascii="Arial" w:eastAsia="Arial" w:hAnsi="Arial" w:cs="Arial"/>
                <w:sz w:val="18"/>
                <w:szCs w:val="18"/>
                <w:lang w:val="en-GB"/>
              </w:rPr>
              <w:t>recommended growth hormone</w:t>
            </w:r>
            <w:r w:rsidRPr="00DF6781">
              <w:rPr>
                <w:rFonts w:ascii="Arial" w:eastAsia="Arial" w:hAnsi="Arial" w:cs="Arial"/>
                <w:sz w:val="18"/>
                <w:szCs w:val="18"/>
                <w:lang w:val="en-GB"/>
              </w:rPr>
              <w:t xml:space="preserve"> after </w:t>
            </w:r>
            <w:r w:rsidR="00DF6781" w:rsidRPr="00DF6781">
              <w:rPr>
                <w:rFonts w:ascii="Arial" w:eastAsia="Arial" w:hAnsi="Arial" w:cs="Arial"/>
                <w:sz w:val="18"/>
                <w:szCs w:val="18"/>
                <w:lang w:val="en-GB"/>
              </w:rPr>
              <w:t>1</w:t>
            </w:r>
            <w:r w:rsidR="00813B06" w:rsidRPr="00DF6781">
              <w:rPr>
                <w:rFonts w:ascii="Arial" w:eastAsia="Arial" w:hAnsi="Arial" w:cs="Arial"/>
                <w:sz w:val="18"/>
                <w:szCs w:val="18"/>
                <w:lang w:val="en-GB"/>
              </w:rPr>
              <w:t xml:space="preserve"> </w:t>
            </w:r>
            <w:r w:rsidRPr="00DF6781">
              <w:rPr>
                <w:rFonts w:ascii="Arial" w:eastAsia="Arial" w:hAnsi="Arial" w:cs="Arial"/>
                <w:sz w:val="18"/>
                <w:szCs w:val="18"/>
                <w:lang w:val="en-GB"/>
              </w:rPr>
              <w:t xml:space="preserve">month </w:t>
            </w:r>
            <w:r w:rsidR="00094918">
              <w:rPr>
                <w:rFonts w:ascii="Arial" w:eastAsia="Arial" w:hAnsi="Arial" w:cs="Arial"/>
                <w:sz w:val="18"/>
                <w:szCs w:val="18"/>
                <w:lang w:val="en-GB"/>
              </w:rPr>
              <w:t>of initiation by specialist</w:t>
            </w:r>
          </w:p>
          <w:p w14:paraId="75F80BAC" w14:textId="0203080F" w:rsidR="557C1221" w:rsidRPr="00812A4B" w:rsidRDefault="557C1221"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To adjust the dose as advised by the specialist</w:t>
            </w:r>
          </w:p>
          <w:p w14:paraId="34AF2B49" w14:textId="744247E6" w:rsidR="557C1221" w:rsidRPr="00812A4B" w:rsidRDefault="557C1221"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To agree monitoring requirements with specialist</w:t>
            </w:r>
            <w:r w:rsidR="007A03C6" w:rsidRPr="00812A4B">
              <w:rPr>
                <w:rFonts w:ascii="Arial" w:eastAsia="Arial" w:hAnsi="Arial" w:cs="Arial"/>
                <w:sz w:val="18"/>
                <w:szCs w:val="18"/>
                <w:lang w:val="en-GB"/>
              </w:rPr>
              <w:t xml:space="preserve"> </w:t>
            </w:r>
            <w:r w:rsidRPr="00812A4B">
              <w:rPr>
                <w:rFonts w:ascii="Arial" w:eastAsia="Arial" w:hAnsi="Arial" w:cs="Arial"/>
                <w:sz w:val="18"/>
                <w:szCs w:val="18"/>
                <w:lang w:val="en-GB"/>
              </w:rPr>
              <w:t xml:space="preserve">– see </w:t>
            </w:r>
            <w:r w:rsidRPr="00CB6B56">
              <w:rPr>
                <w:rFonts w:ascii="Arial" w:eastAsia="Arial" w:hAnsi="Arial" w:cs="Arial"/>
                <w:sz w:val="18"/>
                <w:szCs w:val="18"/>
                <w:lang w:val="en-GB"/>
              </w:rPr>
              <w:t xml:space="preserve">page </w:t>
            </w:r>
            <w:r w:rsidR="00CB6B56" w:rsidRPr="00CB6B56">
              <w:rPr>
                <w:rFonts w:ascii="Arial" w:eastAsia="Arial" w:hAnsi="Arial" w:cs="Arial"/>
                <w:sz w:val="18"/>
                <w:szCs w:val="18"/>
                <w:lang w:val="en-GB"/>
              </w:rPr>
              <w:t>8</w:t>
            </w:r>
            <w:r w:rsidRPr="00812A4B">
              <w:rPr>
                <w:rFonts w:ascii="Arial" w:eastAsia="Arial" w:hAnsi="Arial" w:cs="Arial"/>
                <w:sz w:val="18"/>
                <w:szCs w:val="18"/>
                <w:lang w:val="en-GB"/>
              </w:rPr>
              <w:t xml:space="preserve"> of this document for GP monitoring requirements</w:t>
            </w:r>
          </w:p>
          <w:p w14:paraId="281480F1" w14:textId="06EEFA5F" w:rsidR="00440A4A" w:rsidRPr="00812A4B" w:rsidRDefault="00440A4A"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To comment on the results of any monitoring</w:t>
            </w:r>
            <w:r w:rsidR="00164ADA" w:rsidRPr="00812A4B">
              <w:rPr>
                <w:rFonts w:ascii="Arial" w:eastAsia="Arial" w:hAnsi="Arial" w:cs="Arial"/>
                <w:sz w:val="18"/>
                <w:szCs w:val="18"/>
                <w:lang w:val="en-GB"/>
              </w:rPr>
              <w:t xml:space="preserve"> </w:t>
            </w:r>
            <w:r w:rsidR="00210E06" w:rsidRPr="00812A4B">
              <w:rPr>
                <w:rFonts w:ascii="Arial" w:eastAsia="Arial" w:hAnsi="Arial" w:cs="Arial"/>
                <w:sz w:val="18"/>
                <w:szCs w:val="18"/>
                <w:lang w:val="en-GB"/>
              </w:rPr>
              <w:t>undertaken in primary care</w:t>
            </w:r>
            <w:r w:rsidR="00A1751C" w:rsidRPr="00812A4B">
              <w:rPr>
                <w:rFonts w:ascii="Arial" w:eastAsia="Arial" w:hAnsi="Arial" w:cs="Arial"/>
                <w:sz w:val="18"/>
                <w:szCs w:val="18"/>
                <w:lang w:val="en-GB"/>
              </w:rPr>
              <w:t xml:space="preserve"> </w:t>
            </w:r>
            <w:r w:rsidR="00164ADA" w:rsidRPr="00812A4B">
              <w:rPr>
                <w:rFonts w:ascii="Arial" w:eastAsia="Arial" w:hAnsi="Arial" w:cs="Arial"/>
                <w:sz w:val="18"/>
                <w:szCs w:val="18"/>
                <w:lang w:val="en-GB"/>
              </w:rPr>
              <w:t>to make the results and any impact</w:t>
            </w:r>
            <w:r w:rsidR="0006662C" w:rsidRPr="00812A4B">
              <w:rPr>
                <w:rFonts w:ascii="Arial" w:eastAsia="Arial" w:hAnsi="Arial" w:cs="Arial"/>
                <w:sz w:val="18"/>
                <w:szCs w:val="18"/>
                <w:lang w:val="en-GB"/>
              </w:rPr>
              <w:t xml:space="preserve"> of these</w:t>
            </w:r>
            <w:r w:rsidR="00164ADA" w:rsidRPr="00812A4B">
              <w:rPr>
                <w:rFonts w:ascii="Arial" w:eastAsia="Arial" w:hAnsi="Arial" w:cs="Arial"/>
                <w:sz w:val="18"/>
                <w:szCs w:val="18"/>
                <w:lang w:val="en-GB"/>
              </w:rPr>
              <w:t xml:space="preserve"> clear to the patient</w:t>
            </w:r>
          </w:p>
          <w:p w14:paraId="247FC754" w14:textId="615A765A" w:rsidR="557C1221" w:rsidRPr="00812A4B" w:rsidRDefault="557C1221"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To report and seek advice regarding any concerns, for example: side-effects, co-morbidities, pregnancy, or lack of efficacy to the specialist team</w:t>
            </w:r>
          </w:p>
          <w:p w14:paraId="119106BA" w14:textId="21E30A97" w:rsidR="557C1221" w:rsidRPr="00812A4B" w:rsidRDefault="557C1221"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To advise the specialist if non-compliance is suspected</w:t>
            </w:r>
          </w:p>
          <w:p w14:paraId="4D15B10E" w14:textId="6E6C6372" w:rsidR="557C1221" w:rsidRPr="00812A4B" w:rsidRDefault="557C1221"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To refer back to specialist if the patient's condition deteriorates</w:t>
            </w:r>
          </w:p>
          <w:p w14:paraId="3FAD8921" w14:textId="3B49E7E7" w:rsidR="557C1221" w:rsidRPr="00812A4B" w:rsidRDefault="557C1221" w:rsidP="0052182F">
            <w:pPr>
              <w:pStyle w:val="ListParagraph"/>
              <w:numPr>
                <w:ilvl w:val="0"/>
                <w:numId w:val="6"/>
              </w:numPr>
              <w:rPr>
                <w:rFonts w:ascii="Arial" w:eastAsia="Arial" w:hAnsi="Arial" w:cs="Arial"/>
                <w:sz w:val="18"/>
                <w:szCs w:val="18"/>
                <w:lang w:val="en-GB"/>
              </w:rPr>
            </w:pPr>
            <w:r w:rsidRPr="00812A4B">
              <w:rPr>
                <w:rFonts w:ascii="Arial" w:eastAsia="Arial" w:hAnsi="Arial" w:cs="Arial"/>
                <w:sz w:val="18"/>
                <w:szCs w:val="18"/>
                <w:lang w:val="en-GB"/>
              </w:rPr>
              <w:t>To stop treatment on the advice of the specialist or immediately if an urgent need to stop treatment arises.</w:t>
            </w:r>
          </w:p>
          <w:p w14:paraId="593B46EE" w14:textId="4F2FFC5B" w:rsidR="557C1221" w:rsidRPr="00812A4B" w:rsidRDefault="557C1221" w:rsidP="0052182F">
            <w:pPr>
              <w:pStyle w:val="ListParagraph"/>
              <w:numPr>
                <w:ilvl w:val="0"/>
                <w:numId w:val="7"/>
              </w:numPr>
              <w:rPr>
                <w:rFonts w:ascii="Arial" w:eastAsia="Arial" w:hAnsi="Arial" w:cs="Arial"/>
                <w:sz w:val="18"/>
                <w:szCs w:val="18"/>
                <w:lang w:val="en-GB"/>
              </w:rPr>
            </w:pPr>
            <w:r w:rsidRPr="00812A4B">
              <w:rPr>
                <w:rFonts w:ascii="Arial" w:eastAsia="Arial" w:hAnsi="Arial" w:cs="Arial"/>
                <w:sz w:val="18"/>
                <w:szCs w:val="18"/>
                <w:lang w:val="en-GB"/>
              </w:rPr>
              <w:t xml:space="preserve">To report any suspected adverse effects to the MHRA via the Yellow Card scheme: </w:t>
            </w:r>
            <w:hyperlink r:id="rId16">
              <w:r w:rsidRPr="00812A4B">
                <w:rPr>
                  <w:rStyle w:val="Hyperlink"/>
                  <w:rFonts w:ascii="Arial" w:eastAsia="Arial" w:hAnsi="Arial" w:cs="Arial"/>
                  <w:sz w:val="18"/>
                  <w:szCs w:val="18"/>
                  <w:lang w:val="en-GB"/>
                </w:rPr>
                <w:t>http://www.yellowcard.gov.uk</w:t>
              </w:r>
            </w:hyperlink>
          </w:p>
        </w:tc>
      </w:tr>
    </w:tbl>
    <w:p w14:paraId="187110B2" w14:textId="16DF72AD" w:rsidR="00834C7C" w:rsidRPr="00812A4B" w:rsidRDefault="549F667C" w:rsidP="557C1221">
      <w:pPr>
        <w:jc w:val="both"/>
      </w:pPr>
      <w:r w:rsidRPr="00812A4B">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rsidRPr="00812A4B"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177F42A" w:rsidR="557C1221" w:rsidRPr="00812A4B" w:rsidRDefault="549F667C">
            <w:r w:rsidRPr="00812A4B">
              <w:rPr>
                <w:rFonts w:ascii="Arial" w:eastAsia="Arial" w:hAnsi="Arial" w:cs="Arial"/>
                <w:b/>
                <w:bCs/>
                <w:sz w:val="14"/>
                <w:szCs w:val="14"/>
              </w:rPr>
              <w:t xml:space="preserve"> </w:t>
            </w:r>
            <w:r w:rsidR="557C1221" w:rsidRPr="00812A4B">
              <w:rPr>
                <w:rFonts w:ascii="Arial" w:eastAsia="Arial" w:hAnsi="Arial" w:cs="Arial"/>
                <w:b/>
                <w:bCs/>
                <w:color w:val="FFFFFF" w:themeColor="background1"/>
                <w:sz w:val="24"/>
                <w:szCs w:val="24"/>
              </w:rPr>
              <w:t>Patient's / Carer’s responsibilities</w:t>
            </w:r>
          </w:p>
        </w:tc>
      </w:tr>
      <w:tr w:rsidR="557C1221" w:rsidRPr="00812A4B"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72E3296E" w14:textId="41A08072" w:rsidR="557C1221" w:rsidRPr="00812A4B" w:rsidRDefault="557C1221"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 xml:space="preserve">To contact the specialist or GP if </w:t>
            </w:r>
            <w:r w:rsidR="00DF6781">
              <w:rPr>
                <w:rFonts w:ascii="Arial" w:eastAsia="Arial" w:hAnsi="Arial" w:cs="Arial"/>
                <w:sz w:val="18"/>
                <w:szCs w:val="18"/>
                <w:lang w:val="en-GB"/>
              </w:rPr>
              <w:t>they</w:t>
            </w:r>
            <w:r w:rsidRPr="00812A4B">
              <w:rPr>
                <w:rFonts w:ascii="Arial" w:eastAsia="Arial" w:hAnsi="Arial" w:cs="Arial"/>
                <w:sz w:val="18"/>
                <w:szCs w:val="18"/>
                <w:lang w:val="en-GB"/>
              </w:rPr>
              <w:t xml:space="preserve"> do not have a clear understanding of any aspect of the treatment.</w:t>
            </w:r>
          </w:p>
          <w:p w14:paraId="49F90354" w14:textId="1E148C65" w:rsidR="557C1221" w:rsidRPr="00812A4B" w:rsidRDefault="557C1221"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To inform prescribing specialist, GP and other healthcare professionals of any other medication being taken, including over the counter products, alternative therapies or recreational drugs.</w:t>
            </w:r>
          </w:p>
          <w:p w14:paraId="5015A8BB" w14:textId="014004AE" w:rsidR="557C1221" w:rsidRPr="00812A4B" w:rsidRDefault="557C1221"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 xml:space="preserve">To inform community pharmacists that they are using </w:t>
            </w:r>
            <w:r w:rsidR="00DF6781">
              <w:rPr>
                <w:rFonts w:ascii="Arial" w:eastAsia="Arial" w:hAnsi="Arial" w:cs="Arial"/>
                <w:sz w:val="18"/>
                <w:szCs w:val="18"/>
                <w:lang w:val="en-GB"/>
              </w:rPr>
              <w:t xml:space="preserve">growth hormones </w:t>
            </w:r>
            <w:r w:rsidRPr="00812A4B">
              <w:rPr>
                <w:rFonts w:ascii="Arial" w:eastAsia="Arial" w:hAnsi="Arial" w:cs="Arial"/>
                <w:sz w:val="18"/>
                <w:szCs w:val="18"/>
                <w:lang w:val="en-GB"/>
              </w:rPr>
              <w:t>before purchasing medication over-the-counter</w:t>
            </w:r>
          </w:p>
          <w:p w14:paraId="486C9684" w14:textId="3B158BCD" w:rsidR="557C1221" w:rsidRPr="00812A4B" w:rsidRDefault="557C1221"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 xml:space="preserve">To attend all hospital and GP appointments </w:t>
            </w:r>
          </w:p>
          <w:p w14:paraId="6826906A" w14:textId="7EE701BE" w:rsidR="557C1221" w:rsidRPr="00812A4B" w:rsidRDefault="557C1221"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To take medicines as agreed and take steps to ensure that no doses are missed and not to share medicines with others</w:t>
            </w:r>
          </w:p>
          <w:p w14:paraId="5F6A5152" w14:textId="77777777" w:rsidR="00D20193" w:rsidRPr="00812A4B" w:rsidRDefault="00D20193"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To arrange and attend all regular monitoring required and to confirm with the specialist or GP team that the results of these are satisfactory to continue the medication (contact can be via telephone to the admin team or patient having online access to their results in cases where confirmation is provided alongside the results that they are satisfactory).</w:t>
            </w:r>
          </w:p>
          <w:p w14:paraId="1161274B" w14:textId="09A6CF45" w:rsidR="557C1221" w:rsidRPr="00812A4B" w:rsidRDefault="557C1221"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To read the patient information leaflet included with the medication.</w:t>
            </w:r>
          </w:p>
          <w:p w14:paraId="708791D9" w14:textId="6B93DEC1" w:rsidR="557C1221" w:rsidRPr="00812A4B" w:rsidRDefault="557C1221"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To report any adverse effects or warning symptoms to GP or hospital specialist</w:t>
            </w:r>
          </w:p>
          <w:p w14:paraId="70FAD609" w14:textId="1E0A79EF" w:rsidR="557C1221" w:rsidRPr="00812A4B" w:rsidRDefault="557C1221"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 xml:space="preserve">To report to GP and </w:t>
            </w:r>
            <w:r w:rsidR="005A3180" w:rsidRPr="00812A4B">
              <w:rPr>
                <w:rFonts w:ascii="Arial" w:eastAsia="Arial" w:hAnsi="Arial" w:cs="Arial"/>
                <w:sz w:val="18"/>
                <w:szCs w:val="18"/>
                <w:lang w:val="en-GB"/>
              </w:rPr>
              <w:t>maternity services</w:t>
            </w:r>
            <w:r w:rsidRPr="00812A4B">
              <w:rPr>
                <w:rFonts w:ascii="Arial" w:eastAsia="Arial" w:hAnsi="Arial" w:cs="Arial"/>
                <w:sz w:val="18"/>
                <w:szCs w:val="18"/>
                <w:lang w:val="en-GB"/>
              </w:rPr>
              <w:t xml:space="preserve"> team if pregnant or breastfeeding.</w:t>
            </w:r>
          </w:p>
          <w:p w14:paraId="4F926A3D" w14:textId="5374FD0F" w:rsidR="557C1221" w:rsidRPr="00812A4B" w:rsidRDefault="557C1221" w:rsidP="0052182F">
            <w:pPr>
              <w:pStyle w:val="ListParagraph"/>
              <w:numPr>
                <w:ilvl w:val="0"/>
                <w:numId w:val="5"/>
              </w:numPr>
              <w:rPr>
                <w:rFonts w:ascii="Arial" w:eastAsia="Arial" w:hAnsi="Arial" w:cs="Arial"/>
                <w:sz w:val="18"/>
                <w:szCs w:val="18"/>
                <w:lang w:val="en-GB"/>
              </w:rPr>
            </w:pPr>
            <w:r w:rsidRPr="00812A4B">
              <w:rPr>
                <w:rFonts w:ascii="Arial" w:eastAsia="Arial" w:hAnsi="Arial" w:cs="Arial"/>
                <w:sz w:val="18"/>
                <w:szCs w:val="18"/>
                <w:lang w:val="en-GB"/>
              </w:rPr>
              <w:t>To inform GP and hospital of any changes in addresses or telephone contact numbers.</w:t>
            </w:r>
          </w:p>
        </w:tc>
      </w:tr>
    </w:tbl>
    <w:p w14:paraId="7A9AE080" w14:textId="6DA11C4A" w:rsidR="00834C7C" w:rsidRPr="00812A4B" w:rsidRDefault="00834C7C" w:rsidP="557C1221">
      <w:pPr>
        <w:rPr>
          <w:rFonts w:ascii="Arial" w:eastAsia="Arial" w:hAnsi="Arial" w:cs="Arial"/>
          <w:b/>
          <w:bCs/>
          <w:sz w:val="16"/>
          <w:szCs w:val="16"/>
        </w:rPr>
      </w:pPr>
    </w:p>
    <w:p w14:paraId="35C7C3AB" w14:textId="6B5DE442" w:rsidR="00834C7C" w:rsidRDefault="00834C7C"/>
    <w:p w14:paraId="74765C7F" w14:textId="77777777" w:rsidR="00DF6781" w:rsidRDefault="00DF6781"/>
    <w:p w14:paraId="2A365861" w14:textId="77777777" w:rsidR="00DF6781" w:rsidRDefault="00DF6781"/>
    <w:p w14:paraId="6BAC15BC" w14:textId="77777777" w:rsidR="00DF6781" w:rsidRDefault="00DF6781"/>
    <w:p w14:paraId="545D65A4" w14:textId="77777777" w:rsidR="00DF6781" w:rsidRDefault="00DF6781"/>
    <w:p w14:paraId="152439E1" w14:textId="77777777" w:rsidR="00DF6781" w:rsidRDefault="00DF6781"/>
    <w:p w14:paraId="3C991851" w14:textId="77777777" w:rsidR="00DF6781" w:rsidRDefault="00DF6781"/>
    <w:p w14:paraId="2CB5D717" w14:textId="77777777" w:rsidR="00DF6781" w:rsidRDefault="00DF6781"/>
    <w:p w14:paraId="1D89A932" w14:textId="77777777" w:rsidR="00DF6781" w:rsidRDefault="00DF6781"/>
    <w:p w14:paraId="5A1A8912" w14:textId="77777777" w:rsidR="00DF6781" w:rsidRDefault="00DF6781"/>
    <w:p w14:paraId="4A7E33AE" w14:textId="77777777" w:rsidR="00DF6781" w:rsidRDefault="00DF6781"/>
    <w:p w14:paraId="73C2180A" w14:textId="77777777" w:rsidR="00DF6781" w:rsidRDefault="00DF6781"/>
    <w:p w14:paraId="2D53BF52" w14:textId="77777777" w:rsidR="00DF6781" w:rsidRDefault="00DF6781"/>
    <w:p w14:paraId="18C1313C" w14:textId="77777777" w:rsidR="00DF6781" w:rsidRDefault="00DF6781"/>
    <w:p w14:paraId="4B12557B" w14:textId="77777777" w:rsidR="00DF6781" w:rsidRDefault="00DF6781"/>
    <w:p w14:paraId="001462B1" w14:textId="77777777" w:rsidR="00DF6781" w:rsidRDefault="00DF6781"/>
    <w:p w14:paraId="0407B8CF" w14:textId="77777777" w:rsidR="00DF6781" w:rsidRDefault="00DF6781"/>
    <w:p w14:paraId="1B517942" w14:textId="77777777" w:rsidR="00DF6781" w:rsidRDefault="00DF6781"/>
    <w:p w14:paraId="2C7D3627" w14:textId="77777777" w:rsidR="00DF6781" w:rsidRDefault="00DF6781"/>
    <w:p w14:paraId="5C243FEE" w14:textId="77777777" w:rsidR="00DF6781" w:rsidRDefault="00DF6781"/>
    <w:p w14:paraId="4C095DFB" w14:textId="77777777" w:rsidR="00DF6781" w:rsidRDefault="00DF6781"/>
    <w:p w14:paraId="78DF458F" w14:textId="77777777" w:rsidR="00DF6781" w:rsidRPr="00812A4B" w:rsidRDefault="00DF6781"/>
    <w:p w14:paraId="48DE5E35" w14:textId="2054C837" w:rsidR="00834C7C" w:rsidRPr="00812A4B" w:rsidRDefault="00834C7C" w:rsidP="0052182F">
      <w:pPr>
        <w:pStyle w:val="ListParagraph"/>
        <w:numPr>
          <w:ilvl w:val="0"/>
          <w:numId w:val="9"/>
        </w:numPr>
        <w:tabs>
          <w:tab w:val="num" w:pos="851"/>
        </w:tabs>
        <w:rPr>
          <w:rFonts w:ascii="Arial" w:eastAsia="Arial" w:hAnsi="Arial" w:cs="Arial"/>
          <w:b/>
          <w:sz w:val="20"/>
          <w:szCs w:val="20"/>
          <w:lang w:val="en-GB"/>
        </w:rPr>
      </w:pPr>
      <w:r w:rsidRPr="00812A4B">
        <w:rPr>
          <w:rFonts w:ascii="Arial" w:hAnsi="Arial" w:cs="Arial"/>
          <w:b/>
          <w:bCs/>
          <w:sz w:val="22"/>
          <w:szCs w:val="22"/>
          <w:lang w:val="en-GB"/>
        </w:rPr>
        <w:t>CLINICAL INFORMATION</w:t>
      </w:r>
    </w:p>
    <w:p w14:paraId="1A2AB40B" w14:textId="77777777" w:rsidR="00CD2C78" w:rsidRPr="00812A4B" w:rsidRDefault="00CD2C78" w:rsidP="00CD2C78">
      <w:pPr>
        <w:pStyle w:val="ListParagraph"/>
        <w:rPr>
          <w:rFonts w:ascii="Arial" w:eastAsia="Arial" w:hAnsi="Arial" w:cs="Arial"/>
          <w:b/>
          <w:sz w:val="22"/>
          <w:szCs w:val="22"/>
          <w:lang w:val="en-GB"/>
        </w:rPr>
      </w:pPr>
    </w:p>
    <w:p w14:paraId="15D0E64E" w14:textId="70508BC6" w:rsidR="00834C7C" w:rsidRPr="00B22989" w:rsidRDefault="00834C7C" w:rsidP="004B4825">
      <w:pPr>
        <w:ind w:left="-284"/>
        <w:jc w:val="both"/>
        <w:rPr>
          <w:rFonts w:ascii="Arial" w:hAnsi="Arial" w:cs="Arial"/>
          <w:sz w:val="18"/>
          <w:szCs w:val="18"/>
        </w:rPr>
      </w:pPr>
      <w:r w:rsidRPr="00812A4B">
        <w:rPr>
          <w:rFonts w:ascii="Arial" w:hAnsi="Arial" w:cs="Arial"/>
          <w:b/>
          <w:bCs/>
          <w:sz w:val="20"/>
          <w:szCs w:val="20"/>
        </w:rPr>
        <w:t>NOTE:</w:t>
      </w:r>
      <w:r w:rsidRPr="00812A4B">
        <w:rPr>
          <w:rFonts w:ascii="Arial" w:hAnsi="Arial" w:cs="Arial"/>
          <w:sz w:val="20"/>
          <w:szCs w:val="20"/>
        </w:rPr>
        <w:t xml:space="preserve"> </w:t>
      </w:r>
      <w:r w:rsidRPr="00812A4B">
        <w:rPr>
          <w:rFonts w:ascii="Arial" w:hAnsi="Arial" w:cs="Arial"/>
          <w:sz w:val="18"/>
          <w:szCs w:val="18"/>
        </w:rPr>
        <w:t xml:space="preserve">The information here is not exhaustive. Please also consult the current </w:t>
      </w:r>
      <w:r w:rsidR="00473DD3" w:rsidRPr="00473DD3">
        <w:rPr>
          <w:rFonts w:ascii="Arial" w:hAnsi="Arial" w:cs="Arial"/>
          <w:b/>
          <w:bCs/>
          <w:sz w:val="18"/>
          <w:szCs w:val="18"/>
        </w:rPr>
        <w:t>brand specific</w:t>
      </w:r>
      <w:r w:rsidR="00473DD3">
        <w:rPr>
          <w:rFonts w:ascii="Arial" w:hAnsi="Arial" w:cs="Arial"/>
          <w:sz w:val="18"/>
          <w:szCs w:val="18"/>
        </w:rPr>
        <w:t xml:space="preserve"> </w:t>
      </w:r>
      <w:r w:rsidRPr="00812A4B">
        <w:rPr>
          <w:rFonts w:ascii="Arial" w:hAnsi="Arial" w:cs="Arial"/>
          <w:sz w:val="18"/>
          <w:szCs w:val="18"/>
        </w:rPr>
        <w:t xml:space="preserve">Summary of Product Characteristics (SPC) for </w:t>
      </w:r>
      <w:r w:rsidR="00DF6781">
        <w:rPr>
          <w:rFonts w:ascii="Arial" w:hAnsi="Arial" w:cs="Arial"/>
          <w:b/>
          <w:color w:val="FF0000"/>
          <w:sz w:val="18"/>
          <w:szCs w:val="18"/>
        </w:rPr>
        <w:t xml:space="preserve">Somatropin, </w:t>
      </w:r>
      <w:r w:rsidR="00DF6781" w:rsidRPr="00B22989">
        <w:rPr>
          <w:rFonts w:ascii="Arial" w:hAnsi="Arial" w:cs="Arial"/>
          <w:b/>
          <w:color w:val="FF0000"/>
          <w:sz w:val="18"/>
          <w:szCs w:val="18"/>
        </w:rPr>
        <w:t>Somapacitan</w:t>
      </w:r>
      <w:r w:rsidR="00094918" w:rsidRPr="00B22989">
        <w:rPr>
          <w:rFonts w:ascii="Arial" w:hAnsi="Arial" w:cs="Arial"/>
          <w:b/>
          <w:color w:val="FF0000"/>
          <w:sz w:val="18"/>
          <w:szCs w:val="18"/>
        </w:rPr>
        <w:t>,</w:t>
      </w:r>
      <w:r w:rsidR="00DF6781" w:rsidRPr="00B22989">
        <w:rPr>
          <w:rFonts w:ascii="Arial" w:hAnsi="Arial" w:cs="Arial"/>
          <w:b/>
          <w:color w:val="FF0000"/>
          <w:sz w:val="18"/>
          <w:szCs w:val="18"/>
        </w:rPr>
        <w:t xml:space="preserve"> or Somatrogon</w:t>
      </w:r>
      <w:r w:rsidRPr="00B22989">
        <w:rPr>
          <w:rFonts w:ascii="Arial" w:hAnsi="Arial" w:cs="Arial"/>
          <w:sz w:val="18"/>
          <w:szCs w:val="18"/>
        </w:rPr>
        <w:t xml:space="preserve"> prior</w:t>
      </w:r>
      <w:r w:rsidRPr="00812A4B">
        <w:rPr>
          <w:rFonts w:ascii="Arial" w:hAnsi="Arial" w:cs="Arial"/>
          <w:sz w:val="18"/>
          <w:szCs w:val="18"/>
        </w:rPr>
        <w:t xml:space="preserve"> to prescribing for up to date prescribing information, including detailed information on adverse </w:t>
      </w:r>
      <w:r w:rsidRPr="00B22989">
        <w:rPr>
          <w:rFonts w:ascii="Arial" w:hAnsi="Arial" w:cs="Arial"/>
          <w:sz w:val="18"/>
          <w:szCs w:val="18"/>
        </w:rPr>
        <w:t xml:space="preserve">effects, drug interactions, cautions and contraindications (available via </w:t>
      </w:r>
      <w:hyperlink r:id="rId17" w:history="1">
        <w:r w:rsidRPr="00B22989">
          <w:rPr>
            <w:rStyle w:val="Hyperlink"/>
            <w:rFonts w:ascii="Arial" w:hAnsi="Arial" w:cs="Arial"/>
            <w:sz w:val="18"/>
            <w:szCs w:val="18"/>
          </w:rPr>
          <w:t>www.medicines.org.uk</w:t>
        </w:r>
      </w:hyperlink>
      <w:r w:rsidRPr="00B22989">
        <w:rPr>
          <w:rFonts w:ascii="Arial" w:hAnsi="Arial" w:cs="Arial"/>
          <w:sz w:val="18"/>
          <w:szCs w:val="18"/>
        </w:rPr>
        <w:t>)</w:t>
      </w:r>
    </w:p>
    <w:p w14:paraId="78E4EDE1" w14:textId="0186BD9D" w:rsidR="00C34451" w:rsidRPr="00B22989"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2547"/>
        <w:gridCol w:w="3118"/>
        <w:gridCol w:w="1457"/>
        <w:gridCol w:w="3300"/>
      </w:tblGrid>
      <w:tr w:rsidR="00C34451" w:rsidRPr="00812A4B" w14:paraId="6799604B" w14:textId="77777777" w:rsidTr="00134D21">
        <w:tc>
          <w:tcPr>
            <w:tcW w:w="2547" w:type="dxa"/>
            <w:shd w:val="clear" w:color="auto" w:fill="FFFFFF" w:themeFill="background1"/>
          </w:tcPr>
          <w:p w14:paraId="7A6EA182" w14:textId="4138B116" w:rsidR="00473DD3" w:rsidRPr="00B22989" w:rsidRDefault="009B1D70" w:rsidP="00473DD3">
            <w:pPr>
              <w:rPr>
                <w:rFonts w:ascii="Arial" w:hAnsi="Arial" w:cs="Arial"/>
                <w:b/>
                <w:bCs/>
                <w:sz w:val="22"/>
                <w:szCs w:val="22"/>
              </w:rPr>
            </w:pPr>
            <w:r w:rsidRPr="00B22989">
              <w:rPr>
                <w:rFonts w:ascii="Arial" w:hAnsi="Arial" w:cs="Arial"/>
                <w:b/>
                <w:bCs/>
                <w:sz w:val="22"/>
                <w:szCs w:val="22"/>
              </w:rPr>
              <w:t>Background</w:t>
            </w:r>
            <w:r w:rsidR="00473DD3" w:rsidRPr="00B22989">
              <w:rPr>
                <w:rFonts w:ascii="Arial" w:hAnsi="Arial" w:cs="Arial"/>
                <w:b/>
                <w:bCs/>
                <w:sz w:val="22"/>
                <w:szCs w:val="22"/>
              </w:rPr>
              <w:t xml:space="preserve"> and Place in Therapy</w:t>
            </w:r>
          </w:p>
          <w:p w14:paraId="6F79E3CA" w14:textId="0136FB0E" w:rsidR="00C34451" w:rsidRPr="00B22989" w:rsidRDefault="00473DD3" w:rsidP="00473DD3">
            <w:pPr>
              <w:rPr>
                <w:rFonts w:ascii="Arial" w:hAnsi="Arial" w:cs="Arial"/>
                <w:b/>
                <w:bCs/>
                <w:sz w:val="22"/>
                <w:szCs w:val="22"/>
              </w:rPr>
            </w:pPr>
            <w:r w:rsidRPr="00B22989">
              <w:rPr>
                <w:rFonts w:ascii="Arial" w:eastAsia="Arial" w:hAnsi="Arial" w:cs="Arial"/>
                <w:color w:val="000000" w:themeColor="text1"/>
                <w:sz w:val="18"/>
                <w:szCs w:val="18"/>
              </w:rPr>
              <w:t>Indicate what drugs should have been tried before this drug is considered</w:t>
            </w:r>
          </w:p>
          <w:p w14:paraId="3F1F3E91" w14:textId="7A58B21A" w:rsidR="00C34451" w:rsidRPr="00B22989" w:rsidRDefault="00C34451" w:rsidP="557C1221">
            <w:pPr>
              <w:rPr>
                <w:rFonts w:ascii="Arial" w:hAnsi="Arial" w:cs="Arial"/>
                <w:b/>
                <w:bCs/>
                <w:sz w:val="22"/>
                <w:szCs w:val="22"/>
              </w:rPr>
            </w:pPr>
          </w:p>
          <w:p w14:paraId="4C6E89E9" w14:textId="77010AC1" w:rsidR="00C34451" w:rsidRPr="00B22989" w:rsidRDefault="00C34451" w:rsidP="557C1221">
            <w:pPr>
              <w:rPr>
                <w:rFonts w:ascii="Arial" w:hAnsi="Arial" w:cs="Arial"/>
                <w:b/>
                <w:bCs/>
                <w:sz w:val="22"/>
                <w:szCs w:val="22"/>
              </w:rPr>
            </w:pPr>
          </w:p>
          <w:p w14:paraId="0D07C7FD" w14:textId="72F9E0A6" w:rsidR="00C34451" w:rsidRPr="00B22989" w:rsidRDefault="00C34451" w:rsidP="557C1221">
            <w:pPr>
              <w:rPr>
                <w:rFonts w:ascii="Arial" w:hAnsi="Arial" w:cs="Arial"/>
                <w:b/>
                <w:bCs/>
                <w:sz w:val="22"/>
                <w:szCs w:val="22"/>
              </w:rPr>
            </w:pPr>
          </w:p>
          <w:p w14:paraId="1420C2EE" w14:textId="480E11A6" w:rsidR="00C34451" w:rsidRPr="00B22989" w:rsidRDefault="00C34451" w:rsidP="00BA558B">
            <w:pPr>
              <w:rPr>
                <w:rFonts w:ascii="Arial" w:hAnsi="Arial" w:cs="Arial"/>
                <w:b/>
                <w:bCs/>
                <w:sz w:val="22"/>
                <w:szCs w:val="22"/>
              </w:rPr>
            </w:pPr>
          </w:p>
        </w:tc>
        <w:tc>
          <w:tcPr>
            <w:tcW w:w="7875" w:type="dxa"/>
            <w:gridSpan w:val="3"/>
          </w:tcPr>
          <w:p w14:paraId="7E9D7A8D" w14:textId="0A9836B6" w:rsidR="00FE2C99" w:rsidRPr="00B22989" w:rsidRDefault="00E57029" w:rsidP="004B4825">
            <w:pPr>
              <w:jc w:val="both"/>
              <w:rPr>
                <w:rFonts w:ascii="Arial" w:hAnsi="Arial" w:cs="Arial"/>
                <w:sz w:val="18"/>
                <w:szCs w:val="18"/>
              </w:rPr>
            </w:pPr>
            <w:r w:rsidRPr="00B22989">
              <w:rPr>
                <w:rFonts w:ascii="Arial" w:hAnsi="Arial" w:cs="Arial"/>
                <w:sz w:val="18"/>
                <w:szCs w:val="18"/>
              </w:rPr>
              <w:t>Human growth hormone is produced by the anterior pituitary gland. The synthetic form</w:t>
            </w:r>
            <w:r w:rsidR="00FE2C99" w:rsidRPr="00B22989">
              <w:rPr>
                <w:rFonts w:ascii="Arial" w:hAnsi="Arial" w:cs="Arial"/>
                <w:sz w:val="18"/>
                <w:szCs w:val="18"/>
              </w:rPr>
              <w:t xml:space="preserve">, </w:t>
            </w:r>
            <w:r w:rsidRPr="00B22989">
              <w:rPr>
                <w:rFonts w:ascii="Arial" w:hAnsi="Arial" w:cs="Arial"/>
                <w:sz w:val="18"/>
                <w:szCs w:val="18"/>
              </w:rPr>
              <w:t>recombinant human growth hormone</w:t>
            </w:r>
            <w:r w:rsidR="00FE2C99" w:rsidRPr="00B22989">
              <w:rPr>
                <w:rFonts w:ascii="Arial" w:hAnsi="Arial" w:cs="Arial"/>
                <w:sz w:val="18"/>
                <w:szCs w:val="18"/>
              </w:rPr>
              <w:t xml:space="preserve"> is available as somatro</w:t>
            </w:r>
            <w:r w:rsidR="00094918" w:rsidRPr="00B22989">
              <w:rPr>
                <w:rFonts w:ascii="Arial" w:hAnsi="Arial" w:cs="Arial"/>
                <w:sz w:val="18"/>
                <w:szCs w:val="18"/>
              </w:rPr>
              <w:t xml:space="preserve">pin, somapacitan, or </w:t>
            </w:r>
            <w:r w:rsidR="00FE2C99" w:rsidRPr="00B22989">
              <w:rPr>
                <w:rFonts w:ascii="Arial" w:hAnsi="Arial" w:cs="Arial"/>
                <w:sz w:val="18"/>
                <w:szCs w:val="18"/>
              </w:rPr>
              <w:t>somatrogon</w:t>
            </w:r>
            <w:r w:rsidRPr="00B22989">
              <w:rPr>
                <w:rFonts w:ascii="Arial" w:hAnsi="Arial" w:cs="Arial"/>
                <w:sz w:val="18"/>
                <w:szCs w:val="18"/>
              </w:rPr>
              <w:t xml:space="preserve">. </w:t>
            </w:r>
          </w:p>
          <w:p w14:paraId="39F7B028" w14:textId="77777777" w:rsidR="00FE2C99" w:rsidRPr="00B22989" w:rsidRDefault="00FE2C99" w:rsidP="004B4825">
            <w:pPr>
              <w:jc w:val="both"/>
              <w:rPr>
                <w:rFonts w:ascii="Arial" w:hAnsi="Arial" w:cs="Arial"/>
                <w:sz w:val="18"/>
                <w:szCs w:val="18"/>
              </w:rPr>
            </w:pPr>
          </w:p>
          <w:p w14:paraId="7BCFF623" w14:textId="5F990694" w:rsidR="00E57029" w:rsidRPr="00B22989" w:rsidRDefault="00E57029" w:rsidP="004B4825">
            <w:pPr>
              <w:jc w:val="both"/>
              <w:rPr>
                <w:rFonts w:ascii="Arial" w:hAnsi="Arial" w:cs="Arial"/>
                <w:sz w:val="18"/>
                <w:szCs w:val="18"/>
              </w:rPr>
            </w:pPr>
            <w:r w:rsidRPr="00B22989">
              <w:rPr>
                <w:rFonts w:ascii="Arial" w:hAnsi="Arial" w:cs="Arial"/>
                <w:sz w:val="18"/>
                <w:szCs w:val="18"/>
              </w:rPr>
              <w:t>Human growth hormone is essential for normal growth in children. It increases growth by a direct action on the growth plates and by production of insulin</w:t>
            </w:r>
            <w:r w:rsidRPr="00B22989">
              <w:rPr>
                <w:rFonts w:ascii="Arial" w:hAnsi="Arial" w:cs="Arial"/>
                <w:sz w:val="18"/>
                <w:szCs w:val="18"/>
              </w:rPr>
              <w:noBreakHyphen/>
              <w:t>like growth factors (especially IGF</w:t>
            </w:r>
            <w:r w:rsidRPr="00B22989">
              <w:rPr>
                <w:rFonts w:ascii="Arial" w:hAnsi="Arial" w:cs="Arial"/>
                <w:sz w:val="18"/>
                <w:szCs w:val="18"/>
              </w:rPr>
              <w:noBreakHyphen/>
              <w:t>1), mainly in the liver. Human growth hormone also has important effects on the metabolism of proteins, lipids and carbohydrates, not only during childhood, but also throughout adult life</w:t>
            </w:r>
            <w:r w:rsidR="007C31B7" w:rsidRPr="00B22989">
              <w:rPr>
                <w:rFonts w:ascii="Arial" w:hAnsi="Arial" w:cs="Arial"/>
                <w:sz w:val="18"/>
                <w:szCs w:val="18"/>
              </w:rPr>
              <w:t>.</w:t>
            </w:r>
          </w:p>
          <w:p w14:paraId="70E1BE8F" w14:textId="77777777" w:rsidR="00E57029" w:rsidRPr="00B22989" w:rsidRDefault="00E57029" w:rsidP="004B4825">
            <w:pPr>
              <w:jc w:val="both"/>
              <w:rPr>
                <w:rFonts w:ascii="Arial" w:hAnsi="Arial" w:cs="Arial"/>
                <w:sz w:val="18"/>
                <w:szCs w:val="18"/>
              </w:rPr>
            </w:pPr>
          </w:p>
          <w:p w14:paraId="1CDD6B67" w14:textId="7CD459D4" w:rsidR="00E57029" w:rsidRPr="00B22989" w:rsidRDefault="00E57029" w:rsidP="004B4825">
            <w:pPr>
              <w:jc w:val="both"/>
              <w:rPr>
                <w:rFonts w:ascii="Arial" w:hAnsi="Arial" w:cs="Arial"/>
                <w:sz w:val="18"/>
                <w:szCs w:val="18"/>
              </w:rPr>
            </w:pPr>
            <w:r w:rsidRPr="00B22989">
              <w:rPr>
                <w:rFonts w:ascii="Arial" w:hAnsi="Arial" w:cs="Arial"/>
                <w:sz w:val="18"/>
                <w:szCs w:val="18"/>
              </w:rPr>
              <w:t>Growth failure in children can be a result of growth hormone deficiency, but also occurs in children with Turner syndrome, chronic renal insufficiency (CRI), short stature homeobox</w:t>
            </w:r>
            <w:r w:rsidRPr="00B22989">
              <w:rPr>
                <w:rFonts w:ascii="Arial" w:hAnsi="Arial" w:cs="Arial"/>
                <w:sz w:val="18"/>
                <w:szCs w:val="18"/>
              </w:rPr>
              <w:noBreakHyphen/>
              <w:t>containing gene (SHOX) deficiency, and in children born small for gestational age.</w:t>
            </w:r>
          </w:p>
          <w:p w14:paraId="1C19F406" w14:textId="77777777" w:rsidR="00E57029" w:rsidRPr="00B22989" w:rsidRDefault="00E57029" w:rsidP="004B4825">
            <w:pPr>
              <w:jc w:val="both"/>
              <w:rPr>
                <w:rFonts w:ascii="Arial" w:hAnsi="Arial" w:cs="Arial"/>
                <w:sz w:val="18"/>
                <w:szCs w:val="18"/>
              </w:rPr>
            </w:pPr>
          </w:p>
          <w:p w14:paraId="4F8CC216" w14:textId="43473A1F" w:rsidR="00E57029" w:rsidRPr="00B22989" w:rsidRDefault="00E57029" w:rsidP="004B4825">
            <w:pPr>
              <w:jc w:val="both"/>
              <w:rPr>
                <w:rFonts w:ascii="Arial" w:hAnsi="Arial" w:cs="Arial"/>
                <w:sz w:val="18"/>
                <w:szCs w:val="18"/>
              </w:rPr>
            </w:pPr>
            <w:r w:rsidRPr="00B22989">
              <w:rPr>
                <w:rFonts w:ascii="Arial" w:hAnsi="Arial" w:cs="Arial"/>
                <w:b/>
                <w:bCs/>
                <w:sz w:val="18"/>
                <w:szCs w:val="18"/>
              </w:rPr>
              <w:t>Growth hormone deficiency</w:t>
            </w:r>
            <w:r w:rsidRPr="00B22989">
              <w:rPr>
                <w:rFonts w:ascii="Arial" w:hAnsi="Arial" w:cs="Arial"/>
                <w:sz w:val="18"/>
                <w:szCs w:val="18"/>
              </w:rPr>
              <w:t xml:space="preserve"> </w:t>
            </w:r>
            <w:r w:rsidR="000A0864" w:rsidRPr="00B22989">
              <w:rPr>
                <w:rFonts w:ascii="Arial" w:hAnsi="Arial" w:cs="Arial"/>
                <w:sz w:val="18"/>
                <w:szCs w:val="18"/>
              </w:rPr>
              <w:t>(</w:t>
            </w:r>
            <w:r w:rsidR="000A0864" w:rsidRPr="00B22989">
              <w:rPr>
                <w:rFonts w:ascii="Arial" w:hAnsi="Arial" w:cs="Arial"/>
                <w:b/>
                <w:bCs/>
                <w:sz w:val="18"/>
                <w:szCs w:val="18"/>
              </w:rPr>
              <w:t>GHD</w:t>
            </w:r>
            <w:r w:rsidR="000A0864" w:rsidRPr="00B22989">
              <w:rPr>
                <w:rFonts w:ascii="Arial" w:hAnsi="Arial" w:cs="Arial"/>
                <w:sz w:val="18"/>
                <w:szCs w:val="18"/>
              </w:rPr>
              <w:t xml:space="preserve">) </w:t>
            </w:r>
            <w:r w:rsidRPr="00B22989">
              <w:rPr>
                <w:rFonts w:ascii="Arial" w:hAnsi="Arial" w:cs="Arial"/>
                <w:sz w:val="18"/>
                <w:szCs w:val="18"/>
              </w:rPr>
              <w:t>occurs when the pituitary gland does not produce enough human growth hormone, which is the most common endocrine cause of short stature. Growth hormone deficiency may occur as an isolated hormonal deficiency or in combination with deficiencies in several pituitary hormones arising from hypopituitarism, tumours in the central nervous system, cranial irradiation or other physiological causes.</w:t>
            </w:r>
          </w:p>
          <w:p w14:paraId="07972960" w14:textId="77777777" w:rsidR="00E57029" w:rsidRPr="00B22989" w:rsidRDefault="00E57029" w:rsidP="004B4825">
            <w:pPr>
              <w:jc w:val="both"/>
              <w:rPr>
                <w:rFonts w:ascii="Arial" w:hAnsi="Arial" w:cs="Arial"/>
                <w:sz w:val="18"/>
                <w:szCs w:val="18"/>
              </w:rPr>
            </w:pPr>
          </w:p>
          <w:p w14:paraId="1D4F32B5" w14:textId="45569067" w:rsidR="00E57029" w:rsidRPr="00B22989" w:rsidRDefault="00E57029" w:rsidP="004B4825">
            <w:pPr>
              <w:jc w:val="both"/>
              <w:rPr>
                <w:rFonts w:ascii="Arial" w:hAnsi="Arial" w:cs="Arial"/>
                <w:sz w:val="18"/>
                <w:szCs w:val="18"/>
              </w:rPr>
            </w:pPr>
            <w:r w:rsidRPr="00B22989">
              <w:rPr>
                <w:rFonts w:ascii="Arial" w:hAnsi="Arial" w:cs="Arial"/>
                <w:b/>
                <w:bCs/>
                <w:sz w:val="18"/>
                <w:szCs w:val="18"/>
              </w:rPr>
              <w:t>Turner syndrome</w:t>
            </w:r>
            <w:r w:rsidRPr="00B22989">
              <w:rPr>
                <w:rFonts w:ascii="Arial" w:hAnsi="Arial" w:cs="Arial"/>
                <w:sz w:val="18"/>
                <w:szCs w:val="18"/>
              </w:rPr>
              <w:t xml:space="preserve"> is a chromosomal disorder characterised by the complete or partial lack of one X chromosome in girls. The two most common clinical features are short stature and ovarian failure. Girls with Turner syndrome do not have a deficiency in human growth hormone, although they may have a relative lack of sensitivity to human growth hormone because of haploinsufficiency of the short stature homeobox</w:t>
            </w:r>
            <w:r w:rsidRPr="00B22989">
              <w:rPr>
                <w:rFonts w:ascii="Arial" w:hAnsi="Arial" w:cs="Arial"/>
                <w:sz w:val="18"/>
                <w:szCs w:val="18"/>
              </w:rPr>
              <w:noBreakHyphen/>
              <w:t>containing gene.</w:t>
            </w:r>
          </w:p>
          <w:p w14:paraId="0159177F" w14:textId="77777777" w:rsidR="00E57029" w:rsidRPr="00B22989" w:rsidRDefault="00E57029" w:rsidP="004B4825">
            <w:pPr>
              <w:jc w:val="both"/>
              <w:rPr>
                <w:rFonts w:ascii="Arial" w:hAnsi="Arial" w:cs="Arial"/>
                <w:sz w:val="18"/>
                <w:szCs w:val="18"/>
              </w:rPr>
            </w:pPr>
          </w:p>
          <w:p w14:paraId="2755EDFD" w14:textId="704D06A3" w:rsidR="00E57029" w:rsidRPr="00B22989" w:rsidRDefault="00E57029" w:rsidP="004B4825">
            <w:pPr>
              <w:jc w:val="both"/>
              <w:rPr>
                <w:rFonts w:ascii="Arial" w:hAnsi="Arial" w:cs="Arial"/>
                <w:sz w:val="18"/>
                <w:szCs w:val="18"/>
              </w:rPr>
            </w:pPr>
            <w:r w:rsidRPr="00B22989">
              <w:rPr>
                <w:rFonts w:ascii="Arial" w:hAnsi="Arial" w:cs="Arial"/>
                <w:b/>
                <w:bCs/>
                <w:sz w:val="18"/>
                <w:szCs w:val="18"/>
              </w:rPr>
              <w:t>Prader–Willi syndrome</w:t>
            </w:r>
            <w:r w:rsidR="000B69D0" w:rsidRPr="00B22989">
              <w:rPr>
                <w:rFonts w:ascii="Arial" w:hAnsi="Arial" w:cs="Arial"/>
                <w:b/>
                <w:bCs/>
                <w:sz w:val="18"/>
                <w:szCs w:val="18"/>
              </w:rPr>
              <w:t xml:space="preserve"> (PWS)</w:t>
            </w:r>
            <w:r w:rsidRPr="00B22989">
              <w:rPr>
                <w:rFonts w:ascii="Arial" w:hAnsi="Arial" w:cs="Arial"/>
                <w:sz w:val="18"/>
                <w:szCs w:val="18"/>
              </w:rPr>
              <w:t xml:space="preserve"> is a genetic disorder caused by an abnormality of chromosome 15. Common clinical characteristics include hypogonadism, short stature, hypotonia, dysmorphic features, hypoventilation, changes in body composition, obesity and obesity</w:t>
            </w:r>
            <w:r w:rsidRPr="00B22989">
              <w:rPr>
                <w:rFonts w:ascii="Arial" w:hAnsi="Arial" w:cs="Arial"/>
                <w:sz w:val="18"/>
                <w:szCs w:val="18"/>
              </w:rPr>
              <w:noBreakHyphen/>
              <w:t>related diseases, and behavioural problems.</w:t>
            </w:r>
          </w:p>
          <w:p w14:paraId="59AA533F" w14:textId="77777777" w:rsidR="00E57029" w:rsidRPr="00B22989" w:rsidRDefault="00E57029" w:rsidP="004B4825">
            <w:pPr>
              <w:jc w:val="both"/>
              <w:rPr>
                <w:rFonts w:ascii="Arial" w:hAnsi="Arial" w:cs="Arial"/>
                <w:sz w:val="18"/>
                <w:szCs w:val="18"/>
              </w:rPr>
            </w:pPr>
          </w:p>
          <w:p w14:paraId="568743FD" w14:textId="00B56A7C" w:rsidR="00E57029" w:rsidRPr="00B22989" w:rsidRDefault="00E57029" w:rsidP="004B4825">
            <w:pPr>
              <w:jc w:val="both"/>
              <w:rPr>
                <w:rFonts w:ascii="Arial" w:hAnsi="Arial" w:cs="Arial"/>
                <w:sz w:val="18"/>
                <w:szCs w:val="18"/>
              </w:rPr>
            </w:pPr>
            <w:r w:rsidRPr="00B22989">
              <w:rPr>
                <w:rFonts w:ascii="Arial" w:hAnsi="Arial" w:cs="Arial"/>
                <w:b/>
                <w:bCs/>
                <w:sz w:val="18"/>
                <w:szCs w:val="18"/>
              </w:rPr>
              <w:t>Chronic renal insufficiency (CRI)</w:t>
            </w:r>
            <w:r w:rsidRPr="00B22989">
              <w:rPr>
                <w:rFonts w:ascii="Arial" w:hAnsi="Arial" w:cs="Arial"/>
                <w:sz w:val="18"/>
                <w:szCs w:val="18"/>
              </w:rPr>
              <w:t xml:space="preserve"> which may include end</w:t>
            </w:r>
            <w:r w:rsidRPr="00B22989">
              <w:rPr>
                <w:rFonts w:ascii="Arial" w:hAnsi="Arial" w:cs="Arial"/>
                <w:sz w:val="18"/>
                <w:szCs w:val="18"/>
              </w:rPr>
              <w:noBreakHyphen/>
              <w:t>stage renal disease, is defined as a persistent elevation of serum creatinine and/or urea. It can be caused by a variety of conditions, including congenital disorders, glomerular disorders and infections. Growth failure associated with CRI usually begins when the glomerular filtration rate falls to 50% of normal.</w:t>
            </w:r>
          </w:p>
          <w:p w14:paraId="0BB23E92" w14:textId="77777777" w:rsidR="00E57029" w:rsidRPr="00B22989" w:rsidRDefault="00E57029" w:rsidP="004B4825">
            <w:pPr>
              <w:jc w:val="both"/>
              <w:rPr>
                <w:rFonts w:ascii="Arial" w:hAnsi="Arial" w:cs="Arial"/>
                <w:sz w:val="18"/>
                <w:szCs w:val="18"/>
              </w:rPr>
            </w:pPr>
          </w:p>
          <w:p w14:paraId="124D3D43" w14:textId="437C0EF2" w:rsidR="00E57029" w:rsidRPr="00B22989" w:rsidRDefault="007C31B7" w:rsidP="00E57029">
            <w:pPr>
              <w:jc w:val="both"/>
              <w:rPr>
                <w:rFonts w:ascii="Arial" w:hAnsi="Arial" w:cs="Arial"/>
                <w:sz w:val="18"/>
                <w:szCs w:val="18"/>
              </w:rPr>
            </w:pPr>
            <w:r w:rsidRPr="00B22989">
              <w:rPr>
                <w:rFonts w:ascii="Arial" w:hAnsi="Arial" w:cs="Arial"/>
                <w:b/>
                <w:bCs/>
                <w:sz w:val="18"/>
                <w:szCs w:val="18"/>
              </w:rPr>
              <w:t>S</w:t>
            </w:r>
            <w:r w:rsidR="00E57029" w:rsidRPr="00B22989">
              <w:rPr>
                <w:rFonts w:ascii="Arial" w:hAnsi="Arial" w:cs="Arial"/>
                <w:b/>
                <w:bCs/>
                <w:sz w:val="18"/>
                <w:szCs w:val="18"/>
              </w:rPr>
              <w:t>mall for gestational age</w:t>
            </w:r>
            <w:r w:rsidR="000B69D0" w:rsidRPr="00B22989">
              <w:rPr>
                <w:rFonts w:ascii="Arial" w:hAnsi="Arial" w:cs="Arial"/>
                <w:b/>
                <w:bCs/>
                <w:sz w:val="18"/>
                <w:szCs w:val="18"/>
              </w:rPr>
              <w:t xml:space="preserve"> (SGA)</w:t>
            </w:r>
            <w:r w:rsidRPr="00B22989">
              <w:rPr>
                <w:rFonts w:ascii="Arial" w:hAnsi="Arial" w:cs="Arial"/>
                <w:sz w:val="18"/>
                <w:szCs w:val="18"/>
              </w:rPr>
              <w:t xml:space="preserve"> </w:t>
            </w:r>
            <w:r w:rsidR="00E57029" w:rsidRPr="00B22989">
              <w:rPr>
                <w:rFonts w:ascii="Arial" w:hAnsi="Arial" w:cs="Arial"/>
                <w:sz w:val="18"/>
                <w:szCs w:val="18"/>
              </w:rPr>
              <w:t>can be defined as:</w:t>
            </w:r>
          </w:p>
          <w:p w14:paraId="3833EADD" w14:textId="77777777" w:rsidR="00E57029" w:rsidRPr="00B22989" w:rsidRDefault="00E57029" w:rsidP="0052182F">
            <w:pPr>
              <w:numPr>
                <w:ilvl w:val="0"/>
                <w:numId w:val="12"/>
              </w:numPr>
              <w:jc w:val="both"/>
              <w:rPr>
                <w:rFonts w:ascii="Arial" w:hAnsi="Arial" w:cs="Arial"/>
                <w:sz w:val="18"/>
                <w:szCs w:val="18"/>
              </w:rPr>
            </w:pPr>
            <w:r w:rsidRPr="00B22989">
              <w:rPr>
                <w:rFonts w:ascii="Arial" w:hAnsi="Arial" w:cs="Arial"/>
                <w:sz w:val="18"/>
                <w:szCs w:val="18"/>
              </w:rPr>
              <w:t>a height at birth that is 2 standard deviations or more below the population average, or</w:t>
            </w:r>
          </w:p>
          <w:p w14:paraId="3AC5EA9D" w14:textId="77777777" w:rsidR="00E57029" w:rsidRPr="00B22989" w:rsidRDefault="00E57029" w:rsidP="0052182F">
            <w:pPr>
              <w:numPr>
                <w:ilvl w:val="0"/>
                <w:numId w:val="12"/>
              </w:numPr>
              <w:jc w:val="both"/>
              <w:rPr>
                <w:rFonts w:ascii="Arial" w:hAnsi="Arial" w:cs="Arial"/>
                <w:sz w:val="18"/>
                <w:szCs w:val="18"/>
              </w:rPr>
            </w:pPr>
            <w:r w:rsidRPr="00B22989">
              <w:rPr>
                <w:rFonts w:ascii="Arial" w:hAnsi="Arial" w:cs="Arial"/>
                <w:sz w:val="18"/>
                <w:szCs w:val="18"/>
              </w:rPr>
              <w:t>a weight at birth that is 2 standard deviations or more below the population average, or</w:t>
            </w:r>
          </w:p>
          <w:p w14:paraId="55C66A11" w14:textId="77777777" w:rsidR="00E57029" w:rsidRPr="00B22989" w:rsidRDefault="00E57029" w:rsidP="0052182F">
            <w:pPr>
              <w:numPr>
                <w:ilvl w:val="0"/>
                <w:numId w:val="12"/>
              </w:numPr>
              <w:jc w:val="both"/>
              <w:rPr>
                <w:rFonts w:ascii="Arial" w:hAnsi="Arial" w:cs="Arial"/>
                <w:sz w:val="18"/>
                <w:szCs w:val="18"/>
              </w:rPr>
            </w:pPr>
            <w:r w:rsidRPr="00B22989">
              <w:rPr>
                <w:rFonts w:ascii="Arial" w:hAnsi="Arial" w:cs="Arial"/>
                <w:sz w:val="18"/>
                <w:szCs w:val="18"/>
              </w:rPr>
              <w:t>a weight at birth below the 10th percentile.</w:t>
            </w:r>
          </w:p>
          <w:p w14:paraId="226F3F78" w14:textId="1F9BBAB5" w:rsidR="00E57029" w:rsidRPr="00B22989" w:rsidRDefault="00E57029" w:rsidP="004B4825">
            <w:pPr>
              <w:jc w:val="both"/>
              <w:rPr>
                <w:rFonts w:ascii="Arial" w:hAnsi="Arial" w:cs="Arial"/>
                <w:sz w:val="18"/>
                <w:szCs w:val="18"/>
              </w:rPr>
            </w:pPr>
            <w:r w:rsidRPr="00B22989">
              <w:rPr>
                <w:rFonts w:ascii="Arial" w:hAnsi="Arial" w:cs="Arial"/>
                <w:sz w:val="18"/>
                <w:szCs w:val="18"/>
              </w:rPr>
              <w:t>The diagnosis of small for gestational age requires accurate assessment of gestational age and valid data from a reference population</w:t>
            </w:r>
          </w:p>
          <w:p w14:paraId="3C9E41AF" w14:textId="77777777" w:rsidR="00E57029" w:rsidRPr="00B22989" w:rsidRDefault="00E57029" w:rsidP="004B4825">
            <w:pPr>
              <w:jc w:val="both"/>
              <w:rPr>
                <w:rFonts w:ascii="Arial" w:hAnsi="Arial" w:cs="Arial"/>
                <w:sz w:val="18"/>
                <w:szCs w:val="18"/>
              </w:rPr>
            </w:pPr>
          </w:p>
          <w:p w14:paraId="76951F21" w14:textId="6992B122" w:rsidR="00E57029" w:rsidRPr="00B22989" w:rsidRDefault="007C31B7" w:rsidP="004B4825">
            <w:pPr>
              <w:jc w:val="both"/>
              <w:rPr>
                <w:rFonts w:ascii="Arial" w:hAnsi="Arial" w:cs="Arial"/>
                <w:sz w:val="18"/>
                <w:szCs w:val="18"/>
              </w:rPr>
            </w:pPr>
            <w:r w:rsidRPr="00B22989">
              <w:rPr>
                <w:rFonts w:ascii="Arial" w:hAnsi="Arial" w:cs="Arial"/>
                <w:b/>
                <w:bCs/>
                <w:sz w:val="18"/>
                <w:szCs w:val="18"/>
              </w:rPr>
              <w:t>Short stature homeobox</w:t>
            </w:r>
            <w:r w:rsidRPr="00B22989">
              <w:rPr>
                <w:rFonts w:ascii="Arial" w:hAnsi="Arial" w:cs="Arial"/>
                <w:b/>
                <w:bCs/>
                <w:sz w:val="18"/>
                <w:szCs w:val="18"/>
              </w:rPr>
              <w:noBreakHyphen/>
              <w:t>containing gene (SHOX) deficiency</w:t>
            </w:r>
            <w:r w:rsidRPr="00B22989">
              <w:rPr>
                <w:rFonts w:ascii="Arial" w:hAnsi="Arial" w:cs="Arial"/>
                <w:sz w:val="18"/>
                <w:szCs w:val="18"/>
              </w:rPr>
              <w:t xml:space="preserve">: </w:t>
            </w:r>
            <w:r w:rsidR="00E57029" w:rsidRPr="00B22989">
              <w:rPr>
                <w:rFonts w:ascii="Arial" w:hAnsi="Arial" w:cs="Arial"/>
                <w:sz w:val="18"/>
                <w:szCs w:val="18"/>
              </w:rPr>
              <w:t>The short stature homeobox</w:t>
            </w:r>
            <w:r w:rsidR="00E57029" w:rsidRPr="00B22989">
              <w:rPr>
                <w:rFonts w:ascii="Arial" w:hAnsi="Arial" w:cs="Arial"/>
                <w:sz w:val="18"/>
                <w:szCs w:val="18"/>
              </w:rPr>
              <w:noBreakHyphen/>
              <w:t>containing gene (SHOX) is located on the distal ends of X and Y chromosomes and plays a role in long bone growth. Normal growth requires two functional copies of the gene. Consequently, growth impairment can occur if one copy of the SHOX gene has been inactivated by mutation or deleted (haploinsufficiency). SHOX deficiency can cause short stature in people with conditions such as Turner syndrome, Leri–Weil syndrome and dyschondrosteosis.</w:t>
            </w:r>
          </w:p>
          <w:p w14:paraId="735A9F65" w14:textId="77777777" w:rsidR="00FE2C99" w:rsidRPr="00B22989" w:rsidRDefault="00FE2C99" w:rsidP="004B4825">
            <w:pPr>
              <w:jc w:val="both"/>
              <w:rPr>
                <w:rFonts w:ascii="Arial" w:hAnsi="Arial" w:cs="Arial"/>
                <w:sz w:val="18"/>
                <w:szCs w:val="18"/>
              </w:rPr>
            </w:pPr>
          </w:p>
          <w:p w14:paraId="4954C6E1" w14:textId="77777777" w:rsidR="00FE2C99" w:rsidRPr="00B22989" w:rsidRDefault="00FE2C99" w:rsidP="004B4825">
            <w:pPr>
              <w:jc w:val="both"/>
              <w:rPr>
                <w:rFonts w:ascii="Arial" w:hAnsi="Arial" w:cs="Arial"/>
                <w:sz w:val="18"/>
                <w:szCs w:val="18"/>
              </w:rPr>
            </w:pPr>
          </w:p>
          <w:p w14:paraId="1E1BD5FA" w14:textId="5FBA2EC8" w:rsidR="00473DD3" w:rsidRPr="00B22989" w:rsidRDefault="00473DD3" w:rsidP="004B4825">
            <w:pPr>
              <w:jc w:val="both"/>
              <w:rPr>
                <w:rFonts w:ascii="Arial" w:hAnsi="Arial" w:cs="Arial"/>
                <w:sz w:val="18"/>
                <w:szCs w:val="18"/>
              </w:rPr>
            </w:pPr>
            <w:r w:rsidRPr="00B22989">
              <w:rPr>
                <w:rFonts w:ascii="Arial" w:hAnsi="Arial" w:cs="Arial"/>
                <w:sz w:val="18"/>
                <w:szCs w:val="18"/>
              </w:rPr>
              <w:t>Human growth hormone</w:t>
            </w:r>
            <w:r w:rsidR="007C31B7" w:rsidRPr="00B22989">
              <w:rPr>
                <w:rFonts w:ascii="Arial" w:hAnsi="Arial" w:cs="Arial"/>
                <w:sz w:val="18"/>
                <w:szCs w:val="18"/>
              </w:rPr>
              <w:t>s</w:t>
            </w:r>
            <w:r w:rsidRPr="00B22989">
              <w:rPr>
                <w:rFonts w:ascii="Arial" w:hAnsi="Arial" w:cs="Arial"/>
                <w:sz w:val="18"/>
                <w:szCs w:val="18"/>
              </w:rPr>
              <w:t xml:space="preserve"> are recommended as a treatment option for children with growth failure associated with the following conditions:</w:t>
            </w:r>
          </w:p>
          <w:p w14:paraId="37A79922" w14:textId="77777777" w:rsidR="00FD690D" w:rsidRPr="00B22989" w:rsidRDefault="00FD690D" w:rsidP="004B4825">
            <w:pPr>
              <w:jc w:val="both"/>
              <w:rPr>
                <w:rFonts w:ascii="Arial" w:hAnsi="Arial" w:cs="Arial"/>
                <w:sz w:val="18"/>
                <w:szCs w:val="18"/>
              </w:rPr>
            </w:pPr>
          </w:p>
          <w:p w14:paraId="2EEC01AA" w14:textId="7794CA3A" w:rsidR="00FD690D" w:rsidRPr="00B22989" w:rsidRDefault="00FD690D" w:rsidP="004B4825">
            <w:pPr>
              <w:jc w:val="both"/>
              <w:rPr>
                <w:rFonts w:ascii="Arial" w:hAnsi="Arial" w:cs="Arial"/>
                <w:sz w:val="18"/>
                <w:szCs w:val="18"/>
              </w:rPr>
            </w:pPr>
            <w:r w:rsidRPr="00B22989">
              <w:rPr>
                <w:rFonts w:ascii="Arial" w:hAnsi="Arial" w:cs="Arial"/>
                <w:sz w:val="18"/>
                <w:szCs w:val="18"/>
              </w:rPr>
              <w:t>Somatropin</w:t>
            </w:r>
          </w:p>
          <w:p w14:paraId="183DD380" w14:textId="77777777" w:rsidR="00473DD3" w:rsidRPr="00B22989" w:rsidRDefault="00473DD3" w:rsidP="0052182F">
            <w:pPr>
              <w:pStyle w:val="ListParagraph"/>
              <w:numPr>
                <w:ilvl w:val="0"/>
                <w:numId w:val="10"/>
              </w:numPr>
              <w:jc w:val="both"/>
              <w:rPr>
                <w:rFonts w:ascii="Arial" w:hAnsi="Arial" w:cs="Arial"/>
                <w:sz w:val="18"/>
                <w:szCs w:val="18"/>
              </w:rPr>
            </w:pPr>
            <w:r w:rsidRPr="00B22989">
              <w:rPr>
                <w:rFonts w:ascii="Arial" w:hAnsi="Arial" w:cs="Arial"/>
                <w:sz w:val="18"/>
                <w:szCs w:val="18"/>
              </w:rPr>
              <w:t>Growth hormone deficiency</w:t>
            </w:r>
          </w:p>
          <w:p w14:paraId="09D00A30" w14:textId="77777777" w:rsidR="00473DD3" w:rsidRPr="00B22989" w:rsidRDefault="00473DD3" w:rsidP="0052182F">
            <w:pPr>
              <w:pStyle w:val="ListParagraph"/>
              <w:numPr>
                <w:ilvl w:val="0"/>
                <w:numId w:val="10"/>
              </w:numPr>
              <w:jc w:val="both"/>
              <w:rPr>
                <w:rFonts w:ascii="Arial" w:hAnsi="Arial" w:cs="Arial"/>
                <w:sz w:val="18"/>
                <w:szCs w:val="18"/>
              </w:rPr>
            </w:pPr>
            <w:r w:rsidRPr="00B22989">
              <w:rPr>
                <w:rFonts w:ascii="Arial" w:hAnsi="Arial" w:cs="Arial"/>
                <w:sz w:val="18"/>
                <w:szCs w:val="18"/>
              </w:rPr>
              <w:t>Turner syndrome</w:t>
            </w:r>
          </w:p>
          <w:p w14:paraId="216FD83F" w14:textId="77777777" w:rsidR="00473DD3" w:rsidRPr="00B22989" w:rsidRDefault="00473DD3" w:rsidP="0052182F">
            <w:pPr>
              <w:pStyle w:val="ListParagraph"/>
              <w:numPr>
                <w:ilvl w:val="0"/>
                <w:numId w:val="10"/>
              </w:numPr>
              <w:jc w:val="both"/>
              <w:rPr>
                <w:rFonts w:ascii="Arial" w:hAnsi="Arial" w:cs="Arial"/>
                <w:sz w:val="18"/>
                <w:szCs w:val="18"/>
              </w:rPr>
            </w:pPr>
            <w:r w:rsidRPr="00B22989">
              <w:rPr>
                <w:rFonts w:ascii="Arial" w:hAnsi="Arial" w:cs="Arial"/>
                <w:sz w:val="18"/>
                <w:szCs w:val="18"/>
              </w:rPr>
              <w:t>Prader-Willi syndrome</w:t>
            </w:r>
          </w:p>
          <w:p w14:paraId="7E5AB1F3" w14:textId="77777777" w:rsidR="00473DD3" w:rsidRPr="00B22989" w:rsidRDefault="00473DD3" w:rsidP="0052182F">
            <w:pPr>
              <w:pStyle w:val="ListParagraph"/>
              <w:numPr>
                <w:ilvl w:val="0"/>
                <w:numId w:val="10"/>
              </w:numPr>
              <w:jc w:val="both"/>
              <w:rPr>
                <w:rFonts w:ascii="Arial" w:hAnsi="Arial" w:cs="Arial"/>
                <w:sz w:val="18"/>
                <w:szCs w:val="18"/>
              </w:rPr>
            </w:pPr>
            <w:r w:rsidRPr="00B22989">
              <w:rPr>
                <w:rFonts w:ascii="Arial" w:hAnsi="Arial" w:cs="Arial"/>
                <w:sz w:val="18"/>
                <w:szCs w:val="18"/>
              </w:rPr>
              <w:t>Chronic renal insufficiency</w:t>
            </w:r>
          </w:p>
          <w:p w14:paraId="65191096" w14:textId="233EF286" w:rsidR="00473DD3" w:rsidRPr="00B22989" w:rsidRDefault="00473DD3" w:rsidP="0052182F">
            <w:pPr>
              <w:pStyle w:val="ListParagraph"/>
              <w:numPr>
                <w:ilvl w:val="0"/>
                <w:numId w:val="10"/>
              </w:numPr>
              <w:jc w:val="both"/>
              <w:rPr>
                <w:rFonts w:ascii="Arial" w:hAnsi="Arial" w:cs="Arial"/>
                <w:sz w:val="18"/>
                <w:szCs w:val="18"/>
              </w:rPr>
            </w:pPr>
            <w:r w:rsidRPr="00B22989">
              <w:rPr>
                <w:rFonts w:ascii="Arial" w:hAnsi="Arial" w:cs="Arial"/>
                <w:sz w:val="18"/>
                <w:szCs w:val="18"/>
              </w:rPr>
              <w:lastRenderedPageBreak/>
              <w:t xml:space="preserve">Born small for gestational age with </w:t>
            </w:r>
            <w:r w:rsidR="00EC4005" w:rsidRPr="00B22989">
              <w:rPr>
                <w:rFonts w:ascii="Arial" w:hAnsi="Arial" w:cs="Arial"/>
                <w:sz w:val="18"/>
                <w:szCs w:val="18"/>
              </w:rPr>
              <w:t>subsequent</w:t>
            </w:r>
            <w:r w:rsidRPr="00B22989">
              <w:rPr>
                <w:rFonts w:ascii="Arial" w:hAnsi="Arial" w:cs="Arial"/>
                <w:sz w:val="18"/>
                <w:szCs w:val="18"/>
              </w:rPr>
              <w:t xml:space="preserve"> growth failure at 4 years of age or later</w:t>
            </w:r>
          </w:p>
          <w:p w14:paraId="3134956A" w14:textId="77777777" w:rsidR="00473DD3" w:rsidRPr="00B22989" w:rsidRDefault="00473DD3" w:rsidP="0052182F">
            <w:pPr>
              <w:pStyle w:val="ListParagraph"/>
              <w:numPr>
                <w:ilvl w:val="0"/>
                <w:numId w:val="10"/>
              </w:numPr>
              <w:jc w:val="both"/>
              <w:rPr>
                <w:rFonts w:ascii="Arial" w:hAnsi="Arial" w:cs="Arial"/>
                <w:sz w:val="18"/>
                <w:szCs w:val="18"/>
              </w:rPr>
            </w:pPr>
            <w:r w:rsidRPr="00B22989">
              <w:rPr>
                <w:rFonts w:ascii="Arial" w:hAnsi="Arial" w:cs="Arial"/>
                <w:sz w:val="18"/>
                <w:szCs w:val="18"/>
              </w:rPr>
              <w:t>Short stature homeobox-containing gene (SHOX) deficiency</w:t>
            </w:r>
          </w:p>
          <w:p w14:paraId="19C39DC1" w14:textId="77777777" w:rsidR="00FD690D" w:rsidRPr="00B22989" w:rsidRDefault="00FD690D" w:rsidP="00FD690D">
            <w:pPr>
              <w:jc w:val="both"/>
              <w:rPr>
                <w:rFonts w:ascii="Arial" w:hAnsi="Arial" w:cs="Arial"/>
                <w:sz w:val="18"/>
                <w:szCs w:val="18"/>
              </w:rPr>
            </w:pPr>
          </w:p>
          <w:p w14:paraId="7F678F48" w14:textId="755B2575" w:rsidR="00FD690D" w:rsidRPr="00B22989" w:rsidRDefault="00FD690D" w:rsidP="00FD690D">
            <w:pPr>
              <w:jc w:val="both"/>
              <w:rPr>
                <w:rFonts w:ascii="Arial" w:hAnsi="Arial" w:cs="Arial"/>
                <w:sz w:val="18"/>
                <w:szCs w:val="18"/>
              </w:rPr>
            </w:pPr>
            <w:r w:rsidRPr="00B22989">
              <w:rPr>
                <w:rFonts w:ascii="Arial" w:hAnsi="Arial" w:cs="Arial"/>
                <w:sz w:val="18"/>
                <w:szCs w:val="18"/>
              </w:rPr>
              <w:t>Somapacitan</w:t>
            </w:r>
          </w:p>
          <w:p w14:paraId="07E316E9" w14:textId="76A708D4" w:rsidR="00FD690D" w:rsidRPr="00B22989" w:rsidRDefault="00FD690D" w:rsidP="0052182F">
            <w:pPr>
              <w:pStyle w:val="ListParagraph"/>
              <w:numPr>
                <w:ilvl w:val="0"/>
                <w:numId w:val="10"/>
              </w:numPr>
              <w:jc w:val="both"/>
              <w:rPr>
                <w:rFonts w:ascii="Arial" w:hAnsi="Arial" w:cs="Arial"/>
                <w:sz w:val="18"/>
                <w:szCs w:val="18"/>
              </w:rPr>
            </w:pPr>
            <w:r w:rsidRPr="00B22989">
              <w:rPr>
                <w:rFonts w:ascii="Arial" w:hAnsi="Arial" w:cs="Arial"/>
                <w:sz w:val="18"/>
                <w:szCs w:val="18"/>
              </w:rPr>
              <w:t>Growth hormone deficiency</w:t>
            </w:r>
          </w:p>
          <w:p w14:paraId="4D50C0A0" w14:textId="77777777" w:rsidR="00FD690D" w:rsidRPr="00B22989" w:rsidRDefault="00FD690D" w:rsidP="00FD690D">
            <w:pPr>
              <w:jc w:val="both"/>
              <w:rPr>
                <w:rFonts w:ascii="Arial" w:hAnsi="Arial" w:cs="Arial"/>
                <w:sz w:val="18"/>
                <w:szCs w:val="18"/>
              </w:rPr>
            </w:pPr>
          </w:p>
          <w:p w14:paraId="3ED65E71" w14:textId="23BABDAC" w:rsidR="00FD690D" w:rsidRPr="00B22989" w:rsidRDefault="00FD690D" w:rsidP="00FD690D">
            <w:pPr>
              <w:jc w:val="both"/>
              <w:rPr>
                <w:rFonts w:ascii="Arial" w:hAnsi="Arial" w:cs="Arial"/>
                <w:sz w:val="18"/>
                <w:szCs w:val="18"/>
              </w:rPr>
            </w:pPr>
            <w:r w:rsidRPr="00B22989">
              <w:rPr>
                <w:rFonts w:ascii="Arial" w:hAnsi="Arial" w:cs="Arial"/>
                <w:sz w:val="18"/>
                <w:szCs w:val="18"/>
              </w:rPr>
              <w:t>Somatrogon</w:t>
            </w:r>
          </w:p>
          <w:p w14:paraId="1EF52A43" w14:textId="5530F83F" w:rsidR="00FD690D" w:rsidRPr="00B22989" w:rsidRDefault="00FD690D" w:rsidP="0052182F">
            <w:pPr>
              <w:pStyle w:val="ListParagraph"/>
              <w:numPr>
                <w:ilvl w:val="0"/>
                <w:numId w:val="10"/>
              </w:numPr>
              <w:jc w:val="both"/>
              <w:rPr>
                <w:rFonts w:ascii="Arial" w:hAnsi="Arial" w:cs="Arial"/>
                <w:sz w:val="18"/>
                <w:szCs w:val="18"/>
              </w:rPr>
            </w:pPr>
            <w:r w:rsidRPr="00B22989">
              <w:rPr>
                <w:rFonts w:ascii="Arial" w:hAnsi="Arial" w:cs="Arial"/>
                <w:sz w:val="18"/>
                <w:szCs w:val="18"/>
              </w:rPr>
              <w:t>Growth hormone deficiency</w:t>
            </w:r>
          </w:p>
          <w:p w14:paraId="43B84ACF" w14:textId="77777777" w:rsidR="00FD690D" w:rsidRPr="00B22989" w:rsidRDefault="00FD690D" w:rsidP="00FD690D">
            <w:pPr>
              <w:jc w:val="both"/>
              <w:rPr>
                <w:rFonts w:ascii="Arial" w:hAnsi="Arial" w:cs="Arial"/>
                <w:sz w:val="18"/>
                <w:szCs w:val="18"/>
              </w:rPr>
            </w:pPr>
          </w:p>
          <w:p w14:paraId="6C895885" w14:textId="4A72F972" w:rsidR="00FD690D" w:rsidRPr="00B22989" w:rsidRDefault="00FD690D" w:rsidP="00FD690D">
            <w:pPr>
              <w:jc w:val="both"/>
              <w:rPr>
                <w:rFonts w:ascii="Arial" w:hAnsi="Arial" w:cs="Arial"/>
                <w:sz w:val="18"/>
                <w:szCs w:val="18"/>
              </w:rPr>
            </w:pPr>
            <w:r w:rsidRPr="00B22989">
              <w:rPr>
                <w:rFonts w:ascii="Arial" w:hAnsi="Arial" w:cs="Arial"/>
                <w:sz w:val="18"/>
                <w:szCs w:val="18"/>
              </w:rPr>
              <w:t>Where multiple brands and agents are available for the treatment of growth hormone deficiency disorders, the choice of product should be made on an individual basis after informed discussion between the responsible clinician and the patient and/or their carer about the advantages and disadvantages of the products available, taking into consideration therapeutic need and the likelihood of adherence to treatment.</w:t>
            </w:r>
          </w:p>
          <w:p w14:paraId="484B3047" w14:textId="77777777" w:rsidR="007C31B7" w:rsidRPr="00B22989" w:rsidRDefault="007C31B7" w:rsidP="00FD690D">
            <w:pPr>
              <w:jc w:val="both"/>
              <w:rPr>
                <w:rFonts w:ascii="Arial" w:hAnsi="Arial" w:cs="Arial"/>
                <w:b/>
                <w:bCs/>
                <w:sz w:val="22"/>
                <w:szCs w:val="22"/>
                <w:u w:val="single"/>
              </w:rPr>
            </w:pPr>
          </w:p>
          <w:p w14:paraId="03D11BBF" w14:textId="2C064CE8" w:rsidR="007C31B7" w:rsidRPr="00B22989" w:rsidRDefault="007C31B7" w:rsidP="00FD690D">
            <w:pPr>
              <w:jc w:val="both"/>
              <w:rPr>
                <w:rFonts w:ascii="Arial" w:hAnsi="Arial" w:cs="Arial"/>
                <w:b/>
                <w:bCs/>
                <w:u w:val="single"/>
              </w:rPr>
            </w:pPr>
            <w:r w:rsidRPr="00B22989">
              <w:rPr>
                <w:rFonts w:ascii="Arial" w:hAnsi="Arial" w:cs="Arial"/>
                <w:b/>
                <w:bCs/>
                <w:u w:val="single"/>
              </w:rPr>
              <w:t>Place in Therapy</w:t>
            </w:r>
          </w:p>
          <w:p w14:paraId="06303DA3" w14:textId="77777777" w:rsidR="00FD690D" w:rsidRPr="00B22989" w:rsidRDefault="00FD690D" w:rsidP="00FD690D">
            <w:pPr>
              <w:jc w:val="both"/>
              <w:rPr>
                <w:rFonts w:ascii="Arial" w:hAnsi="Arial" w:cs="Arial"/>
                <w:sz w:val="18"/>
                <w:szCs w:val="18"/>
              </w:rPr>
            </w:pPr>
          </w:p>
          <w:p w14:paraId="11669006" w14:textId="0BBEED75" w:rsidR="00F575C2" w:rsidRPr="00B22989" w:rsidRDefault="00F575C2" w:rsidP="0052182F">
            <w:pPr>
              <w:pStyle w:val="TableParagraph"/>
              <w:numPr>
                <w:ilvl w:val="0"/>
                <w:numId w:val="11"/>
              </w:numPr>
              <w:tabs>
                <w:tab w:val="left" w:pos="467"/>
              </w:tabs>
              <w:spacing w:line="227" w:lineRule="exact"/>
            </w:pPr>
            <w:r w:rsidRPr="00B22989">
              <w:rPr>
                <w:b/>
                <w:bCs/>
              </w:rPr>
              <w:t>Growth</w:t>
            </w:r>
            <w:r w:rsidRPr="00B22989">
              <w:rPr>
                <w:b/>
                <w:bCs/>
                <w:spacing w:val="-8"/>
              </w:rPr>
              <w:t xml:space="preserve"> </w:t>
            </w:r>
            <w:r w:rsidRPr="00B22989">
              <w:rPr>
                <w:b/>
                <w:bCs/>
              </w:rPr>
              <w:t>Hormone</w:t>
            </w:r>
            <w:r w:rsidRPr="00B22989">
              <w:rPr>
                <w:b/>
                <w:bCs/>
                <w:spacing w:val="-7"/>
              </w:rPr>
              <w:t xml:space="preserve"> </w:t>
            </w:r>
            <w:r w:rsidRPr="00B22989">
              <w:rPr>
                <w:b/>
                <w:bCs/>
              </w:rPr>
              <w:t>Deficiency</w:t>
            </w:r>
            <w:r w:rsidRPr="00B22989">
              <w:rPr>
                <w:spacing w:val="-8"/>
              </w:rPr>
              <w:t xml:space="preserve"> </w:t>
            </w:r>
            <w:r w:rsidRPr="00B22989">
              <w:t>–</w:t>
            </w:r>
            <w:r w:rsidRPr="00B22989">
              <w:rPr>
                <w:spacing w:val="-6"/>
              </w:rPr>
              <w:t xml:space="preserve"> </w:t>
            </w:r>
            <w:r w:rsidRPr="00B22989">
              <w:t>Somatropin,</w:t>
            </w:r>
            <w:r w:rsidRPr="00B22989">
              <w:rPr>
                <w:spacing w:val="-7"/>
              </w:rPr>
              <w:t xml:space="preserve"> somapacitan or somatrogon </w:t>
            </w:r>
            <w:r w:rsidRPr="00B22989">
              <w:t>should</w:t>
            </w:r>
            <w:r w:rsidRPr="00B22989">
              <w:rPr>
                <w:spacing w:val="-7"/>
              </w:rPr>
              <w:t xml:space="preserve"> </w:t>
            </w:r>
            <w:r w:rsidRPr="00B22989">
              <w:t>be</w:t>
            </w:r>
            <w:r w:rsidRPr="00B22989">
              <w:rPr>
                <w:spacing w:val="-7"/>
              </w:rPr>
              <w:t xml:space="preserve"> </w:t>
            </w:r>
            <w:r w:rsidRPr="00B22989">
              <w:t>started</w:t>
            </w:r>
            <w:r w:rsidRPr="00B22989">
              <w:rPr>
                <w:spacing w:val="-7"/>
              </w:rPr>
              <w:t xml:space="preserve"> </w:t>
            </w:r>
            <w:r w:rsidRPr="00B22989">
              <w:t>as</w:t>
            </w:r>
            <w:r w:rsidRPr="00B22989">
              <w:rPr>
                <w:spacing w:val="-6"/>
              </w:rPr>
              <w:t xml:space="preserve"> </w:t>
            </w:r>
            <w:r w:rsidRPr="00B22989">
              <w:t>clinically</w:t>
            </w:r>
            <w:r w:rsidRPr="00B22989">
              <w:rPr>
                <w:spacing w:val="-10"/>
              </w:rPr>
              <w:t xml:space="preserve"> </w:t>
            </w:r>
            <w:r w:rsidRPr="00B22989">
              <w:rPr>
                <w:spacing w:val="-2"/>
              </w:rPr>
              <w:t>indicated</w:t>
            </w:r>
          </w:p>
          <w:p w14:paraId="26AFEB28" w14:textId="77777777" w:rsidR="00F575C2" w:rsidRPr="00B22989" w:rsidRDefault="00F575C2" w:rsidP="0052182F">
            <w:pPr>
              <w:pStyle w:val="TableParagraph"/>
              <w:numPr>
                <w:ilvl w:val="0"/>
                <w:numId w:val="11"/>
              </w:numPr>
              <w:tabs>
                <w:tab w:val="left" w:pos="467"/>
              </w:tabs>
              <w:spacing w:line="229" w:lineRule="exact"/>
            </w:pPr>
            <w:r w:rsidRPr="00B22989">
              <w:rPr>
                <w:b/>
                <w:bCs/>
              </w:rPr>
              <w:t>Turner</w:t>
            </w:r>
            <w:r w:rsidRPr="00B22989">
              <w:rPr>
                <w:b/>
                <w:bCs/>
                <w:spacing w:val="-7"/>
              </w:rPr>
              <w:t xml:space="preserve"> </w:t>
            </w:r>
            <w:r w:rsidRPr="00B22989">
              <w:rPr>
                <w:b/>
                <w:bCs/>
              </w:rPr>
              <w:t>Syndrome</w:t>
            </w:r>
            <w:r w:rsidRPr="00B22989">
              <w:rPr>
                <w:spacing w:val="-7"/>
              </w:rPr>
              <w:t xml:space="preserve"> </w:t>
            </w:r>
            <w:r w:rsidRPr="00B22989">
              <w:t>-</w:t>
            </w:r>
            <w:r w:rsidRPr="00B22989">
              <w:rPr>
                <w:spacing w:val="-6"/>
              </w:rPr>
              <w:t xml:space="preserve"> </w:t>
            </w:r>
            <w:r w:rsidRPr="00B22989">
              <w:t>Somatropin</w:t>
            </w:r>
            <w:r w:rsidRPr="00B22989">
              <w:rPr>
                <w:spacing w:val="-7"/>
              </w:rPr>
              <w:t xml:space="preserve"> </w:t>
            </w:r>
            <w:r w:rsidRPr="00B22989">
              <w:t>should</w:t>
            </w:r>
            <w:r w:rsidRPr="00B22989">
              <w:rPr>
                <w:spacing w:val="-6"/>
              </w:rPr>
              <w:t xml:space="preserve"> </w:t>
            </w:r>
            <w:r w:rsidRPr="00B22989">
              <w:t>be</w:t>
            </w:r>
            <w:r w:rsidRPr="00B22989">
              <w:rPr>
                <w:spacing w:val="-7"/>
              </w:rPr>
              <w:t xml:space="preserve"> </w:t>
            </w:r>
            <w:r w:rsidRPr="00B22989">
              <w:t>considered</w:t>
            </w:r>
            <w:r w:rsidRPr="00B22989">
              <w:rPr>
                <w:spacing w:val="-7"/>
              </w:rPr>
              <w:t xml:space="preserve"> </w:t>
            </w:r>
            <w:r w:rsidRPr="00B22989">
              <w:t>from</w:t>
            </w:r>
            <w:r w:rsidRPr="00B22989">
              <w:rPr>
                <w:spacing w:val="-3"/>
              </w:rPr>
              <w:t xml:space="preserve"> </w:t>
            </w:r>
            <w:r w:rsidRPr="00B22989">
              <w:t>2</w:t>
            </w:r>
            <w:r w:rsidRPr="00B22989">
              <w:rPr>
                <w:spacing w:val="-5"/>
              </w:rPr>
              <w:t xml:space="preserve"> </w:t>
            </w:r>
            <w:r w:rsidRPr="00B22989">
              <w:t>years</w:t>
            </w:r>
            <w:r w:rsidRPr="00B22989">
              <w:rPr>
                <w:spacing w:val="-7"/>
              </w:rPr>
              <w:t xml:space="preserve"> </w:t>
            </w:r>
            <w:r w:rsidRPr="00B22989">
              <w:t>of</w:t>
            </w:r>
            <w:r w:rsidRPr="00B22989">
              <w:rPr>
                <w:spacing w:val="-5"/>
              </w:rPr>
              <w:t xml:space="preserve"> age</w:t>
            </w:r>
          </w:p>
          <w:p w14:paraId="45DD211E" w14:textId="397949BE" w:rsidR="00F575C2" w:rsidRPr="00B22989" w:rsidRDefault="00F575C2" w:rsidP="0052182F">
            <w:pPr>
              <w:pStyle w:val="TableParagraph"/>
              <w:numPr>
                <w:ilvl w:val="0"/>
                <w:numId w:val="11"/>
              </w:numPr>
              <w:tabs>
                <w:tab w:val="left" w:pos="467"/>
              </w:tabs>
              <w:ind w:right="77"/>
            </w:pPr>
            <w:r w:rsidRPr="00B22989">
              <w:rPr>
                <w:b/>
              </w:rPr>
              <w:t>Chronic Renal Impairment</w:t>
            </w:r>
            <w:r w:rsidRPr="00B22989">
              <w:t xml:space="preserve"> - nutritional support and metabolic abnormalities have to be optimised and</w:t>
            </w:r>
            <w:r w:rsidR="00191EF7" w:rsidRPr="00B22989">
              <w:t xml:space="preserve"> </w:t>
            </w:r>
            <w:r w:rsidRPr="00B22989">
              <w:t>steroid therapy has to be reduced to minimum before starting somatropin.</w:t>
            </w:r>
          </w:p>
          <w:p w14:paraId="4F4C4F98" w14:textId="77777777" w:rsidR="00F575C2" w:rsidRPr="00B22989" w:rsidRDefault="00F575C2" w:rsidP="0052182F">
            <w:pPr>
              <w:pStyle w:val="TableParagraph"/>
              <w:numPr>
                <w:ilvl w:val="0"/>
                <w:numId w:val="11"/>
              </w:numPr>
              <w:tabs>
                <w:tab w:val="left" w:pos="467"/>
              </w:tabs>
              <w:ind w:right="78"/>
            </w:pPr>
            <w:r w:rsidRPr="00B22989">
              <w:rPr>
                <w:b/>
                <w:bCs/>
              </w:rPr>
              <w:t>Prader-Willi</w:t>
            </w:r>
            <w:r w:rsidRPr="00B22989">
              <w:rPr>
                <w:b/>
                <w:bCs/>
                <w:spacing w:val="-3"/>
              </w:rPr>
              <w:t xml:space="preserve"> </w:t>
            </w:r>
            <w:r w:rsidRPr="00B22989">
              <w:rPr>
                <w:b/>
                <w:bCs/>
              </w:rPr>
              <w:t>Syndrome</w:t>
            </w:r>
            <w:r w:rsidRPr="00B22989">
              <w:rPr>
                <w:spacing w:val="-2"/>
              </w:rPr>
              <w:t xml:space="preserve"> </w:t>
            </w:r>
            <w:r w:rsidRPr="00B22989">
              <w:t>-</w:t>
            </w:r>
            <w:r w:rsidRPr="00B22989">
              <w:rPr>
                <w:spacing w:val="-1"/>
              </w:rPr>
              <w:t xml:space="preserve"> </w:t>
            </w:r>
            <w:r w:rsidRPr="00B22989">
              <w:t>Somatropin</w:t>
            </w:r>
            <w:r w:rsidRPr="00B22989">
              <w:rPr>
                <w:spacing w:val="-2"/>
              </w:rPr>
              <w:t xml:space="preserve"> </w:t>
            </w:r>
            <w:r w:rsidRPr="00B22989">
              <w:t>should</w:t>
            </w:r>
            <w:r w:rsidRPr="00B22989">
              <w:rPr>
                <w:spacing w:val="-2"/>
              </w:rPr>
              <w:t xml:space="preserve"> </w:t>
            </w:r>
            <w:r w:rsidRPr="00B22989">
              <w:t>be</w:t>
            </w:r>
            <w:r w:rsidRPr="00B22989">
              <w:rPr>
                <w:spacing w:val="-2"/>
              </w:rPr>
              <w:t xml:space="preserve"> </w:t>
            </w:r>
            <w:r w:rsidRPr="00B22989">
              <w:t>considered</w:t>
            </w:r>
            <w:r w:rsidRPr="00B22989">
              <w:rPr>
                <w:spacing w:val="-2"/>
              </w:rPr>
              <w:t xml:space="preserve"> </w:t>
            </w:r>
            <w:r w:rsidRPr="00B22989">
              <w:t>from 18</w:t>
            </w:r>
            <w:r w:rsidRPr="00B22989">
              <w:rPr>
                <w:spacing w:val="-4"/>
              </w:rPr>
              <w:t xml:space="preserve"> </w:t>
            </w:r>
            <w:r w:rsidRPr="00B22989">
              <w:t>months onwards until</w:t>
            </w:r>
            <w:r w:rsidRPr="00B22989">
              <w:rPr>
                <w:spacing w:val="-3"/>
              </w:rPr>
              <w:t xml:space="preserve"> </w:t>
            </w:r>
            <w:r w:rsidRPr="00B22989">
              <w:t>bones fused,</w:t>
            </w:r>
            <w:r w:rsidRPr="00B22989">
              <w:rPr>
                <w:spacing w:val="-2"/>
              </w:rPr>
              <w:t xml:space="preserve"> </w:t>
            </w:r>
            <w:r w:rsidRPr="00B22989">
              <w:t>in combination with an energy restricted diet.</w:t>
            </w:r>
          </w:p>
          <w:p w14:paraId="0FF67C33" w14:textId="16C9F55F" w:rsidR="007C31B7" w:rsidRPr="00B22989" w:rsidRDefault="00F575C2" w:rsidP="0052182F">
            <w:pPr>
              <w:pStyle w:val="TableParagraph"/>
              <w:numPr>
                <w:ilvl w:val="0"/>
                <w:numId w:val="11"/>
              </w:numPr>
              <w:tabs>
                <w:tab w:val="left" w:pos="467"/>
              </w:tabs>
              <w:spacing w:before="1"/>
              <w:ind w:right="75"/>
            </w:pPr>
            <w:r w:rsidRPr="00B22989">
              <w:rPr>
                <w:b/>
                <w:bCs/>
              </w:rPr>
              <w:t>Small</w:t>
            </w:r>
            <w:r w:rsidRPr="00B22989">
              <w:rPr>
                <w:b/>
                <w:bCs/>
                <w:spacing w:val="40"/>
              </w:rPr>
              <w:t xml:space="preserve"> </w:t>
            </w:r>
            <w:r w:rsidRPr="00B22989">
              <w:rPr>
                <w:b/>
                <w:bCs/>
              </w:rPr>
              <w:t>for</w:t>
            </w:r>
            <w:r w:rsidRPr="00B22989">
              <w:rPr>
                <w:b/>
                <w:bCs/>
                <w:spacing w:val="40"/>
              </w:rPr>
              <w:t xml:space="preserve"> </w:t>
            </w:r>
            <w:r w:rsidRPr="00B22989">
              <w:rPr>
                <w:b/>
                <w:bCs/>
              </w:rPr>
              <w:t>Gestational</w:t>
            </w:r>
            <w:r w:rsidRPr="00B22989">
              <w:rPr>
                <w:b/>
                <w:bCs/>
                <w:spacing w:val="40"/>
              </w:rPr>
              <w:t xml:space="preserve"> </w:t>
            </w:r>
            <w:r w:rsidRPr="00B22989">
              <w:rPr>
                <w:b/>
                <w:bCs/>
              </w:rPr>
              <w:t>Age</w:t>
            </w:r>
            <w:r w:rsidRPr="00B22989">
              <w:rPr>
                <w:spacing w:val="40"/>
              </w:rPr>
              <w:t xml:space="preserve"> </w:t>
            </w:r>
            <w:r w:rsidR="00094918" w:rsidRPr="00B22989">
              <w:t>–</w:t>
            </w:r>
            <w:r w:rsidRPr="00B22989">
              <w:rPr>
                <w:spacing w:val="40"/>
              </w:rPr>
              <w:t xml:space="preserve"> </w:t>
            </w:r>
            <w:r w:rsidRPr="00B22989">
              <w:t>S</w:t>
            </w:r>
            <w:r w:rsidR="00094918" w:rsidRPr="00B22989">
              <w:t>omatropin can be considered in s</w:t>
            </w:r>
            <w:r w:rsidRPr="00B22989">
              <w:t>hort</w:t>
            </w:r>
            <w:r w:rsidRPr="00B22989">
              <w:rPr>
                <w:spacing w:val="40"/>
              </w:rPr>
              <w:t xml:space="preserve"> </w:t>
            </w:r>
            <w:r w:rsidRPr="00B22989">
              <w:t>children</w:t>
            </w:r>
            <w:r w:rsidRPr="00B22989">
              <w:rPr>
                <w:spacing w:val="40"/>
              </w:rPr>
              <w:t xml:space="preserve"> </w:t>
            </w:r>
            <w:r w:rsidRPr="00B22989">
              <w:t>with</w:t>
            </w:r>
            <w:r w:rsidRPr="00B22989">
              <w:rPr>
                <w:spacing w:val="40"/>
              </w:rPr>
              <w:t xml:space="preserve"> </w:t>
            </w:r>
            <w:r w:rsidRPr="00B22989">
              <w:t>growth</w:t>
            </w:r>
            <w:r w:rsidRPr="00B22989">
              <w:rPr>
                <w:spacing w:val="40"/>
              </w:rPr>
              <w:t xml:space="preserve"> </w:t>
            </w:r>
            <w:r w:rsidRPr="00B22989">
              <w:t>disturbance</w:t>
            </w:r>
            <w:r w:rsidRPr="00B22989">
              <w:rPr>
                <w:spacing w:val="40"/>
              </w:rPr>
              <w:t xml:space="preserve"> </w:t>
            </w:r>
            <w:r w:rsidRPr="00B22989">
              <w:t>who</w:t>
            </w:r>
            <w:r w:rsidRPr="00B22989">
              <w:rPr>
                <w:spacing w:val="40"/>
              </w:rPr>
              <w:t xml:space="preserve"> </w:t>
            </w:r>
            <w:r w:rsidRPr="00B22989">
              <w:t>were</w:t>
            </w:r>
            <w:r w:rsidRPr="00B22989">
              <w:rPr>
                <w:spacing w:val="40"/>
              </w:rPr>
              <w:t xml:space="preserve"> </w:t>
            </w:r>
            <w:r w:rsidRPr="00B22989">
              <w:t>born</w:t>
            </w:r>
            <w:r w:rsidRPr="00B22989">
              <w:rPr>
                <w:spacing w:val="40"/>
              </w:rPr>
              <w:t xml:space="preserve"> </w:t>
            </w:r>
            <w:r w:rsidRPr="00B22989">
              <w:t>Small</w:t>
            </w:r>
            <w:r w:rsidRPr="00B22989">
              <w:rPr>
                <w:spacing w:val="40"/>
              </w:rPr>
              <w:t xml:space="preserve"> </w:t>
            </w:r>
            <w:r w:rsidRPr="00B22989">
              <w:t>for</w:t>
            </w:r>
            <w:r w:rsidRPr="00B22989">
              <w:rPr>
                <w:spacing w:val="40"/>
              </w:rPr>
              <w:t xml:space="preserve"> </w:t>
            </w:r>
            <w:r w:rsidRPr="00B22989">
              <w:t>their gestational age, whose growth has not caught up by the age of 4 years or later.</w:t>
            </w:r>
          </w:p>
          <w:p w14:paraId="76B17871" w14:textId="3BEF081B" w:rsidR="00F575C2" w:rsidRPr="00B22989" w:rsidRDefault="00F575C2" w:rsidP="0052182F">
            <w:pPr>
              <w:pStyle w:val="TableParagraph"/>
              <w:numPr>
                <w:ilvl w:val="0"/>
                <w:numId w:val="11"/>
              </w:numPr>
              <w:tabs>
                <w:tab w:val="left" w:pos="467"/>
              </w:tabs>
              <w:spacing w:before="1"/>
              <w:ind w:right="75"/>
            </w:pPr>
            <w:r w:rsidRPr="00B22989">
              <w:rPr>
                <w:b/>
                <w:bCs/>
              </w:rPr>
              <w:t>Short stature homeobox-containing gene (SHOX)</w:t>
            </w:r>
            <w:r w:rsidRPr="00B22989">
              <w:t xml:space="preserve"> </w:t>
            </w:r>
            <w:r w:rsidR="007C31B7" w:rsidRPr="00B22989">
              <w:rPr>
                <w:b/>
                <w:bCs/>
              </w:rPr>
              <w:t>deficiency</w:t>
            </w:r>
            <w:r w:rsidRPr="00B22989">
              <w:t>- Somatropin</w:t>
            </w:r>
            <w:r w:rsidRPr="00B22989">
              <w:rPr>
                <w:spacing w:val="40"/>
              </w:rPr>
              <w:t xml:space="preserve"> </w:t>
            </w:r>
            <w:r w:rsidRPr="00B22989">
              <w:t>should be</w:t>
            </w:r>
            <w:r w:rsidRPr="00B22989">
              <w:rPr>
                <w:spacing w:val="40"/>
              </w:rPr>
              <w:t xml:space="preserve"> </w:t>
            </w:r>
            <w:r w:rsidRPr="00B22989">
              <w:t>prescribed for patients who have growth failure associated with SHOX deficiency, as confirmed by DNA analysis</w:t>
            </w:r>
          </w:p>
          <w:p w14:paraId="47E2EC8B" w14:textId="5554F965" w:rsidR="00F575C2" w:rsidRPr="00322898" w:rsidRDefault="00F575C2" w:rsidP="00FD690D">
            <w:pPr>
              <w:jc w:val="both"/>
              <w:rPr>
                <w:rFonts w:ascii="Arial" w:hAnsi="Arial" w:cs="Arial"/>
                <w:sz w:val="18"/>
                <w:szCs w:val="18"/>
              </w:rPr>
            </w:pPr>
          </w:p>
        </w:tc>
      </w:tr>
      <w:tr w:rsidR="00C34451" w:rsidRPr="00812A4B" w14:paraId="2A2F841D" w14:textId="77777777" w:rsidTr="00134D21">
        <w:tc>
          <w:tcPr>
            <w:tcW w:w="2547" w:type="dxa"/>
            <w:shd w:val="clear" w:color="auto" w:fill="FFFFFF" w:themeFill="background1"/>
          </w:tcPr>
          <w:p w14:paraId="0FDB30D4" w14:textId="18C99AF7" w:rsidR="00C34451" w:rsidRPr="00812A4B" w:rsidRDefault="009B1D70" w:rsidP="557C1221">
            <w:pPr>
              <w:rPr>
                <w:rFonts w:ascii="Arial" w:hAnsi="Arial" w:cs="Arial"/>
                <w:b/>
                <w:bCs/>
                <w:sz w:val="22"/>
                <w:szCs w:val="22"/>
              </w:rPr>
            </w:pPr>
            <w:r w:rsidRPr="00812A4B">
              <w:rPr>
                <w:rFonts w:ascii="Arial" w:hAnsi="Arial" w:cs="Arial"/>
                <w:b/>
                <w:bCs/>
                <w:sz w:val="22"/>
                <w:szCs w:val="22"/>
              </w:rPr>
              <w:lastRenderedPageBreak/>
              <w:t>Indications</w:t>
            </w:r>
          </w:p>
          <w:p w14:paraId="1064051B" w14:textId="4CD74B1E" w:rsidR="00C34451" w:rsidRPr="00812A4B" w:rsidRDefault="10C6BF5A" w:rsidP="557C1221">
            <w:pPr>
              <w:spacing w:line="259" w:lineRule="auto"/>
              <w:rPr>
                <w:rFonts w:ascii="Arial" w:eastAsia="Arial" w:hAnsi="Arial" w:cs="Arial"/>
                <w:color w:val="000000" w:themeColor="text1"/>
                <w:sz w:val="18"/>
                <w:szCs w:val="18"/>
              </w:rPr>
            </w:pPr>
            <w:r w:rsidRPr="00812A4B">
              <w:rPr>
                <w:rFonts w:ascii="Arial" w:eastAsia="Arial" w:hAnsi="Arial" w:cs="Arial"/>
                <w:color w:val="000000" w:themeColor="text1"/>
                <w:sz w:val="18"/>
                <w:szCs w:val="18"/>
              </w:rPr>
              <w:t>Note if indication is unlicensed or not</w:t>
            </w:r>
          </w:p>
          <w:p w14:paraId="0210083F" w14:textId="5260A0AF" w:rsidR="00C34451" w:rsidRPr="00812A4B" w:rsidRDefault="00C34451" w:rsidP="557C1221">
            <w:pPr>
              <w:spacing w:line="259" w:lineRule="auto"/>
              <w:rPr>
                <w:rFonts w:ascii="Arial" w:eastAsia="Arial" w:hAnsi="Arial" w:cs="Arial"/>
                <w:color w:val="000000" w:themeColor="text1"/>
                <w:sz w:val="18"/>
                <w:szCs w:val="18"/>
              </w:rPr>
            </w:pPr>
          </w:p>
        </w:tc>
        <w:tc>
          <w:tcPr>
            <w:tcW w:w="7875" w:type="dxa"/>
            <w:gridSpan w:val="3"/>
          </w:tcPr>
          <w:p w14:paraId="105AE530" w14:textId="77777777" w:rsidR="007C31B7" w:rsidRPr="00B22989" w:rsidRDefault="007C31B7" w:rsidP="007C31B7">
            <w:pPr>
              <w:jc w:val="both"/>
              <w:rPr>
                <w:rFonts w:ascii="Arial" w:hAnsi="Arial" w:cs="Arial"/>
                <w:szCs w:val="18"/>
              </w:rPr>
            </w:pPr>
            <w:r w:rsidRPr="00B22989">
              <w:rPr>
                <w:rFonts w:ascii="Arial" w:hAnsi="Arial" w:cs="Arial"/>
                <w:szCs w:val="18"/>
              </w:rPr>
              <w:t>Somatropin</w:t>
            </w:r>
          </w:p>
          <w:p w14:paraId="0A172A26" w14:textId="77777777" w:rsidR="007C31B7" w:rsidRPr="00B22989" w:rsidRDefault="007C31B7" w:rsidP="0052182F">
            <w:pPr>
              <w:pStyle w:val="ListParagraph"/>
              <w:numPr>
                <w:ilvl w:val="0"/>
                <w:numId w:val="10"/>
              </w:numPr>
              <w:jc w:val="both"/>
              <w:rPr>
                <w:rFonts w:ascii="Arial" w:hAnsi="Arial" w:cs="Arial"/>
                <w:sz w:val="20"/>
                <w:szCs w:val="18"/>
              </w:rPr>
            </w:pPr>
            <w:r w:rsidRPr="00B22989">
              <w:rPr>
                <w:rFonts w:ascii="Arial" w:hAnsi="Arial" w:cs="Arial"/>
                <w:sz w:val="20"/>
                <w:szCs w:val="18"/>
              </w:rPr>
              <w:t>Growth hormone deficiency</w:t>
            </w:r>
          </w:p>
          <w:p w14:paraId="35B8A0C3" w14:textId="77777777" w:rsidR="007C31B7" w:rsidRPr="00B22989" w:rsidRDefault="007C31B7" w:rsidP="0052182F">
            <w:pPr>
              <w:pStyle w:val="ListParagraph"/>
              <w:numPr>
                <w:ilvl w:val="0"/>
                <w:numId w:val="10"/>
              </w:numPr>
              <w:jc w:val="both"/>
              <w:rPr>
                <w:rFonts w:ascii="Arial" w:hAnsi="Arial" w:cs="Arial"/>
                <w:sz w:val="20"/>
                <w:szCs w:val="18"/>
              </w:rPr>
            </w:pPr>
            <w:r w:rsidRPr="00B22989">
              <w:rPr>
                <w:rFonts w:ascii="Arial" w:hAnsi="Arial" w:cs="Arial"/>
                <w:sz w:val="20"/>
                <w:szCs w:val="18"/>
              </w:rPr>
              <w:t>Turner syndrome</w:t>
            </w:r>
          </w:p>
          <w:p w14:paraId="06FC3215" w14:textId="56027201" w:rsidR="007C31B7" w:rsidRPr="00B22989" w:rsidRDefault="007C31B7" w:rsidP="0052182F">
            <w:pPr>
              <w:pStyle w:val="ListParagraph"/>
              <w:numPr>
                <w:ilvl w:val="0"/>
                <w:numId w:val="10"/>
              </w:numPr>
              <w:jc w:val="both"/>
              <w:rPr>
                <w:rFonts w:ascii="Arial" w:hAnsi="Arial" w:cs="Arial"/>
                <w:sz w:val="20"/>
                <w:szCs w:val="18"/>
              </w:rPr>
            </w:pPr>
            <w:r w:rsidRPr="00B22989">
              <w:rPr>
                <w:rFonts w:ascii="Arial" w:hAnsi="Arial" w:cs="Arial"/>
                <w:sz w:val="20"/>
                <w:szCs w:val="18"/>
              </w:rPr>
              <w:t>Prader-Willi syndrome</w:t>
            </w:r>
            <w:r w:rsidR="000A0864" w:rsidRPr="00B22989">
              <w:rPr>
                <w:rFonts w:ascii="Arial" w:hAnsi="Arial" w:cs="Arial"/>
                <w:sz w:val="20"/>
                <w:szCs w:val="18"/>
              </w:rPr>
              <w:t xml:space="preserve"> </w:t>
            </w:r>
          </w:p>
          <w:p w14:paraId="141A0FEC" w14:textId="77777777" w:rsidR="007C31B7" w:rsidRPr="00B22989" w:rsidRDefault="007C31B7" w:rsidP="0052182F">
            <w:pPr>
              <w:pStyle w:val="ListParagraph"/>
              <w:numPr>
                <w:ilvl w:val="0"/>
                <w:numId w:val="10"/>
              </w:numPr>
              <w:jc w:val="both"/>
              <w:rPr>
                <w:rFonts w:ascii="Arial" w:hAnsi="Arial" w:cs="Arial"/>
                <w:sz w:val="20"/>
                <w:szCs w:val="18"/>
              </w:rPr>
            </w:pPr>
            <w:r w:rsidRPr="00B22989">
              <w:rPr>
                <w:rFonts w:ascii="Arial" w:hAnsi="Arial" w:cs="Arial"/>
                <w:sz w:val="20"/>
                <w:szCs w:val="18"/>
              </w:rPr>
              <w:t>Chronic renal insufficiency</w:t>
            </w:r>
          </w:p>
          <w:p w14:paraId="46E17E5E" w14:textId="77777777" w:rsidR="007C31B7" w:rsidRPr="00B22989" w:rsidRDefault="007C31B7" w:rsidP="0052182F">
            <w:pPr>
              <w:pStyle w:val="ListParagraph"/>
              <w:numPr>
                <w:ilvl w:val="0"/>
                <w:numId w:val="10"/>
              </w:numPr>
              <w:jc w:val="both"/>
              <w:rPr>
                <w:rFonts w:ascii="Arial" w:hAnsi="Arial" w:cs="Arial"/>
                <w:sz w:val="20"/>
                <w:szCs w:val="18"/>
              </w:rPr>
            </w:pPr>
            <w:r w:rsidRPr="00B22989">
              <w:rPr>
                <w:rFonts w:ascii="Arial" w:hAnsi="Arial" w:cs="Arial"/>
                <w:sz w:val="20"/>
                <w:szCs w:val="18"/>
              </w:rPr>
              <w:t>Born small for gestational age with subsequent growth failure at 4 years of age or later</w:t>
            </w:r>
          </w:p>
          <w:p w14:paraId="53B9A760" w14:textId="77777777" w:rsidR="007C31B7" w:rsidRPr="00B22989" w:rsidRDefault="007C31B7" w:rsidP="0052182F">
            <w:pPr>
              <w:pStyle w:val="ListParagraph"/>
              <w:numPr>
                <w:ilvl w:val="0"/>
                <w:numId w:val="10"/>
              </w:numPr>
              <w:jc w:val="both"/>
              <w:rPr>
                <w:rFonts w:ascii="Arial" w:hAnsi="Arial" w:cs="Arial"/>
                <w:sz w:val="20"/>
                <w:szCs w:val="18"/>
              </w:rPr>
            </w:pPr>
            <w:r w:rsidRPr="00B22989">
              <w:rPr>
                <w:rFonts w:ascii="Arial" w:hAnsi="Arial" w:cs="Arial"/>
                <w:sz w:val="20"/>
                <w:szCs w:val="18"/>
              </w:rPr>
              <w:t>Short stature homeobox-containing gene (SHOX) deficiency</w:t>
            </w:r>
          </w:p>
          <w:p w14:paraId="1456F5CE" w14:textId="77777777" w:rsidR="007C31B7" w:rsidRPr="00B22989" w:rsidRDefault="007C31B7" w:rsidP="007C31B7">
            <w:pPr>
              <w:jc w:val="both"/>
              <w:rPr>
                <w:rFonts w:ascii="Arial" w:hAnsi="Arial" w:cs="Arial"/>
                <w:szCs w:val="18"/>
              </w:rPr>
            </w:pPr>
          </w:p>
          <w:p w14:paraId="672090D6" w14:textId="77777777" w:rsidR="007C31B7" w:rsidRPr="00B22989" w:rsidRDefault="007C31B7" w:rsidP="007C31B7">
            <w:pPr>
              <w:jc w:val="both"/>
              <w:rPr>
                <w:rFonts w:ascii="Arial" w:hAnsi="Arial" w:cs="Arial"/>
                <w:szCs w:val="18"/>
              </w:rPr>
            </w:pPr>
            <w:r w:rsidRPr="00B22989">
              <w:rPr>
                <w:rFonts w:ascii="Arial" w:hAnsi="Arial" w:cs="Arial"/>
                <w:szCs w:val="18"/>
              </w:rPr>
              <w:t>Somapacitan</w:t>
            </w:r>
          </w:p>
          <w:p w14:paraId="67615A00" w14:textId="77777777" w:rsidR="007C31B7" w:rsidRPr="00B22989" w:rsidRDefault="007C31B7" w:rsidP="0052182F">
            <w:pPr>
              <w:pStyle w:val="ListParagraph"/>
              <w:numPr>
                <w:ilvl w:val="0"/>
                <w:numId w:val="10"/>
              </w:numPr>
              <w:jc w:val="both"/>
              <w:rPr>
                <w:rFonts w:ascii="Arial" w:hAnsi="Arial" w:cs="Arial"/>
                <w:sz w:val="20"/>
                <w:szCs w:val="18"/>
              </w:rPr>
            </w:pPr>
            <w:r w:rsidRPr="00B22989">
              <w:rPr>
                <w:rFonts w:ascii="Arial" w:hAnsi="Arial" w:cs="Arial"/>
                <w:sz w:val="20"/>
                <w:szCs w:val="18"/>
              </w:rPr>
              <w:t>Growth hormone deficiency</w:t>
            </w:r>
          </w:p>
          <w:p w14:paraId="1CC6A04C" w14:textId="77777777" w:rsidR="007C31B7" w:rsidRPr="00B22989" w:rsidRDefault="007C31B7" w:rsidP="007C31B7">
            <w:pPr>
              <w:jc w:val="both"/>
              <w:rPr>
                <w:rFonts w:ascii="Arial" w:hAnsi="Arial" w:cs="Arial"/>
                <w:szCs w:val="18"/>
              </w:rPr>
            </w:pPr>
          </w:p>
          <w:p w14:paraId="0B00457A" w14:textId="77777777" w:rsidR="007C31B7" w:rsidRPr="00B22989" w:rsidRDefault="007C31B7" w:rsidP="007C31B7">
            <w:pPr>
              <w:jc w:val="both"/>
              <w:rPr>
                <w:rFonts w:ascii="Arial" w:hAnsi="Arial" w:cs="Arial"/>
                <w:szCs w:val="18"/>
              </w:rPr>
            </w:pPr>
            <w:r w:rsidRPr="00B22989">
              <w:rPr>
                <w:rFonts w:ascii="Arial" w:hAnsi="Arial" w:cs="Arial"/>
                <w:szCs w:val="18"/>
              </w:rPr>
              <w:t>Somatrogon</w:t>
            </w:r>
          </w:p>
          <w:p w14:paraId="3C191B0D" w14:textId="2739A5B3" w:rsidR="00C34451" w:rsidRPr="00B22989" w:rsidRDefault="007C31B7" w:rsidP="0052182F">
            <w:pPr>
              <w:pStyle w:val="ListParagraph"/>
              <w:numPr>
                <w:ilvl w:val="0"/>
                <w:numId w:val="10"/>
              </w:numPr>
              <w:jc w:val="both"/>
              <w:rPr>
                <w:rFonts w:ascii="Arial" w:hAnsi="Arial" w:cs="Arial"/>
                <w:sz w:val="18"/>
                <w:szCs w:val="18"/>
              </w:rPr>
            </w:pPr>
            <w:r w:rsidRPr="00B22989">
              <w:rPr>
                <w:rFonts w:ascii="Arial" w:hAnsi="Arial" w:cs="Arial"/>
                <w:sz w:val="20"/>
                <w:szCs w:val="18"/>
              </w:rPr>
              <w:t>Growth hormone deficiency</w:t>
            </w:r>
          </w:p>
        </w:tc>
      </w:tr>
      <w:tr w:rsidR="00C34451" w:rsidRPr="00812A4B" w14:paraId="51AA1D46" w14:textId="77777777" w:rsidTr="00134D21">
        <w:tc>
          <w:tcPr>
            <w:tcW w:w="2547" w:type="dxa"/>
            <w:shd w:val="clear" w:color="auto" w:fill="FFFFFF" w:themeFill="background1"/>
          </w:tcPr>
          <w:p w14:paraId="0C993076" w14:textId="77777777" w:rsidR="00C34451" w:rsidRPr="00812A4B" w:rsidRDefault="00ED14E3" w:rsidP="00BA558B">
            <w:pPr>
              <w:rPr>
                <w:rFonts w:ascii="Arial" w:hAnsi="Arial" w:cs="Arial"/>
                <w:b/>
                <w:bCs/>
                <w:sz w:val="22"/>
                <w:szCs w:val="22"/>
              </w:rPr>
            </w:pPr>
            <w:r w:rsidRPr="00812A4B">
              <w:rPr>
                <w:rFonts w:ascii="Arial" w:hAnsi="Arial" w:cs="Arial"/>
                <w:b/>
                <w:bCs/>
                <w:sz w:val="22"/>
                <w:szCs w:val="22"/>
              </w:rPr>
              <w:t>Initiation and ongoing dose regime</w:t>
            </w:r>
          </w:p>
          <w:p w14:paraId="46EA2EAC" w14:textId="77777777" w:rsidR="0052577F" w:rsidRPr="00812A4B" w:rsidRDefault="0052577F" w:rsidP="00BA558B">
            <w:pPr>
              <w:rPr>
                <w:rFonts w:ascii="Arial" w:hAnsi="Arial" w:cs="Arial"/>
                <w:b/>
                <w:bCs/>
              </w:rPr>
            </w:pPr>
          </w:p>
          <w:p w14:paraId="33323A13" w14:textId="2CC3FB9A" w:rsidR="0087559A" w:rsidRPr="007C31B7" w:rsidRDefault="0087559A" w:rsidP="007C31B7">
            <w:pPr>
              <w:rPr>
                <w:rFonts w:ascii="Arial" w:hAnsi="Arial" w:cs="Arial"/>
                <w:sz w:val="18"/>
                <w:szCs w:val="18"/>
              </w:rPr>
            </w:pPr>
          </w:p>
        </w:tc>
        <w:tc>
          <w:tcPr>
            <w:tcW w:w="7875" w:type="dxa"/>
            <w:gridSpan w:val="3"/>
          </w:tcPr>
          <w:p w14:paraId="7D90CF60" w14:textId="3574B618" w:rsidR="00CE604B" w:rsidRPr="00B22989" w:rsidRDefault="00CE604B" w:rsidP="002C11DF">
            <w:pPr>
              <w:rPr>
                <w:rFonts w:ascii="Arial" w:hAnsi="Arial" w:cs="Arial"/>
                <w:b/>
                <w:bCs/>
                <w:sz w:val="22"/>
                <w:szCs w:val="22"/>
              </w:rPr>
            </w:pPr>
            <w:r w:rsidRPr="00B22989">
              <w:rPr>
                <w:rFonts w:ascii="Arial" w:hAnsi="Arial" w:cs="Arial"/>
                <w:b/>
                <w:bCs/>
                <w:sz w:val="22"/>
                <w:szCs w:val="22"/>
              </w:rPr>
              <w:t>Somatropin</w:t>
            </w:r>
          </w:p>
          <w:p w14:paraId="7365C404" w14:textId="77777777" w:rsidR="00CE604B" w:rsidRPr="00B22989" w:rsidRDefault="00CE604B" w:rsidP="002C11DF">
            <w:pPr>
              <w:rPr>
                <w:rFonts w:ascii="Arial" w:hAnsi="Arial" w:cs="Arial"/>
              </w:rPr>
            </w:pPr>
          </w:p>
          <w:p w14:paraId="6CB08AED" w14:textId="377089DD" w:rsidR="002C11DF" w:rsidRPr="00B22989" w:rsidRDefault="002C11DF" w:rsidP="002C11DF">
            <w:pPr>
              <w:rPr>
                <w:rFonts w:ascii="Arial" w:hAnsi="Arial" w:cs="Arial"/>
                <w:sz w:val="18"/>
              </w:rPr>
            </w:pPr>
            <w:r w:rsidRPr="00B22989">
              <w:rPr>
                <w:rFonts w:ascii="Arial" w:hAnsi="Arial" w:cs="Arial"/>
                <w:sz w:val="18"/>
              </w:rPr>
              <w:t>THIS MEDICATION MUST BE PRESCRIBED AND DISPENSED BY BRAND NAME</w:t>
            </w:r>
          </w:p>
          <w:p w14:paraId="4BCE96A4" w14:textId="77777777" w:rsidR="002C11DF" w:rsidRPr="00B22989" w:rsidRDefault="002C11DF" w:rsidP="002C11DF">
            <w:pPr>
              <w:rPr>
                <w:rFonts w:ascii="Arial" w:hAnsi="Arial" w:cs="Arial"/>
                <w:sz w:val="18"/>
              </w:rPr>
            </w:pPr>
          </w:p>
          <w:p w14:paraId="6913A8CA" w14:textId="13685711" w:rsidR="00AF1FFA" w:rsidRPr="00B22989" w:rsidRDefault="002C11DF" w:rsidP="00AF1FFA">
            <w:pPr>
              <w:rPr>
                <w:rFonts w:ascii="Arial" w:hAnsi="Arial" w:cs="Arial"/>
                <w:sz w:val="18"/>
              </w:rPr>
            </w:pPr>
            <w:r w:rsidRPr="00B22989">
              <w:rPr>
                <w:rFonts w:ascii="Arial" w:hAnsi="Arial" w:cs="Arial"/>
                <w:sz w:val="18"/>
              </w:rPr>
              <w:t>The product license and approved indication for treatment in SEL is as follows:</w:t>
            </w:r>
          </w:p>
          <w:tbl>
            <w:tblPr>
              <w:tblW w:w="0" w:type="auto"/>
              <w:shd w:val="clear" w:color="auto" w:fill="FFFFFF"/>
              <w:tblCellMar>
                <w:left w:w="0" w:type="dxa"/>
                <w:right w:w="0" w:type="dxa"/>
              </w:tblCellMar>
              <w:tblLook w:val="04A0" w:firstRow="1" w:lastRow="0" w:firstColumn="1" w:lastColumn="0" w:noHBand="0" w:noVBand="1"/>
            </w:tblPr>
            <w:tblGrid>
              <w:gridCol w:w="2335"/>
              <w:gridCol w:w="745"/>
              <w:gridCol w:w="556"/>
              <w:gridCol w:w="645"/>
              <w:gridCol w:w="756"/>
              <w:gridCol w:w="723"/>
              <w:gridCol w:w="1109"/>
            </w:tblGrid>
            <w:tr w:rsidR="00AF1FFA" w:rsidRPr="00B22989" w14:paraId="665787AF" w14:textId="77777777" w:rsidTr="00CE604B">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1D4E1CBB"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Product –Manufacturer</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58B0E961"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GHD</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15F617F7"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TS</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1D021D86"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CRI</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75335965"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PWS</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4DF96EFA"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SGA</w:t>
                  </w:r>
                </w:p>
              </w:tc>
              <w:tc>
                <w:tcPr>
                  <w:tcW w:w="1109" w:type="dxa"/>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75234D40"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SHOX</w:t>
                  </w:r>
                </w:p>
              </w:tc>
            </w:tr>
            <w:tr w:rsidR="00AF1FFA" w:rsidRPr="00B22989" w14:paraId="2B745ACA" w14:textId="77777777" w:rsidTr="00CE604B">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1A4C5833"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NutropinAq- Ipsen</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7DE051CC"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21AF04EF"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525D082F"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560FD83A" w14:textId="77777777" w:rsidR="00AF1FFA" w:rsidRPr="00B22989" w:rsidRDefault="00AF1FFA" w:rsidP="00AF1FFA">
                  <w:pPr>
                    <w:rPr>
                      <w:rFonts w:ascii="Arial" w:hAnsi="Arial" w:cs="Arial"/>
                      <w:color w:val="000000"/>
                      <w:sz w:val="20"/>
                      <w:lang w:eastAsia="en-GB"/>
                    </w:rPr>
                  </w:pP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38E70B27" w14:textId="77777777" w:rsidR="00AF1FFA" w:rsidRPr="00B22989" w:rsidRDefault="00AF1FFA" w:rsidP="00AF1FFA">
                  <w:pPr>
                    <w:rPr>
                      <w:rFonts w:ascii="Arial" w:hAnsi="Arial" w:cs="Arial"/>
                      <w:color w:val="000000"/>
                      <w:sz w:val="20"/>
                      <w:lang w:eastAsia="en-GB"/>
                    </w:rPr>
                  </w:pPr>
                </w:p>
              </w:tc>
              <w:tc>
                <w:tcPr>
                  <w:tcW w:w="1109" w:type="dxa"/>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12A3A818" w14:textId="77777777" w:rsidR="00AF1FFA" w:rsidRPr="00B22989" w:rsidRDefault="00AF1FFA" w:rsidP="00AF1FFA">
                  <w:pPr>
                    <w:rPr>
                      <w:rFonts w:ascii="Arial" w:hAnsi="Arial" w:cs="Arial"/>
                      <w:color w:val="000000"/>
                      <w:sz w:val="20"/>
                      <w:lang w:eastAsia="en-GB"/>
                    </w:rPr>
                  </w:pPr>
                </w:p>
              </w:tc>
            </w:tr>
            <w:tr w:rsidR="00AF1FFA" w:rsidRPr="00B22989" w14:paraId="0E21A02D" w14:textId="77777777" w:rsidTr="00CE604B">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29CBC875"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Humatrope- Lilly</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09D5F883"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70AB826B"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7EB731FC"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55059F22" w14:textId="77777777" w:rsidR="00AF1FFA" w:rsidRPr="00B22989" w:rsidRDefault="00AF1FFA" w:rsidP="00AF1FFA">
                  <w:pPr>
                    <w:rPr>
                      <w:rFonts w:ascii="Arial" w:hAnsi="Arial" w:cs="Arial"/>
                      <w:color w:val="000000"/>
                      <w:sz w:val="20"/>
                      <w:lang w:eastAsia="en-GB"/>
                    </w:rPr>
                  </w:pP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53B6CEAA"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1109" w:type="dxa"/>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27233E81"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r>
            <w:tr w:rsidR="00AF1FFA" w:rsidRPr="00B22989" w14:paraId="4CDB5506" w14:textId="77777777" w:rsidTr="00CE604B">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3B0A9280"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Norditropin- Novo</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1FA2FC2A"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4AB08B8F"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71E6BE8B"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3C28D348" w14:textId="77777777" w:rsidR="00AF1FFA" w:rsidRPr="00B22989" w:rsidRDefault="00AF1FFA" w:rsidP="00AF1FFA">
                  <w:pPr>
                    <w:rPr>
                      <w:rFonts w:ascii="Arial" w:hAnsi="Arial" w:cs="Arial"/>
                      <w:color w:val="000000"/>
                      <w:sz w:val="20"/>
                      <w:lang w:eastAsia="en-GB"/>
                    </w:rPr>
                  </w:pP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053E4382"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1109" w:type="dxa"/>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40B0773E" w14:textId="77777777" w:rsidR="00AF1FFA" w:rsidRPr="00B22989" w:rsidRDefault="00AF1FFA" w:rsidP="00AF1FFA">
                  <w:pPr>
                    <w:rPr>
                      <w:rFonts w:ascii="Arial" w:hAnsi="Arial" w:cs="Arial"/>
                      <w:color w:val="000000"/>
                      <w:sz w:val="20"/>
                      <w:lang w:eastAsia="en-GB"/>
                    </w:rPr>
                  </w:pPr>
                </w:p>
              </w:tc>
            </w:tr>
            <w:tr w:rsidR="00AF1FFA" w:rsidRPr="00B22989" w14:paraId="24B955D0" w14:textId="77777777" w:rsidTr="00CE604B">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1559964F"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Genotropin- Pfizer</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28E800FC"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677A846F"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62377BB3"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05917904"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38DC5303"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1109" w:type="dxa"/>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77697BA5" w14:textId="77777777" w:rsidR="00AF1FFA" w:rsidRPr="00B22989" w:rsidRDefault="00AF1FFA" w:rsidP="00AF1FFA">
                  <w:pPr>
                    <w:rPr>
                      <w:rFonts w:ascii="Arial" w:hAnsi="Arial" w:cs="Arial"/>
                      <w:color w:val="000000"/>
                      <w:sz w:val="20"/>
                      <w:lang w:eastAsia="en-GB"/>
                    </w:rPr>
                  </w:pPr>
                </w:p>
              </w:tc>
            </w:tr>
            <w:tr w:rsidR="00AF1FFA" w:rsidRPr="00B22989" w14:paraId="3DAA31C7" w14:textId="77777777" w:rsidTr="00CE604B">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751DE38D"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Saizen- MerckSerono</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16AF9402"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68CDC6E6"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39544BE8"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71F0E1C3" w14:textId="77777777" w:rsidR="00AF1FFA" w:rsidRPr="00B22989" w:rsidRDefault="00AF1FFA" w:rsidP="00AF1FFA">
                  <w:pPr>
                    <w:rPr>
                      <w:rFonts w:ascii="Arial" w:hAnsi="Arial" w:cs="Arial"/>
                      <w:color w:val="000000"/>
                      <w:sz w:val="20"/>
                      <w:lang w:eastAsia="en-GB"/>
                    </w:rPr>
                  </w:pP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4111F7EA"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1109" w:type="dxa"/>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6960B26F" w14:textId="77777777" w:rsidR="00AF1FFA" w:rsidRPr="00B22989" w:rsidRDefault="00AF1FFA" w:rsidP="00AF1FFA">
                  <w:pPr>
                    <w:rPr>
                      <w:rFonts w:ascii="Arial" w:hAnsi="Arial" w:cs="Arial"/>
                      <w:color w:val="000000"/>
                      <w:sz w:val="20"/>
                      <w:lang w:eastAsia="en-GB"/>
                    </w:rPr>
                  </w:pPr>
                </w:p>
              </w:tc>
            </w:tr>
            <w:tr w:rsidR="00AF1FFA" w:rsidRPr="00B22989" w14:paraId="67BA2EDE" w14:textId="77777777" w:rsidTr="00CE604B">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454476E2"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lastRenderedPageBreak/>
                    <w:t>Omnitrope – Sandoz</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6E91A2E7"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642359D9"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3B3AC342"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58618441"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0" w:type="auto"/>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301BA42E" w14:textId="77777777" w:rsidR="00AF1FFA" w:rsidRPr="00B22989" w:rsidRDefault="00AF1FFA" w:rsidP="00AF1FFA">
                  <w:pPr>
                    <w:rPr>
                      <w:rFonts w:ascii="Arial" w:hAnsi="Arial" w:cs="Arial"/>
                      <w:color w:val="000000"/>
                      <w:sz w:val="20"/>
                      <w:lang w:eastAsia="en-GB"/>
                    </w:rPr>
                  </w:pPr>
                  <w:r w:rsidRPr="00B22989">
                    <w:rPr>
                      <w:rFonts w:ascii="Arial" w:hAnsi="Arial" w:cs="Arial"/>
                      <w:color w:val="000000"/>
                      <w:sz w:val="20"/>
                      <w:lang w:eastAsia="en-GB"/>
                    </w:rPr>
                    <w:t>√</w:t>
                  </w:r>
                </w:p>
              </w:tc>
              <w:tc>
                <w:tcPr>
                  <w:tcW w:w="1109" w:type="dxa"/>
                  <w:tcBorders>
                    <w:top w:val="single" w:sz="4" w:space="0" w:color="E6E6E6"/>
                    <w:left w:val="single" w:sz="4" w:space="0" w:color="E6E6E6"/>
                    <w:bottom w:val="single" w:sz="4" w:space="0" w:color="E6E6E6"/>
                    <w:right w:val="single" w:sz="4" w:space="0" w:color="E6E6E6"/>
                  </w:tcBorders>
                  <w:shd w:val="clear" w:color="auto" w:fill="FFFFFF"/>
                  <w:tcMar>
                    <w:top w:w="75" w:type="dxa"/>
                    <w:left w:w="150" w:type="dxa"/>
                    <w:bottom w:w="75" w:type="dxa"/>
                    <w:right w:w="150" w:type="dxa"/>
                  </w:tcMar>
                  <w:vAlign w:val="center"/>
                  <w:hideMark/>
                </w:tcPr>
                <w:p w14:paraId="2F764823" w14:textId="77777777" w:rsidR="00AF1FFA" w:rsidRPr="00B22989" w:rsidRDefault="00AF1FFA" w:rsidP="00AF1FFA">
                  <w:pPr>
                    <w:rPr>
                      <w:rFonts w:ascii="Arial" w:hAnsi="Arial" w:cs="Arial"/>
                      <w:color w:val="000000"/>
                      <w:sz w:val="20"/>
                      <w:lang w:eastAsia="en-GB"/>
                    </w:rPr>
                  </w:pPr>
                </w:p>
              </w:tc>
            </w:tr>
          </w:tbl>
          <w:p w14:paraId="3DDE8FB6" w14:textId="77777777" w:rsidR="00AF1FFA" w:rsidRPr="00B22989" w:rsidRDefault="00AF1FFA" w:rsidP="00AF1FFA">
            <w:pPr>
              <w:rPr>
                <w:rFonts w:ascii="Arial" w:hAnsi="Arial" w:cs="Arial"/>
              </w:rPr>
            </w:pPr>
          </w:p>
          <w:p w14:paraId="4B77783E" w14:textId="77777777" w:rsidR="002C11DF" w:rsidRPr="00B22989" w:rsidRDefault="002C11DF" w:rsidP="002C11DF">
            <w:pPr>
              <w:jc w:val="both"/>
              <w:rPr>
                <w:rFonts w:ascii="Arial" w:hAnsi="Arial" w:cs="Arial"/>
              </w:rPr>
            </w:pPr>
            <w:r w:rsidRPr="00B22989">
              <w:rPr>
                <w:rFonts w:ascii="Arial" w:hAnsi="Arial" w:cs="Arial"/>
              </w:rPr>
              <w:t>The choice of product should be made on an individual basis after informed discussion between the responsible clinician and the patient and/or their carer about the advantages and disadvantages of the products available, taking into consideration therapeutic need and the likelihood of adherence to treatment.</w:t>
            </w:r>
          </w:p>
          <w:p w14:paraId="414CCDBF" w14:textId="77777777" w:rsidR="002C11DF" w:rsidRPr="00B22989" w:rsidRDefault="002C11DF" w:rsidP="002C11DF">
            <w:pPr>
              <w:rPr>
                <w:rFonts w:ascii="Arial" w:hAnsi="Arial" w:cs="Arial"/>
                <w:b/>
                <w:bCs/>
              </w:rPr>
            </w:pPr>
          </w:p>
          <w:p w14:paraId="3A7DEF74" w14:textId="77777777" w:rsidR="002C11DF" w:rsidRPr="00B22989" w:rsidRDefault="002C11DF" w:rsidP="002C11DF">
            <w:pPr>
              <w:rPr>
                <w:rFonts w:ascii="Arial" w:hAnsi="Arial" w:cs="Arial"/>
                <w:b/>
                <w:bCs/>
              </w:rPr>
            </w:pPr>
            <w:r w:rsidRPr="00B22989">
              <w:rPr>
                <w:rFonts w:ascii="Arial" w:hAnsi="Arial" w:cs="Arial"/>
                <w:b/>
                <w:bCs/>
              </w:rPr>
              <w:t>Note:</w:t>
            </w:r>
          </w:p>
          <w:p w14:paraId="0C581188" w14:textId="77777777" w:rsidR="002C11DF" w:rsidRPr="00B22989" w:rsidRDefault="002C11DF" w:rsidP="0052182F">
            <w:pPr>
              <w:pStyle w:val="ListParagraph"/>
              <w:numPr>
                <w:ilvl w:val="0"/>
                <w:numId w:val="3"/>
              </w:numPr>
              <w:rPr>
                <w:rFonts w:ascii="Arial" w:hAnsi="Arial" w:cs="Arial"/>
                <w:sz w:val="20"/>
                <w:szCs w:val="20"/>
                <w:lang w:val="en-GB"/>
              </w:rPr>
            </w:pPr>
            <w:r w:rsidRPr="00B22989">
              <w:rPr>
                <w:rFonts w:ascii="Arial" w:hAnsi="Arial" w:cs="Arial"/>
                <w:sz w:val="20"/>
                <w:szCs w:val="20"/>
                <w:lang w:val="en-GB"/>
              </w:rPr>
              <w:t>The duration of treatment &amp; frequency of review will be determined by the specialist, based on clinical response and tolerability.</w:t>
            </w:r>
          </w:p>
          <w:p w14:paraId="58177223" w14:textId="77777777" w:rsidR="002C11DF" w:rsidRPr="00B22989" w:rsidRDefault="002C11DF" w:rsidP="0052182F">
            <w:pPr>
              <w:pStyle w:val="ListParagraph"/>
              <w:numPr>
                <w:ilvl w:val="0"/>
                <w:numId w:val="3"/>
              </w:numPr>
              <w:rPr>
                <w:rFonts w:ascii="Arial" w:hAnsi="Arial" w:cs="Arial"/>
                <w:sz w:val="20"/>
                <w:szCs w:val="20"/>
                <w:lang w:val="en-GB"/>
              </w:rPr>
            </w:pPr>
            <w:r w:rsidRPr="00B22989">
              <w:rPr>
                <w:rFonts w:ascii="Arial" w:hAnsi="Arial" w:cs="Arial"/>
                <w:sz w:val="20"/>
                <w:szCs w:val="20"/>
                <w:lang w:val="en-GB"/>
              </w:rPr>
              <w:t>All dose or formulation adjustments will be the responsibility of the initiating specialist unless directions have been discussed and agreed with the primary care clinician.</w:t>
            </w:r>
          </w:p>
          <w:p w14:paraId="7FBD57D0" w14:textId="7B85D3B3" w:rsidR="007C31B7" w:rsidRPr="00B22989" w:rsidRDefault="002C11DF" w:rsidP="0052182F">
            <w:pPr>
              <w:pStyle w:val="ListParagraph"/>
              <w:numPr>
                <w:ilvl w:val="0"/>
                <w:numId w:val="3"/>
              </w:numPr>
              <w:rPr>
                <w:rFonts w:ascii="Arial" w:hAnsi="Arial" w:cs="Arial"/>
                <w:sz w:val="20"/>
                <w:szCs w:val="20"/>
                <w:lang w:val="en-GB"/>
              </w:rPr>
            </w:pPr>
            <w:r w:rsidRPr="00B22989">
              <w:rPr>
                <w:rFonts w:ascii="Arial" w:hAnsi="Arial" w:cs="Arial"/>
                <w:sz w:val="20"/>
                <w:szCs w:val="20"/>
              </w:rPr>
              <w:t>Termination of treatment will be the responsibility of the specialist</w:t>
            </w:r>
          </w:p>
          <w:p w14:paraId="11C3D3E2" w14:textId="77777777" w:rsidR="002C11DF" w:rsidRPr="00B22989" w:rsidRDefault="002C11DF" w:rsidP="002C11DF">
            <w:pPr>
              <w:rPr>
                <w:rFonts w:ascii="Arial" w:hAnsi="Arial" w:cs="Arial"/>
              </w:rPr>
            </w:pPr>
          </w:p>
          <w:p w14:paraId="43033349" w14:textId="6167FB24" w:rsidR="007C31B7" w:rsidRPr="00B22989" w:rsidRDefault="007C31B7" w:rsidP="007C31B7">
            <w:pPr>
              <w:pStyle w:val="TableParagraph"/>
              <w:ind w:left="107"/>
              <w:rPr>
                <w:rFonts w:ascii="Arial" w:hAnsi="Arial" w:cs="Arial"/>
                <w:b/>
              </w:rPr>
            </w:pPr>
            <w:r w:rsidRPr="00B22989">
              <w:rPr>
                <w:rFonts w:ascii="Arial" w:hAnsi="Arial" w:cs="Arial"/>
                <w:b/>
              </w:rPr>
              <w:t>Growth Hormone is usually given as a subcutaneous injection at night to mimic the child’s natural</w:t>
            </w:r>
            <w:r w:rsidRPr="00B22989">
              <w:rPr>
                <w:rFonts w:ascii="Arial" w:hAnsi="Arial" w:cs="Arial"/>
                <w:b/>
                <w:spacing w:val="40"/>
              </w:rPr>
              <w:t xml:space="preserve"> </w:t>
            </w:r>
            <w:r w:rsidRPr="00B22989">
              <w:rPr>
                <w:rFonts w:ascii="Arial" w:hAnsi="Arial" w:cs="Arial"/>
                <w:b/>
              </w:rPr>
              <w:t>fluctuations in growth hormone.</w:t>
            </w:r>
            <w:r w:rsidR="00322898" w:rsidRPr="00B22989">
              <w:rPr>
                <w:rFonts w:ascii="Arial" w:hAnsi="Arial" w:cs="Arial"/>
                <w:b/>
              </w:rPr>
              <w:t xml:space="preserve"> Doses can be adjusted based on response. </w:t>
            </w:r>
          </w:p>
          <w:p w14:paraId="4C3404B3" w14:textId="77777777" w:rsidR="00CE604B" w:rsidRPr="00B22989" w:rsidRDefault="00CE604B" w:rsidP="007C31B7">
            <w:pPr>
              <w:pStyle w:val="TableParagraph"/>
              <w:ind w:left="107"/>
              <w:rPr>
                <w:rFonts w:ascii="Arial" w:hAnsi="Arial" w:cs="Arial"/>
                <w:b/>
              </w:rPr>
            </w:pPr>
          </w:p>
          <w:p w14:paraId="011051AB" w14:textId="77777777" w:rsidR="007C31B7" w:rsidRPr="00B22989" w:rsidRDefault="007C31B7" w:rsidP="00CE604B">
            <w:pPr>
              <w:pStyle w:val="TableParagraph"/>
              <w:tabs>
                <w:tab w:val="left" w:pos="467"/>
              </w:tabs>
              <w:rPr>
                <w:rFonts w:ascii="Arial" w:hAnsi="Arial" w:cs="Arial"/>
              </w:rPr>
            </w:pPr>
            <w:r w:rsidRPr="00B22989">
              <w:rPr>
                <w:rFonts w:ascii="Arial" w:hAnsi="Arial" w:cs="Arial"/>
                <w:u w:val="single"/>
              </w:rPr>
              <w:t>Growth</w:t>
            </w:r>
            <w:r w:rsidRPr="00B22989">
              <w:rPr>
                <w:rFonts w:ascii="Arial" w:hAnsi="Arial" w:cs="Arial"/>
                <w:spacing w:val="-9"/>
                <w:u w:val="single"/>
              </w:rPr>
              <w:t xml:space="preserve"> </w:t>
            </w:r>
            <w:r w:rsidRPr="00B22989">
              <w:rPr>
                <w:rFonts w:ascii="Arial" w:hAnsi="Arial" w:cs="Arial"/>
                <w:u w:val="single"/>
              </w:rPr>
              <w:t>Hormone</w:t>
            </w:r>
            <w:r w:rsidRPr="00B22989">
              <w:rPr>
                <w:rFonts w:ascii="Arial" w:hAnsi="Arial" w:cs="Arial"/>
                <w:spacing w:val="-8"/>
                <w:u w:val="single"/>
              </w:rPr>
              <w:t xml:space="preserve"> </w:t>
            </w:r>
            <w:r w:rsidRPr="00B22989">
              <w:rPr>
                <w:rFonts w:ascii="Arial" w:hAnsi="Arial" w:cs="Arial"/>
                <w:spacing w:val="-2"/>
                <w:u w:val="single"/>
              </w:rPr>
              <w:t>Deficiency</w:t>
            </w:r>
          </w:p>
          <w:p w14:paraId="16C7B558" w14:textId="77777777" w:rsidR="00CE604B" w:rsidRPr="00B22989" w:rsidRDefault="00CE604B" w:rsidP="00E95056">
            <w:pPr>
              <w:pStyle w:val="TableParagraph"/>
              <w:ind w:left="720"/>
              <w:rPr>
                <w:rFonts w:ascii="Arial" w:hAnsi="Arial" w:cs="Arial"/>
              </w:rPr>
            </w:pPr>
          </w:p>
          <w:p w14:paraId="6A19BE32" w14:textId="005D1C42" w:rsidR="007C31B7" w:rsidRPr="00B22989" w:rsidRDefault="00FF0CD7" w:rsidP="0052182F">
            <w:pPr>
              <w:pStyle w:val="TableParagraph"/>
              <w:numPr>
                <w:ilvl w:val="1"/>
                <w:numId w:val="13"/>
              </w:numPr>
              <w:rPr>
                <w:rFonts w:ascii="Arial" w:hAnsi="Arial" w:cs="Arial"/>
                <w:spacing w:val="-4"/>
              </w:rPr>
            </w:pPr>
            <w:r w:rsidRPr="00B22989">
              <w:rPr>
                <w:rFonts w:ascii="Arial" w:hAnsi="Arial" w:cs="Arial"/>
              </w:rPr>
              <w:t xml:space="preserve"> </w:t>
            </w:r>
            <w:r w:rsidR="007C31B7" w:rsidRPr="00B22989">
              <w:rPr>
                <w:rFonts w:ascii="Arial" w:hAnsi="Arial" w:cs="Arial"/>
              </w:rPr>
              <w:t>micrograms/kg</w:t>
            </w:r>
            <w:r w:rsidR="007C31B7" w:rsidRPr="00B22989">
              <w:rPr>
                <w:rFonts w:ascii="Arial" w:hAnsi="Arial" w:cs="Arial"/>
                <w:spacing w:val="-7"/>
              </w:rPr>
              <w:t xml:space="preserve"> </w:t>
            </w:r>
            <w:r w:rsidR="007C31B7" w:rsidRPr="00B22989">
              <w:rPr>
                <w:rFonts w:ascii="Arial" w:hAnsi="Arial" w:cs="Arial"/>
              </w:rPr>
              <w:t>daily,</w:t>
            </w:r>
            <w:r w:rsidR="007C31B7" w:rsidRPr="00B22989">
              <w:rPr>
                <w:rFonts w:ascii="Arial" w:hAnsi="Arial" w:cs="Arial"/>
                <w:spacing w:val="-6"/>
              </w:rPr>
              <w:t xml:space="preserve"> </w:t>
            </w:r>
            <w:r w:rsidR="007C31B7" w:rsidRPr="00B22989">
              <w:rPr>
                <w:rFonts w:ascii="Arial" w:hAnsi="Arial" w:cs="Arial"/>
              </w:rPr>
              <w:t>or</w:t>
            </w:r>
            <w:r w:rsidR="007C31B7" w:rsidRPr="00B22989">
              <w:rPr>
                <w:rFonts w:ascii="Arial" w:hAnsi="Arial" w:cs="Arial"/>
                <w:spacing w:val="-6"/>
              </w:rPr>
              <w:t xml:space="preserve"> </w:t>
            </w:r>
            <w:r w:rsidR="007C31B7" w:rsidRPr="00B22989">
              <w:rPr>
                <w:rFonts w:ascii="Arial" w:hAnsi="Arial" w:cs="Arial"/>
              </w:rPr>
              <w:t>0.7-1</w:t>
            </w:r>
            <w:r w:rsidR="007C31B7" w:rsidRPr="00B22989">
              <w:rPr>
                <w:rFonts w:ascii="Arial" w:hAnsi="Arial" w:cs="Arial"/>
                <w:spacing w:val="-8"/>
              </w:rPr>
              <w:t xml:space="preserve"> </w:t>
            </w:r>
            <w:r w:rsidR="007C31B7" w:rsidRPr="00B22989">
              <w:rPr>
                <w:rFonts w:ascii="Arial" w:hAnsi="Arial" w:cs="Arial"/>
              </w:rPr>
              <w:t>mg/m</w:t>
            </w:r>
            <w:r w:rsidR="007C31B7" w:rsidRPr="00B22989">
              <w:rPr>
                <w:rFonts w:ascii="Arial" w:hAnsi="Arial" w:cs="Arial"/>
                <w:vertAlign w:val="superscript"/>
              </w:rPr>
              <w:t>2</w:t>
            </w:r>
            <w:r w:rsidR="007C31B7" w:rsidRPr="00B22989">
              <w:rPr>
                <w:rFonts w:ascii="Arial" w:hAnsi="Arial" w:cs="Arial"/>
                <w:spacing w:val="-7"/>
              </w:rPr>
              <w:t xml:space="preserve"> </w:t>
            </w:r>
            <w:r w:rsidR="007C31B7" w:rsidRPr="00B22989">
              <w:rPr>
                <w:rFonts w:ascii="Arial" w:hAnsi="Arial" w:cs="Arial"/>
                <w:spacing w:val="-4"/>
              </w:rPr>
              <w:t>daily</w:t>
            </w:r>
          </w:p>
          <w:p w14:paraId="72628BC9" w14:textId="77777777" w:rsidR="00CE604B" w:rsidRPr="00B22989" w:rsidRDefault="00CE604B" w:rsidP="00CE604B">
            <w:pPr>
              <w:pStyle w:val="TableParagraph"/>
              <w:tabs>
                <w:tab w:val="left" w:pos="467"/>
              </w:tabs>
              <w:rPr>
                <w:rFonts w:ascii="Arial" w:hAnsi="Arial" w:cs="Arial"/>
              </w:rPr>
            </w:pPr>
          </w:p>
          <w:p w14:paraId="78A28364" w14:textId="17E2C9C0" w:rsidR="007C31B7" w:rsidRPr="00B22989" w:rsidRDefault="007C31B7" w:rsidP="00CE604B">
            <w:pPr>
              <w:pStyle w:val="TableParagraph"/>
              <w:tabs>
                <w:tab w:val="left" w:pos="467"/>
              </w:tabs>
              <w:rPr>
                <w:rFonts w:ascii="Arial" w:hAnsi="Arial" w:cs="Arial"/>
                <w:spacing w:val="-2"/>
                <w:u w:val="single"/>
              </w:rPr>
            </w:pPr>
            <w:r w:rsidRPr="00B22989">
              <w:rPr>
                <w:rFonts w:ascii="Arial" w:hAnsi="Arial" w:cs="Arial"/>
                <w:u w:val="single"/>
              </w:rPr>
              <w:t>Turner</w:t>
            </w:r>
            <w:r w:rsidRPr="00B22989">
              <w:rPr>
                <w:rFonts w:ascii="Arial" w:hAnsi="Arial" w:cs="Arial"/>
                <w:spacing w:val="-7"/>
                <w:u w:val="single"/>
              </w:rPr>
              <w:t xml:space="preserve"> </w:t>
            </w:r>
            <w:r w:rsidRPr="00B22989">
              <w:rPr>
                <w:rFonts w:ascii="Arial" w:hAnsi="Arial" w:cs="Arial"/>
                <w:spacing w:val="-2"/>
                <w:u w:val="single"/>
              </w:rPr>
              <w:t>Syndrome</w:t>
            </w:r>
          </w:p>
          <w:p w14:paraId="236958B3" w14:textId="77777777" w:rsidR="00CE604B" w:rsidRPr="00B22989" w:rsidRDefault="00CE604B" w:rsidP="00CE604B">
            <w:pPr>
              <w:pStyle w:val="TableParagraph"/>
              <w:tabs>
                <w:tab w:val="left" w:pos="467"/>
              </w:tabs>
              <w:rPr>
                <w:rFonts w:ascii="Arial" w:hAnsi="Arial" w:cs="Arial"/>
              </w:rPr>
            </w:pPr>
          </w:p>
          <w:p w14:paraId="0D9788F8" w14:textId="77777777" w:rsidR="007C31B7" w:rsidRPr="00B22989" w:rsidRDefault="007C31B7" w:rsidP="00CE604B">
            <w:pPr>
              <w:pStyle w:val="TableParagraph"/>
              <w:spacing w:line="229" w:lineRule="exact"/>
              <w:rPr>
                <w:rFonts w:ascii="Arial" w:hAnsi="Arial" w:cs="Arial"/>
                <w:spacing w:val="-4"/>
              </w:rPr>
            </w:pPr>
            <w:r w:rsidRPr="00B22989">
              <w:rPr>
                <w:rFonts w:ascii="Arial" w:hAnsi="Arial" w:cs="Arial"/>
              </w:rPr>
              <w:t>45-50</w:t>
            </w:r>
            <w:r w:rsidRPr="00B22989">
              <w:rPr>
                <w:rFonts w:ascii="Arial" w:hAnsi="Arial" w:cs="Arial"/>
                <w:spacing w:val="-6"/>
              </w:rPr>
              <w:t xml:space="preserve"> </w:t>
            </w:r>
            <w:r w:rsidRPr="00B22989">
              <w:rPr>
                <w:rFonts w:ascii="Arial" w:hAnsi="Arial" w:cs="Arial"/>
              </w:rPr>
              <w:t>micrograms/kg</w:t>
            </w:r>
            <w:r w:rsidRPr="00B22989">
              <w:rPr>
                <w:rFonts w:ascii="Arial" w:hAnsi="Arial" w:cs="Arial"/>
                <w:spacing w:val="-6"/>
              </w:rPr>
              <w:t xml:space="preserve"> </w:t>
            </w:r>
            <w:r w:rsidRPr="00B22989">
              <w:rPr>
                <w:rFonts w:ascii="Arial" w:hAnsi="Arial" w:cs="Arial"/>
              </w:rPr>
              <w:t>daily,</w:t>
            </w:r>
            <w:r w:rsidRPr="00B22989">
              <w:rPr>
                <w:rFonts w:ascii="Arial" w:hAnsi="Arial" w:cs="Arial"/>
                <w:spacing w:val="-4"/>
              </w:rPr>
              <w:t xml:space="preserve"> </w:t>
            </w:r>
            <w:r w:rsidRPr="00B22989">
              <w:rPr>
                <w:rFonts w:ascii="Arial" w:hAnsi="Arial" w:cs="Arial"/>
              </w:rPr>
              <w:t>or</w:t>
            </w:r>
            <w:r w:rsidRPr="00B22989">
              <w:rPr>
                <w:rFonts w:ascii="Arial" w:hAnsi="Arial" w:cs="Arial"/>
                <w:spacing w:val="-5"/>
              </w:rPr>
              <w:t xml:space="preserve"> </w:t>
            </w:r>
            <w:r w:rsidRPr="00B22989">
              <w:rPr>
                <w:rFonts w:ascii="Arial" w:hAnsi="Arial" w:cs="Arial"/>
              </w:rPr>
              <w:t>1.4</w:t>
            </w:r>
            <w:r w:rsidRPr="00B22989">
              <w:rPr>
                <w:rFonts w:ascii="Arial" w:hAnsi="Arial" w:cs="Arial"/>
                <w:spacing w:val="-5"/>
              </w:rPr>
              <w:t xml:space="preserve"> </w:t>
            </w:r>
            <w:r w:rsidRPr="00B22989">
              <w:rPr>
                <w:rFonts w:ascii="Arial" w:hAnsi="Arial" w:cs="Arial"/>
              </w:rPr>
              <w:t>mg/m</w:t>
            </w:r>
            <w:r w:rsidRPr="00B22989">
              <w:rPr>
                <w:rFonts w:ascii="Arial" w:hAnsi="Arial" w:cs="Arial"/>
                <w:vertAlign w:val="superscript"/>
              </w:rPr>
              <w:t>2</w:t>
            </w:r>
            <w:r w:rsidRPr="00B22989">
              <w:rPr>
                <w:rFonts w:ascii="Arial" w:hAnsi="Arial" w:cs="Arial"/>
                <w:spacing w:val="44"/>
              </w:rPr>
              <w:t xml:space="preserve"> </w:t>
            </w:r>
            <w:r w:rsidRPr="00B22989">
              <w:rPr>
                <w:rFonts w:ascii="Arial" w:hAnsi="Arial" w:cs="Arial"/>
                <w:spacing w:val="-4"/>
              </w:rPr>
              <w:t>daily</w:t>
            </w:r>
          </w:p>
          <w:p w14:paraId="15C561BB" w14:textId="77777777" w:rsidR="00CE604B" w:rsidRPr="00B22989" w:rsidRDefault="00CE604B" w:rsidP="00CE604B">
            <w:pPr>
              <w:pStyle w:val="TableParagraph"/>
              <w:spacing w:line="229" w:lineRule="exact"/>
              <w:rPr>
                <w:rFonts w:ascii="Arial" w:hAnsi="Arial" w:cs="Arial"/>
              </w:rPr>
            </w:pPr>
          </w:p>
          <w:p w14:paraId="096E4C77" w14:textId="77777777" w:rsidR="007C31B7" w:rsidRPr="00B22989" w:rsidRDefault="007C31B7" w:rsidP="00CE604B">
            <w:pPr>
              <w:pStyle w:val="TableParagraph"/>
              <w:tabs>
                <w:tab w:val="left" w:pos="467"/>
              </w:tabs>
              <w:spacing w:line="229" w:lineRule="exact"/>
              <w:rPr>
                <w:rFonts w:ascii="Arial" w:hAnsi="Arial" w:cs="Arial"/>
                <w:spacing w:val="-2"/>
                <w:u w:val="single"/>
              </w:rPr>
            </w:pPr>
            <w:r w:rsidRPr="00B22989">
              <w:rPr>
                <w:rFonts w:ascii="Arial" w:hAnsi="Arial" w:cs="Arial"/>
                <w:u w:val="single"/>
              </w:rPr>
              <w:t>Chronic</w:t>
            </w:r>
            <w:r w:rsidRPr="00B22989">
              <w:rPr>
                <w:rFonts w:ascii="Arial" w:hAnsi="Arial" w:cs="Arial"/>
                <w:spacing w:val="-9"/>
                <w:u w:val="single"/>
              </w:rPr>
              <w:t xml:space="preserve"> </w:t>
            </w:r>
            <w:r w:rsidRPr="00B22989">
              <w:rPr>
                <w:rFonts w:ascii="Arial" w:hAnsi="Arial" w:cs="Arial"/>
                <w:u w:val="single"/>
              </w:rPr>
              <w:t>Renal</w:t>
            </w:r>
            <w:r w:rsidRPr="00B22989">
              <w:rPr>
                <w:rFonts w:ascii="Arial" w:hAnsi="Arial" w:cs="Arial"/>
                <w:spacing w:val="-10"/>
                <w:u w:val="single"/>
              </w:rPr>
              <w:t xml:space="preserve"> </w:t>
            </w:r>
            <w:r w:rsidRPr="00B22989">
              <w:rPr>
                <w:rFonts w:ascii="Arial" w:hAnsi="Arial" w:cs="Arial"/>
                <w:spacing w:val="-2"/>
                <w:u w:val="single"/>
              </w:rPr>
              <w:t>Impairment</w:t>
            </w:r>
          </w:p>
          <w:p w14:paraId="366F2F3C" w14:textId="77777777" w:rsidR="00CE604B" w:rsidRPr="00B22989" w:rsidRDefault="00CE604B" w:rsidP="00CE604B">
            <w:pPr>
              <w:pStyle w:val="TableParagraph"/>
              <w:tabs>
                <w:tab w:val="left" w:pos="467"/>
              </w:tabs>
              <w:spacing w:line="229" w:lineRule="exact"/>
              <w:rPr>
                <w:rFonts w:ascii="Arial" w:hAnsi="Arial" w:cs="Arial"/>
              </w:rPr>
            </w:pPr>
          </w:p>
          <w:p w14:paraId="677837D0" w14:textId="0576625F" w:rsidR="007C31B7" w:rsidRPr="00B22989" w:rsidRDefault="007C31B7" w:rsidP="00CE604B">
            <w:pPr>
              <w:pStyle w:val="TableParagraph"/>
              <w:rPr>
                <w:rFonts w:ascii="Arial" w:hAnsi="Arial" w:cs="Arial"/>
                <w:spacing w:val="-4"/>
              </w:rPr>
            </w:pPr>
            <w:r w:rsidRPr="00B22989">
              <w:rPr>
                <w:rFonts w:ascii="Arial" w:hAnsi="Arial" w:cs="Arial"/>
              </w:rPr>
              <w:t>45-50</w:t>
            </w:r>
            <w:r w:rsidRPr="00B22989">
              <w:rPr>
                <w:rFonts w:ascii="Arial" w:hAnsi="Arial" w:cs="Arial"/>
                <w:spacing w:val="-7"/>
              </w:rPr>
              <w:t xml:space="preserve"> </w:t>
            </w:r>
            <w:r w:rsidRPr="00B22989">
              <w:rPr>
                <w:rFonts w:ascii="Arial" w:hAnsi="Arial" w:cs="Arial"/>
              </w:rPr>
              <w:t>micrograms/kg</w:t>
            </w:r>
            <w:r w:rsidRPr="00B22989">
              <w:rPr>
                <w:rFonts w:ascii="Arial" w:hAnsi="Arial" w:cs="Arial"/>
                <w:spacing w:val="-6"/>
              </w:rPr>
              <w:t xml:space="preserve"> </w:t>
            </w:r>
            <w:r w:rsidRPr="00B22989">
              <w:rPr>
                <w:rFonts w:ascii="Arial" w:hAnsi="Arial" w:cs="Arial"/>
              </w:rPr>
              <w:t>daily,</w:t>
            </w:r>
            <w:r w:rsidRPr="00B22989">
              <w:rPr>
                <w:rFonts w:ascii="Arial" w:hAnsi="Arial" w:cs="Arial"/>
                <w:spacing w:val="-5"/>
              </w:rPr>
              <w:t xml:space="preserve"> </w:t>
            </w:r>
            <w:r w:rsidRPr="00B22989">
              <w:rPr>
                <w:rFonts w:ascii="Arial" w:hAnsi="Arial" w:cs="Arial"/>
              </w:rPr>
              <w:t>or</w:t>
            </w:r>
            <w:r w:rsidRPr="00B22989">
              <w:rPr>
                <w:rFonts w:ascii="Arial" w:hAnsi="Arial" w:cs="Arial"/>
                <w:spacing w:val="-6"/>
              </w:rPr>
              <w:t xml:space="preserve"> </w:t>
            </w:r>
            <w:r w:rsidRPr="00B22989">
              <w:rPr>
                <w:rFonts w:ascii="Arial" w:hAnsi="Arial" w:cs="Arial"/>
              </w:rPr>
              <w:t>1.4</w:t>
            </w:r>
            <w:r w:rsidRPr="00B22989">
              <w:rPr>
                <w:rFonts w:ascii="Arial" w:hAnsi="Arial" w:cs="Arial"/>
                <w:spacing w:val="-6"/>
              </w:rPr>
              <w:t xml:space="preserve"> </w:t>
            </w:r>
            <w:r w:rsidRPr="00B22989">
              <w:rPr>
                <w:rFonts w:ascii="Arial" w:hAnsi="Arial" w:cs="Arial"/>
              </w:rPr>
              <w:t>mg/m</w:t>
            </w:r>
            <w:r w:rsidRPr="00B22989">
              <w:rPr>
                <w:rFonts w:ascii="Arial" w:hAnsi="Arial" w:cs="Arial"/>
                <w:vertAlign w:val="superscript"/>
              </w:rPr>
              <w:t>2</w:t>
            </w:r>
            <w:r w:rsidRPr="00B22989">
              <w:rPr>
                <w:rFonts w:ascii="Arial" w:hAnsi="Arial" w:cs="Arial"/>
                <w:spacing w:val="-7"/>
              </w:rPr>
              <w:t xml:space="preserve"> </w:t>
            </w:r>
            <w:r w:rsidRPr="00B22989">
              <w:rPr>
                <w:rFonts w:ascii="Arial" w:hAnsi="Arial" w:cs="Arial"/>
                <w:spacing w:val="-4"/>
              </w:rPr>
              <w:t>daily</w:t>
            </w:r>
            <w:r w:rsidR="00322898" w:rsidRPr="00B22989">
              <w:rPr>
                <w:rFonts w:ascii="Arial" w:hAnsi="Arial" w:cs="Arial"/>
                <w:spacing w:val="-4"/>
              </w:rPr>
              <w:t xml:space="preserve">. </w:t>
            </w:r>
          </w:p>
          <w:p w14:paraId="156A5077" w14:textId="77777777" w:rsidR="00CE604B" w:rsidRPr="00B22989" w:rsidRDefault="00CE604B" w:rsidP="00CE604B">
            <w:pPr>
              <w:pStyle w:val="TableParagraph"/>
              <w:rPr>
                <w:rFonts w:ascii="Arial" w:hAnsi="Arial" w:cs="Arial"/>
              </w:rPr>
            </w:pPr>
          </w:p>
          <w:p w14:paraId="0A020474" w14:textId="77777777" w:rsidR="007C31B7" w:rsidRPr="00B22989" w:rsidRDefault="007C31B7" w:rsidP="00CE604B">
            <w:pPr>
              <w:pStyle w:val="TableParagraph"/>
              <w:tabs>
                <w:tab w:val="left" w:pos="467"/>
              </w:tabs>
              <w:rPr>
                <w:rFonts w:ascii="Arial" w:hAnsi="Arial" w:cs="Arial"/>
                <w:spacing w:val="-2"/>
                <w:u w:val="single"/>
              </w:rPr>
            </w:pPr>
            <w:r w:rsidRPr="00B22989">
              <w:rPr>
                <w:rFonts w:ascii="Arial" w:hAnsi="Arial" w:cs="Arial"/>
                <w:spacing w:val="-2"/>
                <w:u w:val="single"/>
              </w:rPr>
              <w:t>Prader-Willi</w:t>
            </w:r>
            <w:r w:rsidRPr="00B22989">
              <w:rPr>
                <w:rFonts w:ascii="Arial" w:hAnsi="Arial" w:cs="Arial"/>
                <w:spacing w:val="7"/>
                <w:u w:val="single"/>
              </w:rPr>
              <w:t xml:space="preserve"> </w:t>
            </w:r>
            <w:r w:rsidRPr="00B22989">
              <w:rPr>
                <w:rFonts w:ascii="Arial" w:hAnsi="Arial" w:cs="Arial"/>
                <w:spacing w:val="-2"/>
                <w:u w:val="single"/>
              </w:rPr>
              <w:t>Syndrome</w:t>
            </w:r>
          </w:p>
          <w:p w14:paraId="7CF4F288" w14:textId="77777777" w:rsidR="00CE604B" w:rsidRPr="00B22989" w:rsidRDefault="00CE604B" w:rsidP="00CE604B">
            <w:pPr>
              <w:pStyle w:val="TableParagraph"/>
              <w:tabs>
                <w:tab w:val="left" w:pos="467"/>
              </w:tabs>
              <w:rPr>
                <w:rFonts w:ascii="Arial" w:hAnsi="Arial" w:cs="Arial"/>
              </w:rPr>
            </w:pPr>
          </w:p>
          <w:p w14:paraId="18678A05" w14:textId="5C2E87BA" w:rsidR="00E95056" w:rsidRPr="00B22989" w:rsidRDefault="007C31B7" w:rsidP="00CE604B">
            <w:pPr>
              <w:pStyle w:val="TableParagraph"/>
              <w:rPr>
                <w:rFonts w:ascii="Arial" w:hAnsi="Arial" w:cs="Arial"/>
                <w:spacing w:val="-2"/>
              </w:rPr>
            </w:pPr>
            <w:r w:rsidRPr="00B22989">
              <w:rPr>
                <w:rFonts w:ascii="Arial" w:hAnsi="Arial" w:cs="Arial"/>
              </w:rPr>
              <w:t>35</w:t>
            </w:r>
            <w:r w:rsidRPr="00B22989">
              <w:rPr>
                <w:rFonts w:ascii="Arial" w:hAnsi="Arial" w:cs="Arial"/>
                <w:spacing w:val="-6"/>
              </w:rPr>
              <w:t xml:space="preserve"> </w:t>
            </w:r>
            <w:r w:rsidRPr="00B22989">
              <w:rPr>
                <w:rFonts w:ascii="Arial" w:hAnsi="Arial" w:cs="Arial"/>
              </w:rPr>
              <w:t>micrograms/kg</w:t>
            </w:r>
            <w:r w:rsidRPr="00B22989">
              <w:rPr>
                <w:rFonts w:ascii="Arial" w:hAnsi="Arial" w:cs="Arial"/>
                <w:spacing w:val="-5"/>
              </w:rPr>
              <w:t xml:space="preserve"> </w:t>
            </w:r>
            <w:r w:rsidRPr="00B22989">
              <w:rPr>
                <w:rFonts w:ascii="Arial" w:hAnsi="Arial" w:cs="Arial"/>
              </w:rPr>
              <w:t>daily</w:t>
            </w:r>
            <w:r w:rsidRPr="00B22989">
              <w:rPr>
                <w:rFonts w:ascii="Arial" w:hAnsi="Arial" w:cs="Arial"/>
                <w:spacing w:val="-8"/>
              </w:rPr>
              <w:t xml:space="preserve"> </w:t>
            </w:r>
            <w:r w:rsidRPr="00B22989">
              <w:rPr>
                <w:rFonts w:ascii="Arial" w:hAnsi="Arial" w:cs="Arial"/>
              </w:rPr>
              <w:t>or</w:t>
            </w:r>
            <w:r w:rsidRPr="00B22989">
              <w:rPr>
                <w:rFonts w:ascii="Arial" w:hAnsi="Arial" w:cs="Arial"/>
                <w:spacing w:val="-3"/>
              </w:rPr>
              <w:t xml:space="preserve"> </w:t>
            </w:r>
            <w:r w:rsidRPr="00B22989">
              <w:rPr>
                <w:rFonts w:ascii="Arial" w:hAnsi="Arial" w:cs="Arial"/>
              </w:rPr>
              <w:t>1</w:t>
            </w:r>
            <w:r w:rsidRPr="00B22989">
              <w:rPr>
                <w:rFonts w:ascii="Arial" w:hAnsi="Arial" w:cs="Arial"/>
                <w:spacing w:val="-5"/>
              </w:rPr>
              <w:t xml:space="preserve"> </w:t>
            </w:r>
            <w:r w:rsidRPr="00B22989">
              <w:rPr>
                <w:rFonts w:ascii="Arial" w:hAnsi="Arial" w:cs="Arial"/>
              </w:rPr>
              <w:t>mg/m</w:t>
            </w:r>
            <w:r w:rsidRPr="00B22989">
              <w:rPr>
                <w:rFonts w:ascii="Arial" w:hAnsi="Arial" w:cs="Arial"/>
                <w:vertAlign w:val="superscript"/>
              </w:rPr>
              <w:t>2</w:t>
            </w:r>
            <w:r w:rsidRPr="00B22989">
              <w:rPr>
                <w:rFonts w:ascii="Arial" w:hAnsi="Arial" w:cs="Arial"/>
                <w:spacing w:val="-5"/>
              </w:rPr>
              <w:t xml:space="preserve"> </w:t>
            </w:r>
            <w:r w:rsidRPr="00B22989">
              <w:rPr>
                <w:rFonts w:ascii="Arial" w:hAnsi="Arial" w:cs="Arial"/>
              </w:rPr>
              <w:t>daily;</w:t>
            </w:r>
            <w:r w:rsidRPr="00B22989">
              <w:rPr>
                <w:rFonts w:ascii="Arial" w:hAnsi="Arial" w:cs="Arial"/>
                <w:spacing w:val="-5"/>
              </w:rPr>
              <w:t xml:space="preserve"> </w:t>
            </w:r>
            <w:r w:rsidRPr="00B22989">
              <w:rPr>
                <w:rFonts w:ascii="Arial" w:hAnsi="Arial" w:cs="Arial"/>
              </w:rPr>
              <w:t>max</w:t>
            </w:r>
            <w:r w:rsidRPr="00B22989">
              <w:rPr>
                <w:rFonts w:ascii="Arial" w:hAnsi="Arial" w:cs="Arial"/>
                <w:spacing w:val="-5"/>
              </w:rPr>
              <w:t xml:space="preserve"> </w:t>
            </w:r>
            <w:r w:rsidRPr="00B22989">
              <w:rPr>
                <w:rFonts w:ascii="Arial" w:hAnsi="Arial" w:cs="Arial"/>
              </w:rPr>
              <w:t>2.7</w:t>
            </w:r>
            <w:r w:rsidRPr="00B22989">
              <w:rPr>
                <w:rFonts w:ascii="Arial" w:hAnsi="Arial" w:cs="Arial"/>
                <w:spacing w:val="-5"/>
              </w:rPr>
              <w:t xml:space="preserve"> </w:t>
            </w:r>
            <w:r w:rsidRPr="00B22989">
              <w:rPr>
                <w:rFonts w:ascii="Arial" w:hAnsi="Arial" w:cs="Arial"/>
              </w:rPr>
              <w:t>mg</w:t>
            </w:r>
            <w:r w:rsidRPr="00B22989">
              <w:rPr>
                <w:rFonts w:ascii="Arial" w:hAnsi="Arial" w:cs="Arial"/>
                <w:spacing w:val="-5"/>
              </w:rPr>
              <w:t xml:space="preserve"> </w:t>
            </w:r>
            <w:r w:rsidRPr="00B22989">
              <w:rPr>
                <w:rFonts w:ascii="Arial" w:hAnsi="Arial" w:cs="Arial"/>
                <w:spacing w:val="-2"/>
              </w:rPr>
              <w:t>daily</w:t>
            </w:r>
          </w:p>
          <w:p w14:paraId="6B81132C" w14:textId="77777777" w:rsidR="00CE604B" w:rsidRPr="00B22989" w:rsidRDefault="00CE604B" w:rsidP="00CE604B">
            <w:pPr>
              <w:pStyle w:val="TableParagraph"/>
              <w:rPr>
                <w:rFonts w:ascii="Arial" w:hAnsi="Arial" w:cs="Arial"/>
                <w:spacing w:val="-2"/>
              </w:rPr>
            </w:pPr>
          </w:p>
          <w:p w14:paraId="3E663ED7" w14:textId="77777777" w:rsidR="007C31B7" w:rsidRPr="00B22989" w:rsidRDefault="007C31B7" w:rsidP="00CE604B">
            <w:pPr>
              <w:pStyle w:val="TableParagraph"/>
              <w:tabs>
                <w:tab w:val="left" w:pos="467"/>
              </w:tabs>
              <w:spacing w:line="229" w:lineRule="exact"/>
              <w:rPr>
                <w:rFonts w:ascii="Arial" w:hAnsi="Arial" w:cs="Arial"/>
              </w:rPr>
            </w:pPr>
            <w:r w:rsidRPr="00B22989">
              <w:rPr>
                <w:rFonts w:ascii="Arial" w:hAnsi="Arial" w:cs="Arial"/>
                <w:u w:val="single"/>
              </w:rPr>
              <w:t>Small</w:t>
            </w:r>
            <w:r w:rsidRPr="00B22989">
              <w:rPr>
                <w:rFonts w:ascii="Arial" w:hAnsi="Arial" w:cs="Arial"/>
                <w:spacing w:val="-9"/>
                <w:u w:val="single"/>
              </w:rPr>
              <w:t xml:space="preserve"> </w:t>
            </w:r>
            <w:r w:rsidRPr="00B22989">
              <w:rPr>
                <w:rFonts w:ascii="Arial" w:hAnsi="Arial" w:cs="Arial"/>
                <w:u w:val="single"/>
              </w:rPr>
              <w:t>for</w:t>
            </w:r>
            <w:r w:rsidRPr="00B22989">
              <w:rPr>
                <w:rFonts w:ascii="Arial" w:hAnsi="Arial" w:cs="Arial"/>
                <w:spacing w:val="-7"/>
                <w:u w:val="single"/>
              </w:rPr>
              <w:t xml:space="preserve"> </w:t>
            </w:r>
            <w:r w:rsidRPr="00B22989">
              <w:rPr>
                <w:rFonts w:ascii="Arial" w:hAnsi="Arial" w:cs="Arial"/>
                <w:u w:val="single"/>
              </w:rPr>
              <w:t>Gestational</w:t>
            </w:r>
            <w:r w:rsidRPr="00B22989">
              <w:rPr>
                <w:rFonts w:ascii="Arial" w:hAnsi="Arial" w:cs="Arial"/>
                <w:spacing w:val="-8"/>
                <w:u w:val="single"/>
              </w:rPr>
              <w:t xml:space="preserve"> </w:t>
            </w:r>
            <w:r w:rsidRPr="00B22989">
              <w:rPr>
                <w:rFonts w:ascii="Arial" w:hAnsi="Arial" w:cs="Arial"/>
                <w:spacing w:val="-5"/>
                <w:u w:val="single"/>
              </w:rPr>
              <w:t>Age</w:t>
            </w:r>
          </w:p>
          <w:p w14:paraId="489D1040" w14:textId="77777777" w:rsidR="00CE604B" w:rsidRPr="00B22989" w:rsidRDefault="00CE604B" w:rsidP="00CE604B">
            <w:pPr>
              <w:pStyle w:val="TableParagraph"/>
              <w:ind w:right="150"/>
              <w:rPr>
                <w:rFonts w:ascii="Arial" w:hAnsi="Arial" w:cs="Arial"/>
              </w:rPr>
            </w:pPr>
          </w:p>
          <w:p w14:paraId="370F3486" w14:textId="5AD2311A" w:rsidR="00CE604B" w:rsidRPr="00B22989" w:rsidRDefault="0052182F" w:rsidP="00CE604B">
            <w:pPr>
              <w:pStyle w:val="TableParagraph"/>
              <w:ind w:right="150"/>
              <w:rPr>
                <w:rFonts w:ascii="Arial" w:hAnsi="Arial" w:cs="Arial"/>
              </w:rPr>
            </w:pPr>
            <w:r w:rsidRPr="00B22989">
              <w:rPr>
                <w:rFonts w:ascii="Arial" w:hAnsi="Arial" w:cs="Arial"/>
              </w:rPr>
              <w:t xml:space="preserve">Ages 4 – 17 years: </w:t>
            </w:r>
            <w:r w:rsidR="007C31B7" w:rsidRPr="00B22989">
              <w:rPr>
                <w:rFonts w:ascii="Arial" w:hAnsi="Arial" w:cs="Arial"/>
              </w:rPr>
              <w:t>3</w:t>
            </w:r>
            <w:r w:rsidR="00CE604B" w:rsidRPr="00B22989">
              <w:rPr>
                <w:rFonts w:ascii="Arial" w:hAnsi="Arial" w:cs="Arial"/>
              </w:rPr>
              <w:t>5</w:t>
            </w:r>
            <w:r w:rsidR="007C31B7" w:rsidRPr="00B22989">
              <w:rPr>
                <w:rFonts w:ascii="Arial" w:hAnsi="Arial" w:cs="Arial"/>
              </w:rPr>
              <w:t xml:space="preserve"> micrograms/kg daily or 1mg/m</w:t>
            </w:r>
            <w:r w:rsidR="007C31B7" w:rsidRPr="00B22989">
              <w:rPr>
                <w:rFonts w:ascii="Arial" w:hAnsi="Arial" w:cs="Arial"/>
                <w:vertAlign w:val="superscript"/>
              </w:rPr>
              <w:t>2</w:t>
            </w:r>
            <w:r w:rsidR="007C31B7" w:rsidRPr="00B22989">
              <w:rPr>
                <w:rFonts w:ascii="Arial" w:hAnsi="Arial" w:cs="Arial"/>
                <w:spacing w:val="-13"/>
              </w:rPr>
              <w:t xml:space="preserve"> </w:t>
            </w:r>
            <w:r w:rsidR="007C31B7" w:rsidRPr="00B22989">
              <w:rPr>
                <w:rFonts w:ascii="Arial" w:hAnsi="Arial" w:cs="Arial"/>
              </w:rPr>
              <w:t>daily</w:t>
            </w:r>
          </w:p>
          <w:p w14:paraId="075AC4B0" w14:textId="5D80AA99" w:rsidR="00CE604B" w:rsidRPr="00B22989" w:rsidRDefault="00CE604B" w:rsidP="008D4F4C">
            <w:pPr>
              <w:pStyle w:val="CommentText"/>
              <w:rPr>
                <w:rFonts w:ascii="Arial" w:hAnsi="Arial" w:cs="Arial"/>
                <w:u w:val="single"/>
              </w:rPr>
            </w:pPr>
          </w:p>
          <w:p w14:paraId="03E2D5B3" w14:textId="6B0DB161" w:rsidR="00E95056" w:rsidRPr="00B22989" w:rsidRDefault="007C31B7" w:rsidP="00CE604B">
            <w:pPr>
              <w:rPr>
                <w:rFonts w:ascii="Arial" w:hAnsi="Arial" w:cs="Arial"/>
              </w:rPr>
            </w:pPr>
            <w:r w:rsidRPr="00B22989">
              <w:rPr>
                <w:rFonts w:ascii="Arial" w:hAnsi="Arial" w:cs="Arial"/>
                <w:u w:val="single"/>
              </w:rPr>
              <w:t>Short stature homeobox-containing gene (SHOX)</w:t>
            </w:r>
          </w:p>
          <w:p w14:paraId="15FB2E60" w14:textId="77777777" w:rsidR="00CE604B" w:rsidRPr="00B22989" w:rsidRDefault="00CE604B" w:rsidP="00CE604B">
            <w:pPr>
              <w:rPr>
                <w:rFonts w:ascii="Arial" w:hAnsi="Arial" w:cs="Arial"/>
              </w:rPr>
            </w:pPr>
          </w:p>
          <w:p w14:paraId="7D4126EA" w14:textId="776E4857" w:rsidR="007C31B7" w:rsidRPr="00B22989" w:rsidRDefault="007C31B7" w:rsidP="00CE604B">
            <w:pPr>
              <w:rPr>
                <w:rFonts w:ascii="Arial" w:hAnsi="Arial" w:cs="Arial"/>
              </w:rPr>
            </w:pPr>
            <w:r w:rsidRPr="00B22989">
              <w:rPr>
                <w:rFonts w:ascii="Arial" w:hAnsi="Arial" w:cs="Arial"/>
              </w:rPr>
              <w:t>45</w:t>
            </w:r>
            <w:r w:rsidR="00CE604B" w:rsidRPr="00B22989">
              <w:rPr>
                <w:rFonts w:ascii="Arial" w:hAnsi="Arial" w:cs="Arial"/>
              </w:rPr>
              <w:t>-</w:t>
            </w:r>
            <w:r w:rsidRPr="00B22989">
              <w:rPr>
                <w:rFonts w:ascii="Arial" w:hAnsi="Arial" w:cs="Arial"/>
              </w:rPr>
              <w:t>50</w:t>
            </w:r>
            <w:r w:rsidRPr="00B22989">
              <w:rPr>
                <w:rFonts w:ascii="Arial" w:hAnsi="Arial" w:cs="Arial"/>
                <w:spacing w:val="-5"/>
              </w:rPr>
              <w:t xml:space="preserve"> </w:t>
            </w:r>
            <w:r w:rsidRPr="00B22989">
              <w:rPr>
                <w:rFonts w:ascii="Arial" w:hAnsi="Arial" w:cs="Arial"/>
              </w:rPr>
              <w:t>microgram/kg</w:t>
            </w:r>
            <w:r w:rsidRPr="00B22989">
              <w:rPr>
                <w:rFonts w:ascii="Arial" w:hAnsi="Arial" w:cs="Arial"/>
                <w:spacing w:val="-5"/>
              </w:rPr>
              <w:t xml:space="preserve"> </w:t>
            </w:r>
            <w:r w:rsidRPr="00B22989">
              <w:rPr>
                <w:rFonts w:ascii="Arial" w:hAnsi="Arial" w:cs="Arial"/>
              </w:rPr>
              <w:t>daily</w:t>
            </w:r>
            <w:r w:rsidR="00CE604B" w:rsidRPr="00B22989">
              <w:rPr>
                <w:rFonts w:ascii="Arial" w:hAnsi="Arial" w:cs="Arial"/>
              </w:rPr>
              <w:t xml:space="preserve"> or</w:t>
            </w:r>
            <w:r w:rsidRPr="00B22989">
              <w:rPr>
                <w:rFonts w:ascii="Arial" w:hAnsi="Arial" w:cs="Arial"/>
                <w:spacing w:val="-3"/>
              </w:rPr>
              <w:t xml:space="preserve"> </w:t>
            </w:r>
            <w:r w:rsidRPr="00B22989">
              <w:rPr>
                <w:rFonts w:ascii="Arial" w:hAnsi="Arial" w:cs="Arial"/>
              </w:rPr>
              <w:t>1.4</w:t>
            </w:r>
            <w:r w:rsidRPr="00B22989">
              <w:rPr>
                <w:rFonts w:ascii="Arial" w:hAnsi="Arial" w:cs="Arial"/>
                <w:spacing w:val="-5"/>
              </w:rPr>
              <w:t xml:space="preserve"> </w:t>
            </w:r>
            <w:r w:rsidRPr="00B22989">
              <w:rPr>
                <w:rFonts w:ascii="Arial" w:hAnsi="Arial" w:cs="Arial"/>
              </w:rPr>
              <w:t>mg/m</w:t>
            </w:r>
            <w:r w:rsidRPr="00B22989">
              <w:rPr>
                <w:rFonts w:ascii="Arial" w:hAnsi="Arial" w:cs="Arial"/>
                <w:vertAlign w:val="superscript"/>
              </w:rPr>
              <w:t>2</w:t>
            </w:r>
            <w:r w:rsidRPr="00B22989">
              <w:rPr>
                <w:rFonts w:ascii="Arial" w:hAnsi="Arial" w:cs="Arial"/>
                <w:spacing w:val="40"/>
              </w:rPr>
              <w:t xml:space="preserve"> </w:t>
            </w:r>
            <w:r w:rsidRPr="00B22989">
              <w:rPr>
                <w:rFonts w:ascii="Arial" w:hAnsi="Arial" w:cs="Arial"/>
              </w:rPr>
              <w:t>daily</w:t>
            </w:r>
          </w:p>
          <w:p w14:paraId="611CEB3E" w14:textId="77777777" w:rsidR="00CE604B" w:rsidRPr="00B22989" w:rsidRDefault="00CE604B" w:rsidP="00CE604B">
            <w:pPr>
              <w:rPr>
                <w:rFonts w:ascii="Arial" w:hAnsi="Arial" w:cs="Arial"/>
              </w:rPr>
            </w:pPr>
          </w:p>
          <w:p w14:paraId="2DF2C772" w14:textId="77777777" w:rsidR="00CE604B" w:rsidRPr="00B22989" w:rsidRDefault="00CE604B" w:rsidP="00CE604B">
            <w:pPr>
              <w:rPr>
                <w:rFonts w:ascii="Arial" w:hAnsi="Arial" w:cs="Arial"/>
              </w:rPr>
            </w:pPr>
          </w:p>
          <w:p w14:paraId="166AEEBA" w14:textId="7308CF11" w:rsidR="00E64DFB" w:rsidRPr="00B22989" w:rsidRDefault="00E64DFB" w:rsidP="00E64DFB">
            <w:pPr>
              <w:pStyle w:val="TableParagraph"/>
              <w:rPr>
                <w:rFonts w:ascii="Arial" w:hAnsi="Arial"/>
                <w:b/>
                <w:sz w:val="22"/>
                <w:szCs w:val="22"/>
              </w:rPr>
            </w:pPr>
            <w:r w:rsidRPr="00B22989">
              <w:rPr>
                <w:rFonts w:ascii="Arial" w:hAnsi="Arial"/>
                <w:b/>
              </w:rPr>
              <w:t>Somapacitan</w:t>
            </w:r>
          </w:p>
          <w:p w14:paraId="007AD2AE" w14:textId="77777777" w:rsidR="00E64DFB" w:rsidRPr="00B22989" w:rsidRDefault="00E64DFB" w:rsidP="00E64DFB">
            <w:pPr>
              <w:pStyle w:val="TableParagraph"/>
              <w:ind w:left="107"/>
              <w:rPr>
                <w:rFonts w:ascii="Arial" w:hAnsi="Arial"/>
                <w:b/>
              </w:rPr>
            </w:pPr>
          </w:p>
          <w:p w14:paraId="1F551B68" w14:textId="77777777" w:rsidR="00E64DFB" w:rsidRPr="00B22989" w:rsidRDefault="00E64DFB" w:rsidP="00E64DFB">
            <w:pPr>
              <w:pStyle w:val="TableParagraph"/>
              <w:tabs>
                <w:tab w:val="left" w:pos="467"/>
              </w:tabs>
              <w:rPr>
                <w:spacing w:val="-2"/>
                <w:u w:val="single"/>
              </w:rPr>
            </w:pPr>
            <w:r w:rsidRPr="00B22989">
              <w:rPr>
                <w:u w:val="single"/>
              </w:rPr>
              <w:t>Growth</w:t>
            </w:r>
            <w:r w:rsidRPr="00B22989">
              <w:rPr>
                <w:spacing w:val="-9"/>
                <w:u w:val="single"/>
              </w:rPr>
              <w:t xml:space="preserve"> </w:t>
            </w:r>
            <w:r w:rsidRPr="00B22989">
              <w:rPr>
                <w:u w:val="single"/>
              </w:rPr>
              <w:t>Hormone</w:t>
            </w:r>
            <w:r w:rsidRPr="00B22989">
              <w:rPr>
                <w:spacing w:val="-8"/>
                <w:u w:val="single"/>
              </w:rPr>
              <w:t xml:space="preserve"> </w:t>
            </w:r>
            <w:r w:rsidRPr="00B22989">
              <w:rPr>
                <w:spacing w:val="-2"/>
                <w:u w:val="single"/>
              </w:rPr>
              <w:t>Deficiency</w:t>
            </w:r>
          </w:p>
          <w:p w14:paraId="351B1B6C" w14:textId="77777777" w:rsidR="00E64DFB" w:rsidRPr="00B22989" w:rsidRDefault="00E64DFB" w:rsidP="00E64DFB">
            <w:pPr>
              <w:pStyle w:val="TableParagraph"/>
              <w:tabs>
                <w:tab w:val="left" w:pos="467"/>
              </w:tabs>
            </w:pPr>
          </w:p>
          <w:p w14:paraId="1F092359" w14:textId="5AD9E331" w:rsidR="00E64DFB" w:rsidRPr="00B22989" w:rsidRDefault="00A7300F" w:rsidP="00E64DFB">
            <w:pPr>
              <w:pStyle w:val="TableParagraph"/>
            </w:pPr>
            <w:r w:rsidRPr="00B22989">
              <w:t xml:space="preserve">Age 3-17 years: </w:t>
            </w:r>
            <w:r w:rsidR="00E64DFB" w:rsidRPr="00B22989">
              <w:t xml:space="preserve">Initially </w:t>
            </w:r>
            <w:r w:rsidR="006C7487" w:rsidRPr="00B22989">
              <w:t>160 micrograms</w:t>
            </w:r>
            <w:r w:rsidR="00E64DFB" w:rsidRPr="00B22989">
              <w:t>/kg</w:t>
            </w:r>
            <w:r w:rsidR="006C7487" w:rsidRPr="00B22989">
              <w:t xml:space="preserve"> ONCE weekly, dose to be given same day each week. </w:t>
            </w:r>
          </w:p>
          <w:p w14:paraId="2F8C9090" w14:textId="77777777" w:rsidR="00D3540C" w:rsidRPr="00B22989" w:rsidRDefault="00D3540C" w:rsidP="00E64DFB">
            <w:pPr>
              <w:pStyle w:val="TableParagraph"/>
            </w:pPr>
          </w:p>
          <w:p w14:paraId="5B7E3C6C" w14:textId="77777777" w:rsidR="00FD690D" w:rsidRPr="00B22989" w:rsidRDefault="00FD690D" w:rsidP="004B4825">
            <w:pPr>
              <w:jc w:val="both"/>
              <w:rPr>
                <w:rFonts w:ascii="Arial" w:hAnsi="Arial" w:cs="Arial"/>
                <w:b/>
                <w:bCs/>
                <w:u w:val="single"/>
              </w:rPr>
            </w:pPr>
          </w:p>
          <w:p w14:paraId="3CC963CC" w14:textId="67F8A9AA" w:rsidR="00AD213E" w:rsidRPr="00B22989" w:rsidRDefault="00E64DFB" w:rsidP="00E64DFB">
            <w:pPr>
              <w:jc w:val="both"/>
              <w:rPr>
                <w:rFonts w:ascii="Arial" w:hAnsi="Arial" w:cs="Arial"/>
                <w:b/>
                <w:bCs/>
                <w:sz w:val="22"/>
                <w:szCs w:val="22"/>
              </w:rPr>
            </w:pPr>
            <w:r w:rsidRPr="00B22989">
              <w:rPr>
                <w:rFonts w:ascii="Arial" w:hAnsi="Arial" w:cs="Arial"/>
                <w:b/>
                <w:bCs/>
              </w:rPr>
              <w:t>Somatrogon</w:t>
            </w:r>
          </w:p>
          <w:p w14:paraId="7A462A81" w14:textId="77777777" w:rsidR="00E64DFB" w:rsidRPr="00B22989" w:rsidRDefault="00E64DFB" w:rsidP="00E64DFB">
            <w:pPr>
              <w:jc w:val="both"/>
              <w:rPr>
                <w:rFonts w:ascii="Arial" w:hAnsi="Arial" w:cs="Arial"/>
                <w:b/>
                <w:bCs/>
                <w:sz w:val="22"/>
                <w:szCs w:val="22"/>
              </w:rPr>
            </w:pPr>
          </w:p>
          <w:p w14:paraId="059F075F" w14:textId="0038E37C" w:rsidR="00DB66A2" w:rsidRPr="00B22989" w:rsidRDefault="00DB66A2" w:rsidP="00DB66A2">
            <w:pPr>
              <w:pStyle w:val="TableParagraph"/>
              <w:tabs>
                <w:tab w:val="left" w:pos="467"/>
              </w:tabs>
              <w:rPr>
                <w:spacing w:val="-2"/>
                <w:u w:val="single"/>
              </w:rPr>
            </w:pPr>
            <w:r w:rsidRPr="00B22989">
              <w:rPr>
                <w:u w:val="single"/>
              </w:rPr>
              <w:t>Growth</w:t>
            </w:r>
            <w:r w:rsidRPr="00B22989">
              <w:rPr>
                <w:spacing w:val="-9"/>
                <w:u w:val="single"/>
              </w:rPr>
              <w:t xml:space="preserve"> </w:t>
            </w:r>
            <w:r w:rsidRPr="00B22989">
              <w:rPr>
                <w:u w:val="single"/>
              </w:rPr>
              <w:t>Hormone</w:t>
            </w:r>
            <w:r w:rsidRPr="00B22989">
              <w:rPr>
                <w:spacing w:val="-8"/>
                <w:u w:val="single"/>
              </w:rPr>
              <w:t xml:space="preserve"> </w:t>
            </w:r>
            <w:r w:rsidRPr="00B22989">
              <w:rPr>
                <w:spacing w:val="-2"/>
                <w:u w:val="single"/>
              </w:rPr>
              <w:t>Deficiency</w:t>
            </w:r>
          </w:p>
          <w:p w14:paraId="23DC8471" w14:textId="73371683" w:rsidR="00DB66A2" w:rsidRPr="00B22989" w:rsidRDefault="00DB66A2" w:rsidP="00DB66A2">
            <w:pPr>
              <w:pStyle w:val="TableParagraph"/>
              <w:tabs>
                <w:tab w:val="left" w:pos="467"/>
              </w:tabs>
              <w:rPr>
                <w:spacing w:val="-2"/>
              </w:rPr>
            </w:pPr>
          </w:p>
          <w:p w14:paraId="54E68B69" w14:textId="0DD9D4FE" w:rsidR="00DB66A2" w:rsidRPr="00B22989" w:rsidRDefault="00A7300F" w:rsidP="00DB66A2">
            <w:pPr>
              <w:pStyle w:val="TableParagraph"/>
              <w:tabs>
                <w:tab w:val="left" w:pos="467"/>
              </w:tabs>
              <w:rPr>
                <w:spacing w:val="-2"/>
              </w:rPr>
            </w:pPr>
            <w:r w:rsidRPr="00B22989">
              <w:rPr>
                <w:spacing w:val="-2"/>
              </w:rPr>
              <w:t>Age 3</w:t>
            </w:r>
            <w:r w:rsidR="00FA0A3D" w:rsidRPr="00B22989">
              <w:rPr>
                <w:spacing w:val="-2"/>
              </w:rPr>
              <w:t>-17</w:t>
            </w:r>
            <w:r w:rsidRPr="00B22989">
              <w:rPr>
                <w:spacing w:val="-2"/>
              </w:rPr>
              <w:t xml:space="preserve"> years: </w:t>
            </w:r>
            <w:r w:rsidR="00DB66A2" w:rsidRPr="00B22989">
              <w:rPr>
                <w:spacing w:val="-2"/>
              </w:rPr>
              <w:t xml:space="preserve">Initially </w:t>
            </w:r>
            <w:r w:rsidR="006C7487" w:rsidRPr="00B22989">
              <w:rPr>
                <w:spacing w:val="-2"/>
              </w:rPr>
              <w:t xml:space="preserve">660 micrograms/kg ONCE </w:t>
            </w:r>
            <w:r w:rsidR="00DB66A2" w:rsidRPr="00B22989">
              <w:rPr>
                <w:spacing w:val="-2"/>
              </w:rPr>
              <w:t>week</w:t>
            </w:r>
            <w:r w:rsidR="006C7487" w:rsidRPr="00B22989">
              <w:rPr>
                <w:spacing w:val="-2"/>
              </w:rPr>
              <w:t xml:space="preserve">ly, dose to be given same day each week. </w:t>
            </w:r>
          </w:p>
          <w:p w14:paraId="05788104" w14:textId="77777777" w:rsidR="00B84D9B" w:rsidRPr="00B22989" w:rsidRDefault="00B84D9B" w:rsidP="00DB66A2">
            <w:pPr>
              <w:pStyle w:val="TableParagraph"/>
              <w:tabs>
                <w:tab w:val="left" w:pos="467"/>
              </w:tabs>
              <w:rPr>
                <w:spacing w:val="-2"/>
              </w:rPr>
            </w:pPr>
          </w:p>
          <w:p w14:paraId="1EB92320" w14:textId="77777777" w:rsidR="00E64DFB" w:rsidRPr="00B22989" w:rsidRDefault="00E64DFB" w:rsidP="00E64DFB">
            <w:pPr>
              <w:jc w:val="both"/>
              <w:rPr>
                <w:rFonts w:ascii="Arial" w:hAnsi="Arial" w:cs="Arial"/>
                <w:b/>
                <w:bCs/>
                <w:u w:val="single"/>
              </w:rPr>
            </w:pPr>
          </w:p>
          <w:p w14:paraId="4C13485F" w14:textId="77777777" w:rsidR="00B84D9B" w:rsidRPr="00B22989" w:rsidRDefault="00B84D9B" w:rsidP="00B84D9B">
            <w:pPr>
              <w:jc w:val="both"/>
              <w:rPr>
                <w:rFonts w:ascii="Arial" w:hAnsi="Arial" w:cs="Arial"/>
                <w:b/>
                <w:bCs/>
                <w:sz w:val="22"/>
                <w:szCs w:val="22"/>
              </w:rPr>
            </w:pPr>
            <w:r w:rsidRPr="00B22989">
              <w:rPr>
                <w:rFonts w:ascii="Arial" w:hAnsi="Arial" w:cs="Arial"/>
                <w:b/>
                <w:bCs/>
                <w:sz w:val="22"/>
                <w:szCs w:val="22"/>
              </w:rPr>
              <w:t xml:space="preserve">Duration of treatment </w:t>
            </w:r>
          </w:p>
          <w:p w14:paraId="1ACC4566" w14:textId="77777777" w:rsidR="00B84D9B" w:rsidRPr="00B22989" w:rsidRDefault="00B84D9B" w:rsidP="00B84D9B">
            <w:pPr>
              <w:jc w:val="both"/>
              <w:rPr>
                <w:rFonts w:ascii="Arial" w:hAnsi="Arial" w:cs="Arial"/>
                <w:b/>
                <w:bCs/>
                <w:u w:val="single"/>
              </w:rPr>
            </w:pPr>
            <w:r w:rsidRPr="00B22989">
              <w:rPr>
                <w:rFonts w:ascii="Arial" w:hAnsi="Arial" w:cs="Arial"/>
                <w:b/>
                <w:bCs/>
                <w:u w:val="single"/>
              </w:rPr>
              <w:t xml:space="preserve"> </w:t>
            </w:r>
          </w:p>
          <w:p w14:paraId="7E8D210E" w14:textId="00A2B22E" w:rsidR="00B84D9B" w:rsidRPr="00B22989" w:rsidRDefault="00B84D9B" w:rsidP="00B84D9B">
            <w:pPr>
              <w:pStyle w:val="TableParagraph"/>
              <w:tabs>
                <w:tab w:val="left" w:pos="827"/>
              </w:tabs>
              <w:ind w:right="111"/>
            </w:pPr>
            <w:r w:rsidRPr="00B22989">
              <w:t>Growth</w:t>
            </w:r>
            <w:r w:rsidRPr="00B22989">
              <w:rPr>
                <w:spacing w:val="-3"/>
              </w:rPr>
              <w:t xml:space="preserve"> </w:t>
            </w:r>
            <w:r w:rsidRPr="00B22989">
              <w:t>Hormone</w:t>
            </w:r>
            <w:r w:rsidRPr="00B22989">
              <w:rPr>
                <w:spacing w:val="80"/>
              </w:rPr>
              <w:t xml:space="preserve"> </w:t>
            </w:r>
            <w:r w:rsidRPr="00B22989">
              <w:t>therapy</w:t>
            </w:r>
            <w:r w:rsidRPr="00B22989">
              <w:rPr>
                <w:spacing w:val="80"/>
              </w:rPr>
              <w:t xml:space="preserve"> </w:t>
            </w:r>
            <w:r w:rsidRPr="00B22989">
              <w:t>should</w:t>
            </w:r>
            <w:r w:rsidRPr="00B22989">
              <w:rPr>
                <w:spacing w:val="80"/>
              </w:rPr>
              <w:t xml:space="preserve"> </w:t>
            </w:r>
            <w:r w:rsidRPr="00B22989">
              <w:t>be</w:t>
            </w:r>
            <w:r w:rsidRPr="00B22989">
              <w:rPr>
                <w:spacing w:val="-1"/>
              </w:rPr>
              <w:t xml:space="preserve"> </w:t>
            </w:r>
            <w:r w:rsidRPr="00B22989">
              <w:t>discontinued</w:t>
            </w:r>
            <w:r w:rsidRPr="00B22989">
              <w:rPr>
                <w:spacing w:val="-1"/>
              </w:rPr>
              <w:t xml:space="preserve"> </w:t>
            </w:r>
            <w:r w:rsidRPr="00B22989">
              <w:t>in</w:t>
            </w:r>
            <w:r w:rsidRPr="00B22989">
              <w:rPr>
                <w:spacing w:val="-3"/>
              </w:rPr>
              <w:t xml:space="preserve"> </w:t>
            </w:r>
            <w:r w:rsidRPr="00B22989">
              <w:t>children with</w:t>
            </w:r>
            <w:r w:rsidRPr="00B22989">
              <w:rPr>
                <w:spacing w:val="-3"/>
              </w:rPr>
              <w:t xml:space="preserve"> </w:t>
            </w:r>
            <w:r w:rsidRPr="00B22989">
              <w:t>Turner</w:t>
            </w:r>
            <w:r w:rsidRPr="00B22989">
              <w:rPr>
                <w:spacing w:val="-2"/>
              </w:rPr>
              <w:t xml:space="preserve"> </w:t>
            </w:r>
            <w:r w:rsidRPr="00B22989">
              <w:t>Syndrome,</w:t>
            </w:r>
            <w:r w:rsidRPr="00B22989">
              <w:rPr>
                <w:spacing w:val="-3"/>
              </w:rPr>
              <w:t xml:space="preserve"> </w:t>
            </w:r>
            <w:r w:rsidRPr="00B22989">
              <w:t>SHOX,</w:t>
            </w:r>
            <w:r w:rsidRPr="00B22989">
              <w:rPr>
                <w:spacing w:val="-3"/>
              </w:rPr>
              <w:t xml:space="preserve"> </w:t>
            </w:r>
            <w:r w:rsidRPr="00B22989">
              <w:t>SGA and PW</w:t>
            </w:r>
            <w:r w:rsidR="000B69D0" w:rsidRPr="00B22989">
              <w:t>S by</w:t>
            </w:r>
            <w:r w:rsidRPr="00B22989">
              <w:t xml:space="preserve"> the consultant</w:t>
            </w:r>
            <w:r w:rsidR="000B69D0" w:rsidRPr="00B22989">
              <w:t xml:space="preserve"> in consultation with the patient and/or carer</w:t>
            </w:r>
            <w:r w:rsidRPr="00B22989">
              <w:t>, giving due consideration to likely final height and other clinical issues. The consultant will make the final decision to stop therapy and will inform the GP.</w:t>
            </w:r>
          </w:p>
          <w:p w14:paraId="6A3D695E" w14:textId="77777777" w:rsidR="00B84D9B" w:rsidRPr="00B22989" w:rsidRDefault="00B84D9B" w:rsidP="00B84D9B">
            <w:pPr>
              <w:pStyle w:val="TableParagraph"/>
              <w:tabs>
                <w:tab w:val="left" w:pos="827"/>
              </w:tabs>
              <w:ind w:right="111"/>
              <w:rPr>
                <w:rFonts w:ascii="Symbol" w:hAnsi="Symbol"/>
              </w:rPr>
            </w:pPr>
          </w:p>
          <w:p w14:paraId="073A0F79" w14:textId="77777777" w:rsidR="00B84D9B" w:rsidRPr="00B22989" w:rsidRDefault="00B84D9B" w:rsidP="00B84D9B">
            <w:pPr>
              <w:pStyle w:val="TableParagraph"/>
              <w:tabs>
                <w:tab w:val="left" w:pos="827"/>
              </w:tabs>
              <w:ind w:right="164"/>
            </w:pPr>
            <w:r w:rsidRPr="00B22989">
              <w:t>Patients with</w:t>
            </w:r>
            <w:r w:rsidRPr="00B22989">
              <w:rPr>
                <w:spacing w:val="-2"/>
              </w:rPr>
              <w:t xml:space="preserve"> </w:t>
            </w:r>
            <w:r w:rsidRPr="00B22989">
              <w:t>Childhood</w:t>
            </w:r>
            <w:r w:rsidRPr="00B22989">
              <w:rPr>
                <w:spacing w:val="-4"/>
              </w:rPr>
              <w:t xml:space="preserve"> </w:t>
            </w:r>
            <w:r w:rsidRPr="00B22989">
              <w:t>onset</w:t>
            </w:r>
            <w:r w:rsidRPr="00B22989">
              <w:rPr>
                <w:spacing w:val="-4"/>
              </w:rPr>
              <w:t xml:space="preserve"> </w:t>
            </w:r>
            <w:r w:rsidRPr="00B22989">
              <w:t>growth</w:t>
            </w:r>
            <w:r w:rsidRPr="00B22989">
              <w:rPr>
                <w:spacing w:val="-2"/>
              </w:rPr>
              <w:t xml:space="preserve"> </w:t>
            </w:r>
            <w:r w:rsidRPr="00B22989">
              <w:t>hormone</w:t>
            </w:r>
            <w:r w:rsidRPr="00B22989">
              <w:rPr>
                <w:spacing w:val="-4"/>
              </w:rPr>
              <w:t xml:space="preserve"> </w:t>
            </w:r>
            <w:r w:rsidRPr="00B22989">
              <w:t>deficiency</w:t>
            </w:r>
            <w:r w:rsidRPr="00B22989">
              <w:rPr>
                <w:spacing w:val="-7"/>
              </w:rPr>
              <w:t xml:space="preserve"> </w:t>
            </w:r>
            <w:r w:rsidRPr="00B22989">
              <w:t>can</w:t>
            </w:r>
            <w:r w:rsidRPr="00B22989">
              <w:rPr>
                <w:spacing w:val="-4"/>
              </w:rPr>
              <w:t xml:space="preserve"> </w:t>
            </w:r>
            <w:r w:rsidRPr="00B22989">
              <w:t>continue</w:t>
            </w:r>
            <w:r w:rsidRPr="00B22989">
              <w:rPr>
                <w:spacing w:val="-2"/>
              </w:rPr>
              <w:t xml:space="preserve"> </w:t>
            </w:r>
            <w:r w:rsidRPr="00B22989">
              <w:t>GH</w:t>
            </w:r>
            <w:r w:rsidRPr="00B22989">
              <w:rPr>
                <w:spacing w:val="-4"/>
              </w:rPr>
              <w:t xml:space="preserve"> </w:t>
            </w:r>
            <w:r w:rsidRPr="00B22989">
              <w:t>treatment</w:t>
            </w:r>
            <w:r w:rsidRPr="00B22989">
              <w:rPr>
                <w:spacing w:val="-4"/>
              </w:rPr>
              <w:t xml:space="preserve"> </w:t>
            </w:r>
            <w:r w:rsidRPr="00B22989">
              <w:t>in</w:t>
            </w:r>
            <w:r w:rsidRPr="00B22989">
              <w:rPr>
                <w:spacing w:val="-4"/>
              </w:rPr>
              <w:t xml:space="preserve"> </w:t>
            </w:r>
            <w:r w:rsidRPr="00B22989">
              <w:t>accordance with NICE technology appraisal.</w:t>
            </w:r>
          </w:p>
          <w:p w14:paraId="0D48A788" w14:textId="77777777" w:rsidR="00B84D9B" w:rsidRPr="00B22989" w:rsidRDefault="00B84D9B" w:rsidP="00B84D9B">
            <w:pPr>
              <w:pStyle w:val="TableParagraph"/>
              <w:tabs>
                <w:tab w:val="left" w:pos="827"/>
              </w:tabs>
              <w:ind w:right="164"/>
              <w:rPr>
                <w:rFonts w:ascii="Symbol" w:hAnsi="Symbol"/>
              </w:rPr>
            </w:pPr>
          </w:p>
          <w:p w14:paraId="18665D0C" w14:textId="77777777" w:rsidR="00B84D9B" w:rsidRPr="00B22989" w:rsidRDefault="00B84D9B" w:rsidP="00B84D9B">
            <w:pPr>
              <w:pStyle w:val="TableParagraph"/>
              <w:tabs>
                <w:tab w:val="left" w:pos="827"/>
              </w:tabs>
              <w:spacing w:line="237" w:lineRule="auto"/>
              <w:ind w:right="589"/>
              <w:rPr>
                <w:spacing w:val="-2"/>
              </w:rPr>
            </w:pPr>
            <w:r w:rsidRPr="00B22989">
              <w:t>In</w:t>
            </w:r>
            <w:r w:rsidRPr="00B22989">
              <w:rPr>
                <w:spacing w:val="-4"/>
              </w:rPr>
              <w:t xml:space="preserve"> </w:t>
            </w:r>
            <w:r w:rsidRPr="00B22989">
              <w:t>children</w:t>
            </w:r>
            <w:r w:rsidRPr="00B22989">
              <w:rPr>
                <w:spacing w:val="-2"/>
              </w:rPr>
              <w:t xml:space="preserve"> </w:t>
            </w:r>
            <w:r w:rsidRPr="00B22989">
              <w:t>with</w:t>
            </w:r>
            <w:r w:rsidRPr="00B22989">
              <w:rPr>
                <w:spacing w:val="-2"/>
              </w:rPr>
              <w:t xml:space="preserve"> </w:t>
            </w:r>
            <w:r w:rsidRPr="00B22989">
              <w:t>PWS,</w:t>
            </w:r>
            <w:r w:rsidRPr="00B22989">
              <w:rPr>
                <w:spacing w:val="-4"/>
              </w:rPr>
              <w:t xml:space="preserve"> </w:t>
            </w:r>
            <w:r w:rsidRPr="00B22989">
              <w:t>evaluation</w:t>
            </w:r>
            <w:r w:rsidRPr="00B22989">
              <w:rPr>
                <w:spacing w:val="-4"/>
              </w:rPr>
              <w:t xml:space="preserve"> </w:t>
            </w:r>
            <w:r w:rsidRPr="00B22989">
              <w:t>of</w:t>
            </w:r>
            <w:r w:rsidRPr="00B22989">
              <w:rPr>
                <w:spacing w:val="-2"/>
              </w:rPr>
              <w:t xml:space="preserve"> </w:t>
            </w:r>
            <w:r w:rsidRPr="00B22989">
              <w:t>response</w:t>
            </w:r>
            <w:r w:rsidRPr="00B22989">
              <w:rPr>
                <w:spacing w:val="-2"/>
              </w:rPr>
              <w:t xml:space="preserve"> </w:t>
            </w:r>
            <w:r w:rsidRPr="00B22989">
              <w:t>to</w:t>
            </w:r>
            <w:r w:rsidRPr="00B22989">
              <w:rPr>
                <w:spacing w:val="-4"/>
              </w:rPr>
              <w:t xml:space="preserve"> </w:t>
            </w:r>
            <w:r w:rsidRPr="00B22989">
              <w:t>therapy</w:t>
            </w:r>
            <w:r w:rsidRPr="00B22989">
              <w:rPr>
                <w:spacing w:val="-7"/>
              </w:rPr>
              <w:t xml:space="preserve"> </w:t>
            </w:r>
            <w:r w:rsidRPr="00B22989">
              <w:t>should</w:t>
            </w:r>
            <w:r w:rsidRPr="00B22989">
              <w:rPr>
                <w:spacing w:val="-2"/>
              </w:rPr>
              <w:t xml:space="preserve"> </w:t>
            </w:r>
            <w:r w:rsidRPr="00B22989">
              <w:t>also</w:t>
            </w:r>
            <w:r w:rsidRPr="00B22989">
              <w:rPr>
                <w:spacing w:val="-2"/>
              </w:rPr>
              <w:t xml:space="preserve"> </w:t>
            </w:r>
            <w:r w:rsidRPr="00B22989">
              <w:t>consider</w:t>
            </w:r>
            <w:r w:rsidRPr="00B22989">
              <w:rPr>
                <w:spacing w:val="-3"/>
              </w:rPr>
              <w:t xml:space="preserve"> </w:t>
            </w:r>
            <w:r w:rsidRPr="00B22989">
              <w:t>body</w:t>
            </w:r>
            <w:r w:rsidRPr="00B22989">
              <w:rPr>
                <w:spacing w:val="-7"/>
              </w:rPr>
              <w:t xml:space="preserve"> </w:t>
            </w:r>
            <w:r w:rsidRPr="00B22989">
              <w:t xml:space="preserve">composition </w:t>
            </w:r>
            <w:r w:rsidRPr="00B22989">
              <w:rPr>
                <w:spacing w:val="-2"/>
              </w:rPr>
              <w:t>(NICE).</w:t>
            </w:r>
          </w:p>
          <w:p w14:paraId="37722776" w14:textId="77777777" w:rsidR="00B84D9B" w:rsidRPr="00B22989" w:rsidRDefault="00B84D9B" w:rsidP="00B84D9B">
            <w:pPr>
              <w:pStyle w:val="TableParagraph"/>
              <w:tabs>
                <w:tab w:val="left" w:pos="827"/>
              </w:tabs>
              <w:spacing w:line="237" w:lineRule="auto"/>
              <w:ind w:right="589"/>
            </w:pPr>
          </w:p>
          <w:p w14:paraId="6692F026" w14:textId="77777777" w:rsidR="00B84D9B" w:rsidRPr="00B22989" w:rsidRDefault="00B84D9B" w:rsidP="00B84D9B">
            <w:pPr>
              <w:pStyle w:val="TableParagraph"/>
              <w:tabs>
                <w:tab w:val="left" w:pos="827"/>
              </w:tabs>
              <w:spacing w:line="237" w:lineRule="auto"/>
              <w:ind w:right="589"/>
            </w:pPr>
            <w:r w:rsidRPr="00B22989">
              <w:t>In</w:t>
            </w:r>
            <w:r w:rsidRPr="00B22989">
              <w:rPr>
                <w:spacing w:val="80"/>
              </w:rPr>
              <w:t xml:space="preserve"> </w:t>
            </w:r>
            <w:r w:rsidRPr="00B22989">
              <w:t>children</w:t>
            </w:r>
            <w:r w:rsidRPr="00B22989">
              <w:rPr>
                <w:spacing w:val="80"/>
              </w:rPr>
              <w:t xml:space="preserve"> </w:t>
            </w:r>
            <w:r w:rsidRPr="00B22989">
              <w:t>with</w:t>
            </w:r>
            <w:r w:rsidRPr="00B22989">
              <w:rPr>
                <w:spacing w:val="80"/>
              </w:rPr>
              <w:t xml:space="preserve"> </w:t>
            </w:r>
            <w:r w:rsidRPr="00B22989">
              <w:t>CRI,</w:t>
            </w:r>
            <w:r w:rsidRPr="00B22989">
              <w:rPr>
                <w:spacing w:val="80"/>
              </w:rPr>
              <w:t xml:space="preserve"> </w:t>
            </w:r>
            <w:r w:rsidRPr="00B22989">
              <w:t>GH</w:t>
            </w:r>
            <w:r w:rsidRPr="00B22989">
              <w:rPr>
                <w:spacing w:val="80"/>
              </w:rPr>
              <w:t xml:space="preserve"> </w:t>
            </w:r>
            <w:r w:rsidRPr="00B22989">
              <w:t>treatment</w:t>
            </w:r>
            <w:r w:rsidRPr="00B22989">
              <w:rPr>
                <w:spacing w:val="80"/>
              </w:rPr>
              <w:t xml:space="preserve"> </w:t>
            </w:r>
            <w:r w:rsidRPr="00B22989">
              <w:t>should</w:t>
            </w:r>
            <w:r w:rsidRPr="00B22989">
              <w:rPr>
                <w:spacing w:val="80"/>
              </w:rPr>
              <w:t xml:space="preserve"> </w:t>
            </w:r>
            <w:r w:rsidRPr="00B22989">
              <w:t>be</w:t>
            </w:r>
            <w:r w:rsidRPr="00B22989">
              <w:rPr>
                <w:spacing w:val="80"/>
              </w:rPr>
              <w:t xml:space="preserve"> </w:t>
            </w:r>
            <w:r w:rsidRPr="00B22989">
              <w:t>stopped</w:t>
            </w:r>
            <w:r w:rsidRPr="00B22989">
              <w:rPr>
                <w:spacing w:val="80"/>
              </w:rPr>
              <w:t xml:space="preserve"> </w:t>
            </w:r>
            <w:r w:rsidRPr="00B22989">
              <w:t>after</w:t>
            </w:r>
            <w:r w:rsidRPr="00B22989">
              <w:rPr>
                <w:spacing w:val="80"/>
              </w:rPr>
              <w:t xml:space="preserve"> </w:t>
            </w:r>
            <w:r w:rsidRPr="00B22989">
              <w:t>renal transplantation, subject to restoration of normal renal function.</w:t>
            </w:r>
          </w:p>
          <w:p w14:paraId="28EAC591" w14:textId="2A0C5DAB" w:rsidR="00B84D9B" w:rsidRPr="00B22989" w:rsidRDefault="00B84D9B" w:rsidP="00B84D9B">
            <w:pPr>
              <w:pStyle w:val="TableParagraph"/>
              <w:tabs>
                <w:tab w:val="left" w:pos="827"/>
              </w:tabs>
              <w:spacing w:line="237" w:lineRule="auto"/>
              <w:ind w:right="589"/>
              <w:rPr>
                <w:spacing w:val="-2"/>
              </w:rPr>
            </w:pPr>
          </w:p>
        </w:tc>
      </w:tr>
      <w:tr w:rsidR="000D1F02" w:rsidRPr="00812A4B" w14:paraId="0CD0A0E1" w14:textId="77777777" w:rsidTr="00134D21">
        <w:trPr>
          <w:trHeight w:val="105"/>
        </w:trPr>
        <w:tc>
          <w:tcPr>
            <w:tcW w:w="2547" w:type="dxa"/>
            <w:vMerge w:val="restart"/>
            <w:shd w:val="clear" w:color="auto" w:fill="FFFFFF" w:themeFill="background1"/>
          </w:tcPr>
          <w:p w14:paraId="0631D8DB" w14:textId="326E2076" w:rsidR="000D1F02" w:rsidRPr="00812A4B" w:rsidRDefault="000D1F02" w:rsidP="00BA558B">
            <w:pPr>
              <w:rPr>
                <w:rFonts w:ascii="Arial" w:hAnsi="Arial" w:cs="Arial"/>
                <w:sz w:val="18"/>
                <w:szCs w:val="18"/>
              </w:rPr>
            </w:pPr>
            <w:r w:rsidRPr="00812A4B">
              <w:rPr>
                <w:rFonts w:ascii="Arial" w:hAnsi="Arial" w:cs="Arial"/>
                <w:b/>
                <w:bCs/>
                <w:sz w:val="22"/>
                <w:szCs w:val="22"/>
              </w:rPr>
              <w:lastRenderedPageBreak/>
              <w:t>Pharmaceutical aspects</w:t>
            </w:r>
            <w:r w:rsidR="00B84D9B">
              <w:rPr>
                <w:rFonts w:ascii="Arial" w:hAnsi="Arial" w:cs="Arial"/>
                <w:b/>
                <w:bCs/>
                <w:sz w:val="22"/>
                <w:szCs w:val="22"/>
              </w:rPr>
              <w:t xml:space="preserve"> – refer to the </w:t>
            </w:r>
            <w:hyperlink r:id="rId18" w:history="1">
              <w:r w:rsidR="00B84D9B" w:rsidRPr="00B84D9B">
                <w:rPr>
                  <w:rStyle w:val="Hyperlink"/>
                  <w:rFonts w:ascii="Arial" w:hAnsi="Arial" w:cs="Arial"/>
                  <w:b/>
                  <w:bCs/>
                  <w:sz w:val="22"/>
                  <w:szCs w:val="22"/>
                </w:rPr>
                <w:t>SEL paediatric formulary</w:t>
              </w:r>
            </w:hyperlink>
            <w:r w:rsidR="00B84D9B">
              <w:rPr>
                <w:rFonts w:ascii="Arial" w:hAnsi="Arial" w:cs="Arial"/>
                <w:b/>
                <w:bCs/>
                <w:sz w:val="22"/>
                <w:szCs w:val="22"/>
              </w:rPr>
              <w:t xml:space="preserve"> for further details</w:t>
            </w:r>
          </w:p>
        </w:tc>
        <w:tc>
          <w:tcPr>
            <w:tcW w:w="3118" w:type="dxa"/>
          </w:tcPr>
          <w:p w14:paraId="3383225B" w14:textId="1D2658FC" w:rsidR="000D1F02" w:rsidRPr="00812A4B" w:rsidRDefault="000D1F02" w:rsidP="000D1F02">
            <w:pPr>
              <w:pStyle w:val="ListParagraph"/>
              <w:tabs>
                <w:tab w:val="num" w:pos="461"/>
              </w:tabs>
              <w:ind w:left="360" w:hanging="360"/>
              <w:rPr>
                <w:rFonts w:ascii="Arial" w:hAnsi="Arial" w:cs="Arial"/>
                <w:sz w:val="18"/>
                <w:szCs w:val="18"/>
                <w:lang w:val="en-GB"/>
              </w:rPr>
            </w:pPr>
            <w:r w:rsidRPr="00812A4B">
              <w:rPr>
                <w:rFonts w:ascii="Arial" w:hAnsi="Arial" w:cs="Arial"/>
                <w:sz w:val="18"/>
                <w:szCs w:val="18"/>
                <w:lang w:val="en-GB"/>
              </w:rPr>
              <w:t>Route of administration</w:t>
            </w:r>
          </w:p>
        </w:tc>
        <w:tc>
          <w:tcPr>
            <w:tcW w:w="4757" w:type="dxa"/>
            <w:gridSpan w:val="2"/>
          </w:tcPr>
          <w:p w14:paraId="4158F58B" w14:textId="4152B407" w:rsidR="000D1F02" w:rsidRPr="00812A4B" w:rsidRDefault="00B84D9B" w:rsidP="004B4825">
            <w:pPr>
              <w:jc w:val="both"/>
              <w:rPr>
                <w:rFonts w:ascii="Arial" w:hAnsi="Arial" w:cs="Arial"/>
                <w:sz w:val="18"/>
                <w:szCs w:val="18"/>
              </w:rPr>
            </w:pPr>
            <w:r>
              <w:rPr>
                <w:rFonts w:ascii="Arial" w:hAnsi="Arial" w:cs="Arial"/>
                <w:sz w:val="18"/>
                <w:szCs w:val="18"/>
              </w:rPr>
              <w:t>Subcutaneous injection</w:t>
            </w:r>
          </w:p>
        </w:tc>
      </w:tr>
      <w:tr w:rsidR="000D1F02" w:rsidRPr="00812A4B" w14:paraId="359A9360" w14:textId="77777777" w:rsidTr="00134D21">
        <w:trPr>
          <w:trHeight w:val="105"/>
        </w:trPr>
        <w:tc>
          <w:tcPr>
            <w:tcW w:w="2547" w:type="dxa"/>
            <w:vMerge/>
          </w:tcPr>
          <w:p w14:paraId="247B4B0B" w14:textId="77777777" w:rsidR="000D1F02" w:rsidRPr="00812A4B" w:rsidRDefault="000D1F02" w:rsidP="00BA558B">
            <w:pPr>
              <w:rPr>
                <w:rFonts w:ascii="Arial" w:hAnsi="Arial" w:cs="Arial"/>
                <w:b/>
                <w:bCs/>
              </w:rPr>
            </w:pPr>
          </w:p>
        </w:tc>
        <w:tc>
          <w:tcPr>
            <w:tcW w:w="3118" w:type="dxa"/>
          </w:tcPr>
          <w:p w14:paraId="724C8F6C" w14:textId="2F993628" w:rsidR="000D1F02" w:rsidRPr="00812A4B" w:rsidRDefault="00865A73" w:rsidP="000D1F02">
            <w:pPr>
              <w:pStyle w:val="ListParagraph"/>
              <w:tabs>
                <w:tab w:val="num" w:pos="461"/>
              </w:tabs>
              <w:ind w:left="360" w:hanging="360"/>
              <w:rPr>
                <w:rFonts w:ascii="Arial" w:hAnsi="Arial" w:cs="Arial"/>
                <w:sz w:val="18"/>
                <w:szCs w:val="18"/>
                <w:lang w:val="en-GB"/>
              </w:rPr>
            </w:pPr>
            <w:r w:rsidRPr="00812A4B">
              <w:rPr>
                <w:rFonts w:ascii="Arial" w:hAnsi="Arial" w:cs="Arial"/>
                <w:sz w:val="18"/>
                <w:szCs w:val="18"/>
                <w:lang w:val="en-GB"/>
              </w:rPr>
              <w:t>Formulation</w:t>
            </w:r>
          </w:p>
        </w:tc>
        <w:tc>
          <w:tcPr>
            <w:tcW w:w="4757" w:type="dxa"/>
            <w:gridSpan w:val="2"/>
          </w:tcPr>
          <w:p w14:paraId="28FAB911" w14:textId="274914BA" w:rsidR="000D1F02" w:rsidRPr="00812A4B" w:rsidRDefault="00B84D9B" w:rsidP="00ED14E3">
            <w:pPr>
              <w:pStyle w:val="ListParagraph"/>
              <w:tabs>
                <w:tab w:val="num" w:pos="461"/>
              </w:tabs>
              <w:ind w:left="360" w:hanging="360"/>
              <w:jc w:val="both"/>
              <w:rPr>
                <w:rFonts w:ascii="Arial" w:hAnsi="Arial" w:cs="Arial"/>
                <w:color w:val="FF0000"/>
                <w:sz w:val="18"/>
                <w:szCs w:val="18"/>
                <w:lang w:val="en-GB"/>
              </w:rPr>
            </w:pPr>
            <w:r w:rsidRPr="00B84D9B">
              <w:rPr>
                <w:rFonts w:ascii="Arial" w:hAnsi="Arial" w:cs="Arial"/>
                <w:sz w:val="18"/>
                <w:szCs w:val="18"/>
                <w:lang w:val="en-GB"/>
              </w:rPr>
              <w:t>Pre-filled injection/Solution for injection</w:t>
            </w:r>
          </w:p>
        </w:tc>
      </w:tr>
      <w:tr w:rsidR="000D1F02" w:rsidRPr="00812A4B" w14:paraId="4F316DFF" w14:textId="77777777" w:rsidTr="00134D21">
        <w:trPr>
          <w:trHeight w:val="105"/>
        </w:trPr>
        <w:tc>
          <w:tcPr>
            <w:tcW w:w="2547" w:type="dxa"/>
            <w:vMerge/>
          </w:tcPr>
          <w:p w14:paraId="06148752" w14:textId="77777777" w:rsidR="000D1F02" w:rsidRPr="00812A4B" w:rsidRDefault="000D1F02" w:rsidP="00BA558B">
            <w:pPr>
              <w:rPr>
                <w:rFonts w:ascii="Arial" w:hAnsi="Arial" w:cs="Arial"/>
                <w:b/>
                <w:bCs/>
              </w:rPr>
            </w:pPr>
          </w:p>
        </w:tc>
        <w:tc>
          <w:tcPr>
            <w:tcW w:w="3118" w:type="dxa"/>
          </w:tcPr>
          <w:p w14:paraId="404C47D7" w14:textId="7869E50B" w:rsidR="000D1F02" w:rsidRPr="00812A4B" w:rsidRDefault="00865A73" w:rsidP="557C1221">
            <w:pPr>
              <w:pStyle w:val="ListParagraph"/>
              <w:tabs>
                <w:tab w:val="num" w:pos="461"/>
              </w:tabs>
              <w:ind w:left="360" w:hanging="360"/>
              <w:jc w:val="both"/>
              <w:rPr>
                <w:rFonts w:ascii="Arial" w:hAnsi="Arial" w:cs="Arial"/>
                <w:sz w:val="18"/>
                <w:szCs w:val="18"/>
                <w:lang w:val="en-GB"/>
              </w:rPr>
            </w:pPr>
            <w:r w:rsidRPr="00812A4B">
              <w:rPr>
                <w:rFonts w:ascii="Arial" w:hAnsi="Arial" w:cs="Arial"/>
                <w:sz w:val="18"/>
                <w:szCs w:val="18"/>
                <w:lang w:val="en-GB"/>
              </w:rPr>
              <w:t>Administration details</w:t>
            </w:r>
          </w:p>
        </w:tc>
        <w:tc>
          <w:tcPr>
            <w:tcW w:w="4757" w:type="dxa"/>
            <w:gridSpan w:val="2"/>
          </w:tcPr>
          <w:p w14:paraId="72D64874" w14:textId="77777777" w:rsidR="00B84D9B" w:rsidRPr="00B84D9B" w:rsidRDefault="00B84D9B" w:rsidP="00B84D9B">
            <w:pPr>
              <w:pStyle w:val="ListParagraph"/>
              <w:tabs>
                <w:tab w:val="num" w:pos="461"/>
              </w:tabs>
              <w:ind w:left="0"/>
              <w:jc w:val="both"/>
              <w:rPr>
                <w:rFonts w:ascii="Arial" w:hAnsi="Arial" w:cs="Arial"/>
                <w:sz w:val="18"/>
                <w:szCs w:val="18"/>
                <w:lang w:val="en-GB"/>
              </w:rPr>
            </w:pPr>
            <w:r w:rsidRPr="00B84D9B">
              <w:rPr>
                <w:rFonts w:ascii="Arial" w:hAnsi="Arial" w:cs="Arial"/>
                <w:sz w:val="18"/>
                <w:szCs w:val="18"/>
                <w:lang w:val="en-GB"/>
              </w:rPr>
              <w:t xml:space="preserve">Inject into the thigh or abdomen, or upper arm or buttocks (if not self-administered); rotate injection site. </w:t>
            </w:r>
          </w:p>
          <w:p w14:paraId="21A66FBF" w14:textId="77777777" w:rsidR="00B84D9B" w:rsidRPr="00B84D9B" w:rsidRDefault="00B84D9B" w:rsidP="00B84D9B">
            <w:pPr>
              <w:pStyle w:val="ListParagraph"/>
              <w:tabs>
                <w:tab w:val="num" w:pos="461"/>
              </w:tabs>
              <w:ind w:left="360" w:hanging="360"/>
              <w:jc w:val="both"/>
              <w:rPr>
                <w:rFonts w:ascii="Arial" w:hAnsi="Arial" w:cs="Arial"/>
                <w:sz w:val="18"/>
                <w:szCs w:val="18"/>
                <w:lang w:val="en-GB"/>
              </w:rPr>
            </w:pPr>
          </w:p>
          <w:p w14:paraId="5C98062A" w14:textId="4C23E0B0" w:rsidR="000D1F02" w:rsidRPr="00812A4B" w:rsidRDefault="00B84D9B" w:rsidP="00B84D9B">
            <w:pPr>
              <w:pStyle w:val="ListParagraph"/>
              <w:tabs>
                <w:tab w:val="num" w:pos="461"/>
              </w:tabs>
              <w:ind w:left="0"/>
              <w:jc w:val="both"/>
              <w:rPr>
                <w:rFonts w:ascii="Arial" w:hAnsi="Arial" w:cs="Arial"/>
                <w:color w:val="FF0000"/>
                <w:sz w:val="18"/>
                <w:szCs w:val="18"/>
                <w:lang w:val="en-GB"/>
              </w:rPr>
            </w:pPr>
            <w:r w:rsidRPr="00B84D9B">
              <w:rPr>
                <w:rFonts w:ascii="Arial" w:hAnsi="Arial" w:cs="Arial"/>
                <w:sz w:val="18"/>
                <w:szCs w:val="18"/>
                <w:lang w:val="en-GB"/>
              </w:rPr>
              <w:t>If more than one injection is required to deliver a complete</w:t>
            </w:r>
            <w:r>
              <w:rPr>
                <w:rFonts w:ascii="Arial" w:hAnsi="Arial" w:cs="Arial"/>
                <w:sz w:val="18"/>
                <w:szCs w:val="18"/>
                <w:lang w:val="en-GB"/>
              </w:rPr>
              <w:t xml:space="preserve"> </w:t>
            </w:r>
            <w:r w:rsidRPr="00B84D9B">
              <w:rPr>
                <w:rFonts w:ascii="Arial" w:hAnsi="Arial" w:cs="Arial"/>
                <w:sz w:val="18"/>
                <w:szCs w:val="18"/>
                <w:lang w:val="en-GB"/>
              </w:rPr>
              <w:t>dose, each injection should be administered at a</w:t>
            </w:r>
            <w:r>
              <w:rPr>
                <w:rFonts w:ascii="Arial" w:hAnsi="Arial" w:cs="Arial"/>
                <w:sz w:val="18"/>
                <w:szCs w:val="18"/>
                <w:lang w:val="en-GB"/>
              </w:rPr>
              <w:t xml:space="preserve"> </w:t>
            </w:r>
            <w:r w:rsidRPr="00B84D9B">
              <w:rPr>
                <w:rFonts w:ascii="Arial" w:hAnsi="Arial" w:cs="Arial"/>
                <w:sz w:val="18"/>
                <w:szCs w:val="18"/>
                <w:lang w:val="en-GB"/>
              </w:rPr>
              <w:t>different injection site.</w:t>
            </w:r>
          </w:p>
        </w:tc>
      </w:tr>
      <w:tr w:rsidR="00C34451" w:rsidRPr="00812A4B" w14:paraId="2E956126" w14:textId="77777777" w:rsidTr="00134D21">
        <w:tc>
          <w:tcPr>
            <w:tcW w:w="2547" w:type="dxa"/>
            <w:shd w:val="clear" w:color="auto" w:fill="FFFFFF" w:themeFill="background1"/>
          </w:tcPr>
          <w:p w14:paraId="3AB880E0" w14:textId="7B57B692" w:rsidR="00C34451" w:rsidRPr="00812A4B" w:rsidRDefault="00DF3EEA" w:rsidP="00BA558B">
            <w:pPr>
              <w:rPr>
                <w:rFonts w:ascii="Arial" w:hAnsi="Arial" w:cs="Arial"/>
                <w:b/>
                <w:bCs/>
                <w:sz w:val="18"/>
                <w:szCs w:val="18"/>
              </w:rPr>
            </w:pPr>
            <w:r w:rsidRPr="00812A4B">
              <w:rPr>
                <w:rFonts w:ascii="Arial" w:hAnsi="Arial" w:cs="Arial"/>
                <w:b/>
                <w:bCs/>
                <w:sz w:val="22"/>
                <w:szCs w:val="22"/>
              </w:rPr>
              <w:t>Baseline investigations, initial monitoring and ongoing monitoring</w:t>
            </w:r>
            <w:r w:rsidR="00BA558B" w:rsidRPr="00812A4B">
              <w:rPr>
                <w:rFonts w:ascii="Arial" w:hAnsi="Arial" w:cs="Arial"/>
                <w:b/>
                <w:bCs/>
                <w:sz w:val="22"/>
                <w:szCs w:val="22"/>
              </w:rPr>
              <w:t xml:space="preserve"> to be undertaken by specialist</w:t>
            </w:r>
          </w:p>
        </w:tc>
        <w:tc>
          <w:tcPr>
            <w:tcW w:w="7875" w:type="dxa"/>
            <w:gridSpan w:val="3"/>
          </w:tcPr>
          <w:p w14:paraId="4E4590D8" w14:textId="77777777" w:rsidR="00FE3E4A" w:rsidRDefault="00FE3E4A" w:rsidP="00FE3E4A">
            <w:pPr>
              <w:pStyle w:val="TableParagraph"/>
              <w:tabs>
                <w:tab w:val="left" w:pos="750"/>
              </w:tabs>
              <w:ind w:right="198"/>
            </w:pPr>
            <w:r w:rsidRPr="005A1BAC">
              <w:t>Regular</w:t>
            </w:r>
            <w:r w:rsidRPr="005A1BAC">
              <w:rPr>
                <w:spacing w:val="-2"/>
              </w:rPr>
              <w:t xml:space="preserve"> </w:t>
            </w:r>
            <w:r w:rsidRPr="005A1BAC">
              <w:t>assessment</w:t>
            </w:r>
            <w:r w:rsidRPr="005A1BAC">
              <w:rPr>
                <w:spacing w:val="-3"/>
              </w:rPr>
              <w:t xml:space="preserve"> </w:t>
            </w:r>
            <w:r w:rsidRPr="005A1BAC">
              <w:t>of</w:t>
            </w:r>
            <w:r w:rsidRPr="005A1BAC">
              <w:rPr>
                <w:spacing w:val="-1"/>
              </w:rPr>
              <w:t xml:space="preserve"> </w:t>
            </w:r>
            <w:r w:rsidRPr="005A1BAC">
              <w:t>growth</w:t>
            </w:r>
            <w:r w:rsidRPr="005A1BAC">
              <w:rPr>
                <w:spacing w:val="-3"/>
              </w:rPr>
              <w:t xml:space="preserve"> </w:t>
            </w:r>
            <w:r w:rsidRPr="005A1BAC">
              <w:t>response</w:t>
            </w:r>
            <w:r w:rsidRPr="005A1BAC">
              <w:rPr>
                <w:spacing w:val="-3"/>
              </w:rPr>
              <w:t xml:space="preserve"> </w:t>
            </w:r>
            <w:r w:rsidRPr="005A1BAC">
              <w:t>by</w:t>
            </w:r>
            <w:r w:rsidRPr="005A1BAC">
              <w:rPr>
                <w:spacing w:val="-6"/>
              </w:rPr>
              <w:t xml:space="preserve"> </w:t>
            </w:r>
            <w:r w:rsidRPr="005A1BAC">
              <w:t>a</w:t>
            </w:r>
            <w:r w:rsidRPr="005A1BAC">
              <w:rPr>
                <w:spacing w:val="-1"/>
              </w:rPr>
              <w:t xml:space="preserve"> </w:t>
            </w:r>
            <w:r w:rsidRPr="005A1BAC">
              <w:t>specialist</w:t>
            </w:r>
            <w:r w:rsidRPr="005A1BAC">
              <w:rPr>
                <w:spacing w:val="-3"/>
              </w:rPr>
              <w:t xml:space="preserve"> </w:t>
            </w:r>
            <w:r w:rsidRPr="005A1BAC">
              <w:t>in</w:t>
            </w:r>
            <w:r w:rsidRPr="005A1BAC">
              <w:rPr>
                <w:spacing w:val="-3"/>
              </w:rPr>
              <w:t xml:space="preserve"> </w:t>
            </w:r>
            <w:r w:rsidRPr="005A1BAC">
              <w:t>child</w:t>
            </w:r>
            <w:r w:rsidRPr="005A1BAC">
              <w:rPr>
                <w:spacing w:val="-3"/>
              </w:rPr>
              <w:t xml:space="preserve"> </w:t>
            </w:r>
            <w:r w:rsidRPr="005A1BAC">
              <w:t>growth</w:t>
            </w:r>
            <w:r w:rsidRPr="005A1BAC">
              <w:rPr>
                <w:spacing w:val="-1"/>
              </w:rPr>
              <w:t xml:space="preserve"> </w:t>
            </w:r>
            <w:r w:rsidRPr="005A1BAC">
              <w:t>at</w:t>
            </w:r>
            <w:r w:rsidRPr="005A1BAC">
              <w:rPr>
                <w:spacing w:val="-3"/>
              </w:rPr>
              <w:t xml:space="preserve"> </w:t>
            </w:r>
            <w:r w:rsidRPr="005A1BAC">
              <w:t>intervals:</w:t>
            </w:r>
            <w:r w:rsidRPr="005A1BAC">
              <w:rPr>
                <w:spacing w:val="-3"/>
              </w:rPr>
              <w:t xml:space="preserve"> </w:t>
            </w:r>
            <w:r w:rsidRPr="005A1BAC">
              <w:t>usually</w:t>
            </w:r>
            <w:r w:rsidRPr="005A1BAC">
              <w:rPr>
                <w:spacing w:val="-6"/>
              </w:rPr>
              <w:t xml:space="preserve"> </w:t>
            </w:r>
            <w:r w:rsidRPr="005A1BAC">
              <w:t>every</w:t>
            </w:r>
            <w:r w:rsidRPr="005A1BAC">
              <w:rPr>
                <w:spacing w:val="-6"/>
              </w:rPr>
              <w:t xml:space="preserve"> </w:t>
            </w:r>
            <w:r w:rsidRPr="005A1BAC">
              <w:t>3-4 months during the first year.</w:t>
            </w:r>
          </w:p>
          <w:p w14:paraId="2C8109FB" w14:textId="77777777" w:rsidR="00FE3E4A" w:rsidRPr="005A1BAC" w:rsidRDefault="00FE3E4A" w:rsidP="00FE3E4A">
            <w:pPr>
              <w:pStyle w:val="TableParagraph"/>
              <w:tabs>
                <w:tab w:val="left" w:pos="750"/>
              </w:tabs>
              <w:ind w:right="198"/>
              <w:rPr>
                <w:rFonts w:ascii="Wingdings" w:hAnsi="Wingdings"/>
              </w:rPr>
            </w:pPr>
          </w:p>
          <w:p w14:paraId="5DD289A8" w14:textId="77777777" w:rsidR="00FE3E4A" w:rsidRDefault="00FE3E4A" w:rsidP="00FE3E4A">
            <w:pPr>
              <w:pStyle w:val="TableParagraph"/>
              <w:tabs>
                <w:tab w:val="left" w:pos="751"/>
              </w:tabs>
              <w:spacing w:before="1"/>
              <w:ind w:right="123"/>
              <w:rPr>
                <w:spacing w:val="-2"/>
              </w:rPr>
            </w:pPr>
            <w:r w:rsidRPr="005A1BAC">
              <w:t>If</w:t>
            </w:r>
            <w:r w:rsidRPr="005A1BAC">
              <w:rPr>
                <w:spacing w:val="-2"/>
              </w:rPr>
              <w:t xml:space="preserve"> </w:t>
            </w:r>
            <w:r w:rsidRPr="005A1BAC">
              <w:t>the</w:t>
            </w:r>
            <w:r w:rsidRPr="005A1BAC">
              <w:rPr>
                <w:spacing w:val="-4"/>
              </w:rPr>
              <w:t xml:space="preserve"> </w:t>
            </w:r>
            <w:r w:rsidRPr="005A1BAC">
              <w:t>response</w:t>
            </w:r>
            <w:r w:rsidRPr="005A1BAC">
              <w:rPr>
                <w:spacing w:val="-2"/>
              </w:rPr>
              <w:t xml:space="preserve"> </w:t>
            </w:r>
            <w:r w:rsidRPr="005A1BAC">
              <w:t>to</w:t>
            </w:r>
            <w:r w:rsidRPr="005A1BAC">
              <w:rPr>
                <w:spacing w:val="-4"/>
              </w:rPr>
              <w:t xml:space="preserve"> </w:t>
            </w:r>
            <w:r w:rsidRPr="005A1BAC">
              <w:t>treatment</w:t>
            </w:r>
            <w:r w:rsidRPr="005A1BAC">
              <w:rPr>
                <w:spacing w:val="-4"/>
              </w:rPr>
              <w:t xml:space="preserve"> </w:t>
            </w:r>
            <w:r w:rsidRPr="005A1BAC">
              <w:t>is</w:t>
            </w:r>
            <w:r w:rsidRPr="005A1BAC">
              <w:rPr>
                <w:spacing w:val="-3"/>
              </w:rPr>
              <w:t xml:space="preserve"> </w:t>
            </w:r>
            <w:r w:rsidRPr="005A1BAC">
              <w:t>satisfactory,</w:t>
            </w:r>
            <w:r w:rsidRPr="005A1BAC">
              <w:rPr>
                <w:spacing w:val="-4"/>
              </w:rPr>
              <w:t xml:space="preserve"> </w:t>
            </w:r>
            <w:r w:rsidRPr="005A1BAC">
              <w:t>the</w:t>
            </w:r>
            <w:r w:rsidRPr="005A1BAC">
              <w:rPr>
                <w:spacing w:val="-2"/>
              </w:rPr>
              <w:t xml:space="preserve"> </w:t>
            </w:r>
            <w:r w:rsidRPr="005A1BAC">
              <w:t>interval</w:t>
            </w:r>
            <w:r w:rsidRPr="005A1BAC">
              <w:rPr>
                <w:spacing w:val="-3"/>
              </w:rPr>
              <w:t xml:space="preserve"> </w:t>
            </w:r>
            <w:r w:rsidRPr="005A1BAC">
              <w:t>between</w:t>
            </w:r>
            <w:r w:rsidRPr="005A1BAC">
              <w:rPr>
                <w:spacing w:val="-2"/>
              </w:rPr>
              <w:t xml:space="preserve"> </w:t>
            </w:r>
            <w:r w:rsidRPr="005A1BAC">
              <w:t>assessments</w:t>
            </w:r>
            <w:r w:rsidRPr="005A1BAC">
              <w:rPr>
                <w:spacing w:val="-5"/>
              </w:rPr>
              <w:t xml:space="preserve"> </w:t>
            </w:r>
            <w:r w:rsidRPr="005A1BAC">
              <w:t>may</w:t>
            </w:r>
            <w:r w:rsidRPr="005A1BAC">
              <w:rPr>
                <w:spacing w:val="-7"/>
              </w:rPr>
              <w:t xml:space="preserve"> </w:t>
            </w:r>
            <w:r w:rsidRPr="005A1BAC">
              <w:t>be</w:t>
            </w:r>
            <w:r w:rsidRPr="005A1BAC">
              <w:rPr>
                <w:spacing w:val="-4"/>
              </w:rPr>
              <w:t xml:space="preserve"> </w:t>
            </w:r>
            <w:r w:rsidRPr="005A1BAC">
              <w:t>extended</w:t>
            </w:r>
            <w:r w:rsidRPr="005A1BAC">
              <w:rPr>
                <w:spacing w:val="-4"/>
              </w:rPr>
              <w:t xml:space="preserve"> </w:t>
            </w:r>
            <w:r w:rsidRPr="005A1BAC">
              <w:t>to</w:t>
            </w:r>
            <w:r w:rsidRPr="005A1BAC">
              <w:rPr>
                <w:spacing w:val="-4"/>
              </w:rPr>
              <w:t xml:space="preserve"> </w:t>
            </w:r>
            <w:r w:rsidRPr="005A1BAC">
              <w:t xml:space="preserve">six </w:t>
            </w:r>
            <w:r w:rsidRPr="005A1BAC">
              <w:rPr>
                <w:spacing w:val="-2"/>
              </w:rPr>
              <w:t>months.</w:t>
            </w:r>
          </w:p>
          <w:p w14:paraId="627B6C75" w14:textId="77777777" w:rsidR="00FE3E4A" w:rsidRPr="005A1BAC" w:rsidRDefault="00FE3E4A" w:rsidP="00FE3E4A">
            <w:pPr>
              <w:pStyle w:val="TableParagraph"/>
              <w:tabs>
                <w:tab w:val="left" w:pos="751"/>
              </w:tabs>
              <w:spacing w:before="1"/>
              <w:ind w:right="123"/>
              <w:rPr>
                <w:rFonts w:ascii="Wingdings" w:hAnsi="Wingdings"/>
              </w:rPr>
            </w:pPr>
          </w:p>
          <w:p w14:paraId="70F7CE0A" w14:textId="77777777" w:rsidR="00FE3E4A" w:rsidRPr="005A1BAC" w:rsidRDefault="00FE3E4A" w:rsidP="00FE3E4A">
            <w:pPr>
              <w:pStyle w:val="TableParagraph"/>
              <w:tabs>
                <w:tab w:val="left" w:pos="750"/>
              </w:tabs>
              <w:spacing w:line="229" w:lineRule="exact"/>
              <w:rPr>
                <w:rFonts w:ascii="Wingdings" w:hAnsi="Wingdings"/>
              </w:rPr>
            </w:pPr>
            <w:r w:rsidRPr="005A1BAC">
              <w:t>Thyroid</w:t>
            </w:r>
            <w:r w:rsidRPr="005A1BAC">
              <w:rPr>
                <w:spacing w:val="-8"/>
              </w:rPr>
              <w:t xml:space="preserve"> </w:t>
            </w:r>
            <w:r w:rsidRPr="005A1BAC">
              <w:t>function</w:t>
            </w:r>
            <w:r w:rsidRPr="005A1BAC">
              <w:rPr>
                <w:spacing w:val="-7"/>
              </w:rPr>
              <w:t xml:space="preserve"> </w:t>
            </w:r>
            <w:r w:rsidRPr="005A1BAC">
              <w:t>annually</w:t>
            </w:r>
            <w:r w:rsidRPr="005A1BAC">
              <w:rPr>
                <w:spacing w:val="-10"/>
              </w:rPr>
              <w:t xml:space="preserve"> </w:t>
            </w:r>
            <w:r w:rsidRPr="005A1BAC">
              <w:t>or</w:t>
            </w:r>
            <w:r w:rsidRPr="005A1BAC">
              <w:rPr>
                <w:spacing w:val="-6"/>
              </w:rPr>
              <w:t xml:space="preserve"> </w:t>
            </w:r>
            <w:r w:rsidRPr="005A1BAC">
              <w:t>when</w:t>
            </w:r>
            <w:r w:rsidRPr="005A1BAC">
              <w:rPr>
                <w:spacing w:val="-5"/>
              </w:rPr>
              <w:t xml:space="preserve"> </w:t>
            </w:r>
            <w:r w:rsidRPr="005A1BAC">
              <w:rPr>
                <w:spacing w:val="-2"/>
              </w:rPr>
              <w:t>indicated.</w:t>
            </w:r>
          </w:p>
          <w:p w14:paraId="0175380E" w14:textId="77777777" w:rsidR="00FE3E4A" w:rsidRDefault="00FE3E4A" w:rsidP="00FE3E4A">
            <w:pPr>
              <w:pStyle w:val="TableParagraph"/>
              <w:tabs>
                <w:tab w:val="left" w:pos="750"/>
              </w:tabs>
              <w:spacing w:before="1"/>
            </w:pPr>
          </w:p>
          <w:p w14:paraId="6DA857EE" w14:textId="33FCB9EB" w:rsidR="00FE3E4A" w:rsidRDefault="00FE3E4A" w:rsidP="00FE3E4A">
            <w:pPr>
              <w:pStyle w:val="TableParagraph"/>
              <w:tabs>
                <w:tab w:val="left" w:pos="750"/>
              </w:tabs>
              <w:spacing w:before="1"/>
              <w:rPr>
                <w:spacing w:val="-2"/>
              </w:rPr>
            </w:pPr>
            <w:r w:rsidRPr="005A1BAC">
              <w:t>Bone</w:t>
            </w:r>
            <w:r w:rsidRPr="005A1BAC">
              <w:rPr>
                <w:spacing w:val="-7"/>
              </w:rPr>
              <w:t xml:space="preserve"> </w:t>
            </w:r>
            <w:r w:rsidRPr="005A1BAC">
              <w:t>age</w:t>
            </w:r>
            <w:r w:rsidRPr="005A1BAC">
              <w:rPr>
                <w:spacing w:val="-6"/>
              </w:rPr>
              <w:t xml:space="preserve"> </w:t>
            </w:r>
            <w:r w:rsidRPr="005A1BAC">
              <w:t>assessment</w:t>
            </w:r>
            <w:r w:rsidRPr="005A1BAC">
              <w:rPr>
                <w:spacing w:val="-7"/>
              </w:rPr>
              <w:t xml:space="preserve"> </w:t>
            </w:r>
            <w:r w:rsidRPr="005A1BAC">
              <w:t>when</w:t>
            </w:r>
            <w:r w:rsidRPr="005A1BAC">
              <w:rPr>
                <w:spacing w:val="-6"/>
              </w:rPr>
              <w:t xml:space="preserve"> </w:t>
            </w:r>
            <w:r w:rsidRPr="005A1BAC">
              <w:rPr>
                <w:spacing w:val="-2"/>
              </w:rPr>
              <w:t>indicated.</w:t>
            </w:r>
          </w:p>
          <w:p w14:paraId="160C5DF1" w14:textId="77777777" w:rsidR="00FE3E4A" w:rsidRPr="005A1BAC" w:rsidRDefault="00FE3E4A" w:rsidP="00FE3E4A">
            <w:pPr>
              <w:pStyle w:val="TableParagraph"/>
              <w:tabs>
                <w:tab w:val="left" w:pos="750"/>
              </w:tabs>
              <w:spacing w:before="1"/>
              <w:rPr>
                <w:rFonts w:ascii="Wingdings" w:hAnsi="Wingdings"/>
              </w:rPr>
            </w:pPr>
          </w:p>
          <w:p w14:paraId="6E4240DE" w14:textId="77777777" w:rsidR="00FE3E4A" w:rsidRDefault="00FE3E4A" w:rsidP="00FE3E4A">
            <w:pPr>
              <w:pStyle w:val="TableParagraph"/>
              <w:tabs>
                <w:tab w:val="left" w:pos="750"/>
              </w:tabs>
              <w:rPr>
                <w:spacing w:val="-2"/>
              </w:rPr>
            </w:pPr>
            <w:r w:rsidRPr="005A1BAC">
              <w:t>Assessment</w:t>
            </w:r>
            <w:r w:rsidRPr="005A1BAC">
              <w:rPr>
                <w:spacing w:val="-8"/>
              </w:rPr>
              <w:t xml:space="preserve"> </w:t>
            </w:r>
            <w:r w:rsidRPr="005A1BAC">
              <w:t>of</w:t>
            </w:r>
            <w:r w:rsidRPr="005A1BAC">
              <w:rPr>
                <w:spacing w:val="-6"/>
              </w:rPr>
              <w:t xml:space="preserve"> </w:t>
            </w:r>
            <w:r w:rsidRPr="005A1BAC">
              <w:t>pituitary</w:t>
            </w:r>
            <w:r w:rsidRPr="005A1BAC">
              <w:rPr>
                <w:spacing w:val="-10"/>
              </w:rPr>
              <w:t xml:space="preserve"> </w:t>
            </w:r>
            <w:r w:rsidRPr="005A1BAC">
              <w:t>status</w:t>
            </w:r>
            <w:r w:rsidRPr="005A1BAC">
              <w:rPr>
                <w:spacing w:val="-7"/>
              </w:rPr>
              <w:t xml:space="preserve"> </w:t>
            </w:r>
            <w:r w:rsidRPr="005A1BAC">
              <w:t>as</w:t>
            </w:r>
            <w:r w:rsidRPr="005A1BAC">
              <w:rPr>
                <w:spacing w:val="-6"/>
              </w:rPr>
              <w:t xml:space="preserve"> </w:t>
            </w:r>
            <w:r w:rsidRPr="005A1BAC">
              <w:t>other</w:t>
            </w:r>
            <w:r w:rsidRPr="005A1BAC">
              <w:rPr>
                <w:spacing w:val="-7"/>
              </w:rPr>
              <w:t xml:space="preserve"> </w:t>
            </w:r>
            <w:r w:rsidRPr="005A1BAC">
              <w:t>deficiencies</w:t>
            </w:r>
            <w:r w:rsidRPr="005A1BAC">
              <w:rPr>
                <w:spacing w:val="-7"/>
              </w:rPr>
              <w:t xml:space="preserve"> </w:t>
            </w:r>
            <w:r w:rsidRPr="005A1BAC">
              <w:t>may</w:t>
            </w:r>
            <w:r w:rsidRPr="005A1BAC">
              <w:rPr>
                <w:spacing w:val="-7"/>
              </w:rPr>
              <w:t xml:space="preserve"> </w:t>
            </w:r>
            <w:r w:rsidRPr="005A1BAC">
              <w:rPr>
                <w:spacing w:val="-2"/>
              </w:rPr>
              <w:t>evolve.</w:t>
            </w:r>
          </w:p>
          <w:p w14:paraId="2331AF85" w14:textId="77777777" w:rsidR="00FE3E4A" w:rsidRPr="005A1BAC" w:rsidRDefault="00FE3E4A" w:rsidP="00FE3E4A">
            <w:pPr>
              <w:pStyle w:val="TableParagraph"/>
              <w:tabs>
                <w:tab w:val="left" w:pos="750"/>
              </w:tabs>
              <w:rPr>
                <w:rFonts w:ascii="Wingdings" w:hAnsi="Wingdings"/>
              </w:rPr>
            </w:pPr>
          </w:p>
          <w:p w14:paraId="2052C29A" w14:textId="77777777" w:rsidR="00FE3E4A" w:rsidRDefault="00FE3E4A" w:rsidP="00FE3E4A">
            <w:pPr>
              <w:pStyle w:val="TableParagraph"/>
              <w:tabs>
                <w:tab w:val="left" w:pos="751"/>
              </w:tabs>
              <w:spacing w:before="1"/>
              <w:rPr>
                <w:spacing w:val="-2"/>
              </w:rPr>
            </w:pPr>
            <w:r w:rsidRPr="005A1BAC">
              <w:t>Sex</w:t>
            </w:r>
            <w:r w:rsidRPr="005A1BAC">
              <w:rPr>
                <w:spacing w:val="-6"/>
              </w:rPr>
              <w:t xml:space="preserve"> </w:t>
            </w:r>
            <w:r w:rsidRPr="005A1BAC">
              <w:t>hormone</w:t>
            </w:r>
            <w:r w:rsidRPr="005A1BAC">
              <w:rPr>
                <w:spacing w:val="-6"/>
              </w:rPr>
              <w:t xml:space="preserve"> </w:t>
            </w:r>
            <w:r w:rsidRPr="005A1BAC">
              <w:t>replacement</w:t>
            </w:r>
            <w:r w:rsidRPr="005A1BAC">
              <w:rPr>
                <w:spacing w:val="-5"/>
              </w:rPr>
              <w:t xml:space="preserve"> </w:t>
            </w:r>
            <w:r w:rsidRPr="005A1BAC">
              <w:t>to</w:t>
            </w:r>
            <w:r w:rsidRPr="005A1BAC">
              <w:rPr>
                <w:spacing w:val="-6"/>
              </w:rPr>
              <w:t xml:space="preserve"> </w:t>
            </w:r>
            <w:r w:rsidRPr="005A1BAC">
              <w:t>induce</w:t>
            </w:r>
            <w:r w:rsidRPr="005A1BAC">
              <w:rPr>
                <w:spacing w:val="-4"/>
              </w:rPr>
              <w:t xml:space="preserve"> </w:t>
            </w:r>
            <w:r w:rsidRPr="005A1BAC">
              <w:t>puberty</w:t>
            </w:r>
            <w:r w:rsidRPr="005A1BAC">
              <w:rPr>
                <w:spacing w:val="-7"/>
              </w:rPr>
              <w:t xml:space="preserve"> </w:t>
            </w:r>
            <w:r w:rsidRPr="005A1BAC">
              <w:t>at</w:t>
            </w:r>
            <w:r w:rsidRPr="005A1BAC">
              <w:rPr>
                <w:spacing w:val="-7"/>
              </w:rPr>
              <w:t xml:space="preserve"> </w:t>
            </w:r>
            <w:r w:rsidRPr="005A1BAC">
              <w:t>the</w:t>
            </w:r>
            <w:r w:rsidRPr="005A1BAC">
              <w:rPr>
                <w:spacing w:val="-4"/>
              </w:rPr>
              <w:t xml:space="preserve"> </w:t>
            </w:r>
            <w:r w:rsidRPr="005A1BAC">
              <w:t>normal</w:t>
            </w:r>
            <w:r w:rsidRPr="005A1BAC">
              <w:rPr>
                <w:spacing w:val="-7"/>
              </w:rPr>
              <w:t xml:space="preserve"> </w:t>
            </w:r>
            <w:r w:rsidRPr="005A1BAC">
              <w:t>timing</w:t>
            </w:r>
            <w:r w:rsidRPr="005A1BAC">
              <w:rPr>
                <w:spacing w:val="-7"/>
              </w:rPr>
              <w:t xml:space="preserve"> </w:t>
            </w:r>
            <w:r w:rsidRPr="005A1BAC">
              <w:t>if</w:t>
            </w:r>
            <w:r w:rsidRPr="005A1BAC">
              <w:rPr>
                <w:spacing w:val="-4"/>
              </w:rPr>
              <w:t xml:space="preserve"> </w:t>
            </w:r>
            <w:r w:rsidRPr="005A1BAC">
              <w:rPr>
                <w:spacing w:val="-2"/>
              </w:rPr>
              <w:t>indicated.</w:t>
            </w:r>
          </w:p>
          <w:p w14:paraId="2FD91924" w14:textId="77777777" w:rsidR="00FE3E4A" w:rsidRPr="00FE3E4A" w:rsidRDefault="00FE3E4A" w:rsidP="00FE3E4A">
            <w:pPr>
              <w:pStyle w:val="TableParagraph"/>
              <w:tabs>
                <w:tab w:val="left" w:pos="751"/>
              </w:tabs>
              <w:spacing w:before="1"/>
              <w:rPr>
                <w:rFonts w:ascii="Wingdings" w:hAnsi="Wingdings"/>
              </w:rPr>
            </w:pPr>
          </w:p>
          <w:p w14:paraId="0654338A" w14:textId="4A5E5795" w:rsidR="00FE3E4A" w:rsidRDefault="00FE3E4A" w:rsidP="00FE3E4A">
            <w:pPr>
              <w:pStyle w:val="TableParagraph"/>
              <w:tabs>
                <w:tab w:val="left" w:pos="751"/>
              </w:tabs>
              <w:spacing w:before="1"/>
            </w:pPr>
            <w:r w:rsidRPr="00FE3E4A">
              <w:t>Examining</w:t>
            </w:r>
            <w:r w:rsidRPr="00FE3E4A">
              <w:rPr>
                <w:spacing w:val="-3"/>
              </w:rPr>
              <w:t xml:space="preserve"> </w:t>
            </w:r>
            <w:r w:rsidRPr="00FE3E4A">
              <w:t>patients</w:t>
            </w:r>
            <w:r w:rsidRPr="00FE3E4A">
              <w:rPr>
                <w:spacing w:val="-1"/>
              </w:rPr>
              <w:t xml:space="preserve"> </w:t>
            </w:r>
            <w:r w:rsidRPr="00FE3E4A">
              <w:t>with</w:t>
            </w:r>
            <w:r w:rsidRPr="00FE3E4A">
              <w:rPr>
                <w:spacing w:val="-5"/>
              </w:rPr>
              <w:t xml:space="preserve"> </w:t>
            </w:r>
            <w:r w:rsidRPr="00FE3E4A">
              <w:t>GHD</w:t>
            </w:r>
            <w:r w:rsidRPr="00FE3E4A">
              <w:rPr>
                <w:spacing w:val="-5"/>
              </w:rPr>
              <w:t xml:space="preserve"> </w:t>
            </w:r>
            <w:r w:rsidRPr="00FE3E4A">
              <w:t>secondary</w:t>
            </w:r>
            <w:r w:rsidRPr="00FE3E4A">
              <w:rPr>
                <w:spacing w:val="-7"/>
              </w:rPr>
              <w:t xml:space="preserve"> </w:t>
            </w:r>
            <w:r w:rsidRPr="00FE3E4A">
              <w:t>to</w:t>
            </w:r>
            <w:r w:rsidRPr="00FE3E4A">
              <w:rPr>
                <w:spacing w:val="-5"/>
              </w:rPr>
              <w:t xml:space="preserve"> </w:t>
            </w:r>
            <w:r w:rsidRPr="00FE3E4A">
              <w:t>an</w:t>
            </w:r>
            <w:r w:rsidRPr="00FE3E4A">
              <w:rPr>
                <w:spacing w:val="-5"/>
              </w:rPr>
              <w:t xml:space="preserve"> </w:t>
            </w:r>
            <w:r w:rsidRPr="00FE3E4A">
              <w:t>intracranial</w:t>
            </w:r>
            <w:r w:rsidRPr="00FE3E4A">
              <w:rPr>
                <w:spacing w:val="-4"/>
              </w:rPr>
              <w:t xml:space="preserve"> </w:t>
            </w:r>
            <w:r w:rsidRPr="00FE3E4A">
              <w:t>lesion</w:t>
            </w:r>
            <w:r w:rsidRPr="00FE3E4A">
              <w:rPr>
                <w:spacing w:val="-5"/>
              </w:rPr>
              <w:t xml:space="preserve"> </w:t>
            </w:r>
            <w:r w:rsidRPr="00FE3E4A">
              <w:t>for</w:t>
            </w:r>
            <w:r w:rsidRPr="00FE3E4A">
              <w:rPr>
                <w:spacing w:val="-4"/>
              </w:rPr>
              <w:t xml:space="preserve"> </w:t>
            </w:r>
            <w:r w:rsidRPr="00FE3E4A">
              <w:t>evidence</w:t>
            </w:r>
            <w:r w:rsidRPr="00FE3E4A">
              <w:rPr>
                <w:spacing w:val="-3"/>
              </w:rPr>
              <w:t xml:space="preserve"> </w:t>
            </w:r>
            <w:r w:rsidRPr="00FE3E4A">
              <w:t>of</w:t>
            </w:r>
            <w:r w:rsidRPr="00FE3E4A">
              <w:rPr>
                <w:spacing w:val="-3"/>
              </w:rPr>
              <w:t xml:space="preserve"> </w:t>
            </w:r>
            <w:r w:rsidRPr="00FE3E4A">
              <w:t>progression</w:t>
            </w:r>
            <w:r w:rsidRPr="00FE3E4A">
              <w:rPr>
                <w:spacing w:val="-3"/>
              </w:rPr>
              <w:t xml:space="preserve"> </w:t>
            </w:r>
            <w:r w:rsidRPr="00FE3E4A">
              <w:t>or recurrence of underlying disease</w:t>
            </w:r>
          </w:p>
          <w:p w14:paraId="5334E080" w14:textId="2118414A" w:rsidR="00EB58E1" w:rsidRPr="00812A4B" w:rsidRDefault="00EB58E1" w:rsidP="00CB4196">
            <w:pPr>
              <w:pStyle w:val="TableParagraph"/>
              <w:tabs>
                <w:tab w:val="left" w:pos="751"/>
              </w:tabs>
              <w:spacing w:before="1"/>
              <w:rPr>
                <w:rFonts w:ascii="Arial" w:hAnsi="Arial" w:cs="Arial"/>
                <w:sz w:val="18"/>
                <w:szCs w:val="18"/>
              </w:rPr>
            </w:pPr>
          </w:p>
        </w:tc>
      </w:tr>
      <w:tr w:rsidR="000C401B" w:rsidRPr="00812A4B" w14:paraId="4FB329D5" w14:textId="77777777" w:rsidTr="00134D21">
        <w:trPr>
          <w:trHeight w:val="383"/>
        </w:trPr>
        <w:tc>
          <w:tcPr>
            <w:tcW w:w="2547" w:type="dxa"/>
            <w:vMerge w:val="restart"/>
            <w:shd w:val="clear" w:color="auto" w:fill="FFFFFF" w:themeFill="background1"/>
          </w:tcPr>
          <w:p w14:paraId="42EB4982" w14:textId="77777777" w:rsidR="000C401B" w:rsidRPr="00812A4B" w:rsidRDefault="000C401B" w:rsidP="00BA558B">
            <w:pPr>
              <w:rPr>
                <w:rFonts w:ascii="Arial" w:hAnsi="Arial" w:cs="Arial"/>
                <w:b/>
                <w:bCs/>
                <w:sz w:val="22"/>
                <w:szCs w:val="22"/>
              </w:rPr>
            </w:pPr>
            <w:r w:rsidRPr="00812A4B">
              <w:rPr>
                <w:rFonts w:ascii="Arial" w:hAnsi="Arial" w:cs="Arial"/>
                <w:b/>
                <w:bCs/>
                <w:sz w:val="22"/>
                <w:szCs w:val="22"/>
              </w:rPr>
              <w:t>Ongoing monitoring requirements to be undertaken by primary care</w:t>
            </w:r>
          </w:p>
          <w:p w14:paraId="781C1AB5" w14:textId="77777777" w:rsidR="000C401B" w:rsidRPr="00812A4B" w:rsidRDefault="000C401B" w:rsidP="00BA558B">
            <w:pPr>
              <w:rPr>
                <w:rFonts w:ascii="Arial" w:hAnsi="Arial" w:cs="Arial"/>
                <w:b/>
                <w:bCs/>
                <w:sz w:val="22"/>
                <w:szCs w:val="22"/>
              </w:rPr>
            </w:pPr>
          </w:p>
          <w:p w14:paraId="60B274F9" w14:textId="77777777" w:rsidR="000C401B" w:rsidRPr="00812A4B" w:rsidRDefault="000C401B" w:rsidP="00BA558B">
            <w:pPr>
              <w:rPr>
                <w:rFonts w:ascii="Arial" w:hAnsi="Arial" w:cs="Arial"/>
                <w:b/>
                <w:bCs/>
                <w:sz w:val="22"/>
                <w:szCs w:val="22"/>
              </w:rPr>
            </w:pPr>
          </w:p>
          <w:p w14:paraId="2953C87F" w14:textId="77777777" w:rsidR="000C401B" w:rsidRPr="00812A4B" w:rsidRDefault="000C401B" w:rsidP="00BA558B">
            <w:pPr>
              <w:rPr>
                <w:rFonts w:ascii="Arial" w:hAnsi="Arial" w:cs="Arial"/>
                <w:b/>
                <w:bCs/>
                <w:sz w:val="22"/>
                <w:szCs w:val="22"/>
              </w:rPr>
            </w:pPr>
          </w:p>
          <w:p w14:paraId="33BCAFB2" w14:textId="72B6C200" w:rsidR="000C401B" w:rsidRPr="00812A4B" w:rsidRDefault="000C401B" w:rsidP="00BA558B">
            <w:pPr>
              <w:rPr>
                <w:rFonts w:ascii="Arial" w:hAnsi="Arial" w:cs="Arial"/>
                <w:b/>
                <w:bCs/>
                <w:sz w:val="22"/>
                <w:szCs w:val="22"/>
              </w:rPr>
            </w:pPr>
          </w:p>
        </w:tc>
        <w:tc>
          <w:tcPr>
            <w:tcW w:w="4575" w:type="dxa"/>
            <w:gridSpan w:val="2"/>
          </w:tcPr>
          <w:p w14:paraId="12E67B03" w14:textId="0FBA7F8D" w:rsidR="000C401B" w:rsidRPr="00812A4B" w:rsidRDefault="000C401B" w:rsidP="000C401B">
            <w:pPr>
              <w:jc w:val="center"/>
              <w:rPr>
                <w:rFonts w:ascii="Arial" w:hAnsi="Arial" w:cs="Arial"/>
                <w:b/>
                <w:bCs/>
                <w:sz w:val="22"/>
                <w:szCs w:val="22"/>
              </w:rPr>
            </w:pPr>
            <w:r w:rsidRPr="00812A4B">
              <w:rPr>
                <w:rFonts w:ascii="Arial" w:hAnsi="Arial" w:cs="Arial"/>
                <w:b/>
                <w:bCs/>
                <w:sz w:val="22"/>
                <w:szCs w:val="22"/>
              </w:rPr>
              <w:t>Monitoring</w:t>
            </w:r>
          </w:p>
        </w:tc>
        <w:tc>
          <w:tcPr>
            <w:tcW w:w="3300" w:type="dxa"/>
          </w:tcPr>
          <w:p w14:paraId="68ACFEAD" w14:textId="4B36FB49" w:rsidR="000C401B" w:rsidRPr="00812A4B" w:rsidRDefault="000C401B" w:rsidP="000C401B">
            <w:pPr>
              <w:jc w:val="center"/>
              <w:rPr>
                <w:rFonts w:ascii="Arial" w:hAnsi="Arial" w:cs="Arial"/>
                <w:b/>
                <w:bCs/>
                <w:sz w:val="22"/>
                <w:szCs w:val="22"/>
              </w:rPr>
            </w:pPr>
            <w:r w:rsidRPr="00812A4B">
              <w:rPr>
                <w:rFonts w:ascii="Arial" w:hAnsi="Arial" w:cs="Arial"/>
                <w:b/>
                <w:bCs/>
                <w:sz w:val="22"/>
                <w:szCs w:val="22"/>
              </w:rPr>
              <w:t>Frequency</w:t>
            </w:r>
          </w:p>
        </w:tc>
      </w:tr>
      <w:tr w:rsidR="008E45CB" w:rsidRPr="00812A4B" w14:paraId="60C89DC1" w14:textId="77777777" w:rsidTr="00134D21">
        <w:trPr>
          <w:trHeight w:val="851"/>
        </w:trPr>
        <w:tc>
          <w:tcPr>
            <w:tcW w:w="2547" w:type="dxa"/>
            <w:vMerge/>
          </w:tcPr>
          <w:p w14:paraId="77B1A1D3" w14:textId="77777777" w:rsidR="008E45CB" w:rsidRPr="00812A4B" w:rsidRDefault="008E45CB" w:rsidP="00BA558B">
            <w:pPr>
              <w:rPr>
                <w:rFonts w:ascii="Arial" w:hAnsi="Arial" w:cs="Arial"/>
                <w:b/>
                <w:bCs/>
              </w:rPr>
            </w:pPr>
          </w:p>
        </w:tc>
        <w:tc>
          <w:tcPr>
            <w:tcW w:w="4575" w:type="dxa"/>
            <w:gridSpan w:val="2"/>
          </w:tcPr>
          <w:p w14:paraId="6AF22E65" w14:textId="77777777" w:rsidR="008E45CB" w:rsidRPr="00812A4B" w:rsidRDefault="008E45CB" w:rsidP="004B4825">
            <w:pPr>
              <w:jc w:val="both"/>
              <w:rPr>
                <w:rFonts w:ascii="Arial" w:hAnsi="Arial" w:cs="Arial"/>
                <w:b/>
                <w:bCs/>
                <w:sz w:val="18"/>
                <w:szCs w:val="18"/>
              </w:rPr>
            </w:pPr>
          </w:p>
          <w:p w14:paraId="7B7525F3" w14:textId="77777777" w:rsidR="00FE3E4A" w:rsidRDefault="00FE3E4A" w:rsidP="00FE3E4A">
            <w:pPr>
              <w:pStyle w:val="TableParagraph"/>
              <w:tabs>
                <w:tab w:val="left" w:pos="827"/>
              </w:tabs>
              <w:spacing w:before="2"/>
              <w:ind w:right="133"/>
              <w:rPr>
                <w:spacing w:val="-2"/>
              </w:rPr>
            </w:pPr>
            <w:r w:rsidRPr="005A1BAC">
              <w:t>Report</w:t>
            </w:r>
            <w:r w:rsidRPr="005A1BAC">
              <w:rPr>
                <w:spacing w:val="-3"/>
              </w:rPr>
              <w:t xml:space="preserve"> </w:t>
            </w:r>
            <w:r w:rsidRPr="005A1BAC">
              <w:t>to</w:t>
            </w:r>
            <w:r w:rsidRPr="005A1BAC">
              <w:rPr>
                <w:spacing w:val="-3"/>
              </w:rPr>
              <w:t xml:space="preserve"> </w:t>
            </w:r>
            <w:r w:rsidRPr="005A1BAC">
              <w:t>the</w:t>
            </w:r>
            <w:r w:rsidRPr="005A1BAC">
              <w:rPr>
                <w:spacing w:val="-3"/>
              </w:rPr>
              <w:t xml:space="preserve"> </w:t>
            </w:r>
            <w:r w:rsidRPr="005A1BAC">
              <w:t>specialist</w:t>
            </w:r>
            <w:r w:rsidRPr="005A1BAC">
              <w:rPr>
                <w:spacing w:val="-3"/>
              </w:rPr>
              <w:t xml:space="preserve"> </w:t>
            </w:r>
            <w:r w:rsidRPr="005A1BAC">
              <w:t>centre</w:t>
            </w:r>
            <w:r w:rsidRPr="005A1BAC">
              <w:rPr>
                <w:spacing w:val="-3"/>
              </w:rPr>
              <w:t xml:space="preserve"> </w:t>
            </w:r>
            <w:r w:rsidRPr="005A1BAC">
              <w:t>any</w:t>
            </w:r>
            <w:r w:rsidRPr="005A1BAC">
              <w:rPr>
                <w:spacing w:val="-6"/>
              </w:rPr>
              <w:t xml:space="preserve"> </w:t>
            </w:r>
            <w:r w:rsidRPr="005A1BAC">
              <w:t>adverse</w:t>
            </w:r>
            <w:r w:rsidRPr="005A1BAC">
              <w:rPr>
                <w:spacing w:val="-3"/>
              </w:rPr>
              <w:t xml:space="preserve"> </w:t>
            </w:r>
            <w:r w:rsidRPr="005A1BAC">
              <w:t>events or</w:t>
            </w:r>
            <w:r w:rsidRPr="005A1BAC">
              <w:rPr>
                <w:spacing w:val="-2"/>
              </w:rPr>
              <w:t xml:space="preserve"> </w:t>
            </w:r>
            <w:r w:rsidRPr="005A1BAC">
              <w:t>significant</w:t>
            </w:r>
            <w:r w:rsidRPr="005A1BAC">
              <w:rPr>
                <w:spacing w:val="-3"/>
              </w:rPr>
              <w:t xml:space="preserve"> </w:t>
            </w:r>
            <w:r w:rsidRPr="005A1BAC">
              <w:t>medical</w:t>
            </w:r>
            <w:r w:rsidRPr="005A1BAC">
              <w:rPr>
                <w:spacing w:val="-4"/>
              </w:rPr>
              <w:t xml:space="preserve"> </w:t>
            </w:r>
            <w:r w:rsidRPr="005A1BAC">
              <w:t>conditions</w:t>
            </w:r>
            <w:r w:rsidRPr="005A1BAC">
              <w:rPr>
                <w:spacing w:val="-2"/>
              </w:rPr>
              <w:t xml:space="preserve"> </w:t>
            </w:r>
            <w:r w:rsidRPr="005A1BAC">
              <w:t>presented</w:t>
            </w:r>
            <w:r w:rsidRPr="005A1BAC">
              <w:rPr>
                <w:spacing w:val="-2"/>
              </w:rPr>
              <w:t xml:space="preserve"> </w:t>
            </w:r>
            <w:r w:rsidRPr="005A1BAC">
              <w:t>by</w:t>
            </w:r>
            <w:r w:rsidRPr="005A1BAC">
              <w:rPr>
                <w:spacing w:val="-6"/>
              </w:rPr>
              <w:t xml:space="preserve"> </w:t>
            </w:r>
            <w:r w:rsidRPr="005A1BAC">
              <w:t xml:space="preserve">the </w:t>
            </w:r>
            <w:r w:rsidRPr="005A1BAC">
              <w:rPr>
                <w:spacing w:val="-2"/>
              </w:rPr>
              <w:t>patient.</w:t>
            </w:r>
          </w:p>
          <w:p w14:paraId="7289F47D" w14:textId="77777777" w:rsidR="00FE3E4A" w:rsidRDefault="00FE3E4A" w:rsidP="00FE3E4A">
            <w:pPr>
              <w:pStyle w:val="TableParagraph"/>
              <w:tabs>
                <w:tab w:val="left" w:pos="827"/>
              </w:tabs>
              <w:spacing w:before="2"/>
              <w:ind w:right="133"/>
              <w:rPr>
                <w:spacing w:val="-2"/>
              </w:rPr>
            </w:pPr>
          </w:p>
          <w:p w14:paraId="67EAD61F" w14:textId="4DCE3933" w:rsidR="008E45CB" w:rsidRPr="00FE3E4A" w:rsidRDefault="00FE3E4A" w:rsidP="00FE3E4A">
            <w:pPr>
              <w:pStyle w:val="TableParagraph"/>
              <w:tabs>
                <w:tab w:val="left" w:pos="827"/>
              </w:tabs>
              <w:spacing w:before="2"/>
              <w:ind w:right="133"/>
              <w:rPr>
                <w:rFonts w:ascii="Wingdings" w:hAnsi="Wingdings"/>
              </w:rPr>
            </w:pPr>
            <w:r w:rsidRPr="005A1BAC">
              <w:t>Reporting</w:t>
            </w:r>
            <w:r w:rsidRPr="005A1BAC">
              <w:rPr>
                <w:spacing w:val="-7"/>
              </w:rPr>
              <w:t xml:space="preserve"> </w:t>
            </w:r>
            <w:r w:rsidRPr="005A1BAC">
              <w:t>of</w:t>
            </w:r>
            <w:r w:rsidRPr="005A1BAC">
              <w:rPr>
                <w:spacing w:val="-6"/>
              </w:rPr>
              <w:t xml:space="preserve"> </w:t>
            </w:r>
            <w:r w:rsidRPr="005A1BAC">
              <w:t>changes</w:t>
            </w:r>
            <w:r w:rsidRPr="005A1BAC">
              <w:rPr>
                <w:spacing w:val="-7"/>
              </w:rPr>
              <w:t xml:space="preserve"> </w:t>
            </w:r>
            <w:r w:rsidRPr="005A1BAC">
              <w:t>or</w:t>
            </w:r>
            <w:r w:rsidRPr="005A1BAC">
              <w:rPr>
                <w:spacing w:val="-8"/>
              </w:rPr>
              <w:t xml:space="preserve"> </w:t>
            </w:r>
            <w:r w:rsidRPr="005A1BAC">
              <w:t>additions</w:t>
            </w:r>
            <w:r w:rsidRPr="005A1BAC">
              <w:rPr>
                <w:spacing w:val="-7"/>
              </w:rPr>
              <w:t xml:space="preserve"> </w:t>
            </w:r>
            <w:r w:rsidRPr="005A1BAC">
              <w:t>to</w:t>
            </w:r>
            <w:r w:rsidRPr="005A1BAC">
              <w:rPr>
                <w:spacing w:val="-8"/>
              </w:rPr>
              <w:t xml:space="preserve"> </w:t>
            </w:r>
            <w:r w:rsidRPr="005A1BAC">
              <w:t>patient’s</w:t>
            </w:r>
            <w:r w:rsidRPr="005A1BAC">
              <w:rPr>
                <w:spacing w:val="-4"/>
              </w:rPr>
              <w:t xml:space="preserve"> </w:t>
            </w:r>
            <w:r w:rsidRPr="005A1BAC">
              <w:t>other</w:t>
            </w:r>
            <w:r w:rsidRPr="005A1BAC">
              <w:rPr>
                <w:spacing w:val="-7"/>
              </w:rPr>
              <w:t xml:space="preserve"> </w:t>
            </w:r>
            <w:r w:rsidRPr="005A1BAC">
              <w:t>medication</w:t>
            </w:r>
            <w:r w:rsidRPr="005A1BAC">
              <w:rPr>
                <w:spacing w:val="-8"/>
              </w:rPr>
              <w:t xml:space="preserve"> </w:t>
            </w:r>
            <w:r w:rsidRPr="005A1BAC">
              <w:t>(if</w:t>
            </w:r>
            <w:r w:rsidRPr="005A1BAC">
              <w:rPr>
                <w:spacing w:val="-6"/>
              </w:rPr>
              <w:t xml:space="preserve"> </w:t>
            </w:r>
            <w:r w:rsidRPr="005A1BAC">
              <w:rPr>
                <w:spacing w:val="-2"/>
              </w:rPr>
              <w:t>any).</w:t>
            </w:r>
          </w:p>
          <w:p w14:paraId="4161A9C2" w14:textId="77777777" w:rsidR="008E45CB" w:rsidRDefault="008E45CB" w:rsidP="004B4825">
            <w:pPr>
              <w:jc w:val="both"/>
              <w:rPr>
                <w:rFonts w:ascii="Arial" w:hAnsi="Arial" w:cs="Arial"/>
                <w:b/>
                <w:bCs/>
              </w:rPr>
            </w:pPr>
          </w:p>
          <w:p w14:paraId="749A03E0" w14:textId="77777777" w:rsidR="00134D21" w:rsidRPr="00812A4B" w:rsidRDefault="00134D21" w:rsidP="004B4825">
            <w:pPr>
              <w:jc w:val="both"/>
              <w:rPr>
                <w:rFonts w:ascii="Arial" w:hAnsi="Arial" w:cs="Arial"/>
                <w:b/>
                <w:bCs/>
              </w:rPr>
            </w:pPr>
          </w:p>
        </w:tc>
        <w:tc>
          <w:tcPr>
            <w:tcW w:w="3300" w:type="dxa"/>
          </w:tcPr>
          <w:p w14:paraId="53939BB0" w14:textId="55C18734" w:rsidR="008E45CB" w:rsidRPr="00FE3E4A" w:rsidRDefault="00FE3E4A" w:rsidP="000C401B">
            <w:pPr>
              <w:jc w:val="center"/>
              <w:rPr>
                <w:rFonts w:ascii="Arial" w:hAnsi="Arial" w:cs="Arial"/>
              </w:rPr>
            </w:pPr>
            <w:r w:rsidRPr="00FE3E4A">
              <w:rPr>
                <w:rFonts w:ascii="Arial" w:hAnsi="Arial" w:cs="Arial"/>
              </w:rPr>
              <w:t>As required</w:t>
            </w:r>
          </w:p>
        </w:tc>
      </w:tr>
      <w:tr w:rsidR="0089607C" w:rsidRPr="00812A4B" w14:paraId="7F2C676A" w14:textId="77777777" w:rsidTr="00134D21">
        <w:trPr>
          <w:trHeight w:val="255"/>
        </w:trPr>
        <w:tc>
          <w:tcPr>
            <w:tcW w:w="2547" w:type="dxa"/>
            <w:vMerge w:val="restart"/>
            <w:shd w:val="clear" w:color="auto" w:fill="FFFFFF" w:themeFill="background1"/>
          </w:tcPr>
          <w:p w14:paraId="4330044D" w14:textId="77777777" w:rsidR="0089607C" w:rsidRPr="00812A4B" w:rsidRDefault="0089607C" w:rsidP="004A302A">
            <w:pPr>
              <w:rPr>
                <w:rFonts w:ascii="Arial" w:hAnsi="Arial" w:cs="Arial"/>
                <w:b/>
                <w:bCs/>
                <w:sz w:val="22"/>
                <w:szCs w:val="22"/>
              </w:rPr>
            </w:pPr>
            <w:r w:rsidRPr="00812A4B">
              <w:rPr>
                <w:rFonts w:ascii="Arial" w:hAnsi="Arial" w:cs="Arial"/>
                <w:b/>
                <w:bCs/>
                <w:sz w:val="22"/>
                <w:szCs w:val="22"/>
              </w:rPr>
              <w:t>Adverse effects and management</w:t>
            </w:r>
          </w:p>
          <w:p w14:paraId="41753754" w14:textId="77777777" w:rsidR="0089607C" w:rsidRPr="00812A4B" w:rsidRDefault="0089607C" w:rsidP="004A302A">
            <w:pPr>
              <w:rPr>
                <w:rFonts w:ascii="Arial" w:hAnsi="Arial" w:cs="Arial"/>
                <w:b/>
                <w:bCs/>
                <w:sz w:val="18"/>
                <w:szCs w:val="18"/>
              </w:rPr>
            </w:pPr>
          </w:p>
          <w:p w14:paraId="32F72415" w14:textId="77777777" w:rsidR="0089607C" w:rsidRPr="00812A4B" w:rsidRDefault="0089607C" w:rsidP="004A302A">
            <w:pPr>
              <w:rPr>
                <w:rFonts w:ascii="Arial" w:hAnsi="Arial" w:cs="Arial"/>
                <w:b/>
                <w:bCs/>
                <w:sz w:val="18"/>
                <w:szCs w:val="18"/>
              </w:rPr>
            </w:pPr>
          </w:p>
          <w:p w14:paraId="255954EA" w14:textId="01586890" w:rsidR="0089607C" w:rsidRPr="00812A4B" w:rsidRDefault="0089607C" w:rsidP="004A302A">
            <w:pPr>
              <w:rPr>
                <w:rFonts w:ascii="Arial" w:hAnsi="Arial" w:cs="Arial"/>
                <w:sz w:val="18"/>
                <w:szCs w:val="18"/>
              </w:rPr>
            </w:pPr>
            <w:r w:rsidRPr="00812A4B">
              <w:rPr>
                <w:rFonts w:ascii="Arial" w:hAnsi="Arial" w:cs="Arial"/>
                <w:sz w:val="18"/>
                <w:szCs w:val="18"/>
              </w:rPr>
              <w:t xml:space="preserve">Any serious adverse reactions should be reported </w:t>
            </w:r>
            <w:r w:rsidRPr="00812A4B">
              <w:rPr>
                <w:rFonts w:ascii="Arial" w:hAnsi="Arial" w:cs="Arial"/>
                <w:sz w:val="18"/>
                <w:szCs w:val="18"/>
              </w:rPr>
              <w:lastRenderedPageBreak/>
              <w:t>to the MHRA via the Yellow Care scheme</w:t>
            </w:r>
          </w:p>
          <w:p w14:paraId="37AFFF4E" w14:textId="2F5FF67F" w:rsidR="0056790C" w:rsidRPr="00812A4B" w:rsidRDefault="0056790C" w:rsidP="004A302A">
            <w:pPr>
              <w:rPr>
                <w:rFonts w:ascii="Arial" w:hAnsi="Arial" w:cs="Arial"/>
                <w:sz w:val="18"/>
                <w:szCs w:val="18"/>
              </w:rPr>
            </w:pPr>
            <w:hyperlink r:id="rId19" w:history="1">
              <w:r w:rsidRPr="00812A4B">
                <w:rPr>
                  <w:rStyle w:val="Hyperlink"/>
                  <w:rFonts w:ascii="Arial" w:hAnsi="Arial" w:cs="Arial"/>
                  <w:sz w:val="18"/>
                  <w:szCs w:val="18"/>
                </w:rPr>
                <w:t>www.mhra.gov.uk/yellowcard</w:t>
              </w:r>
            </w:hyperlink>
          </w:p>
          <w:p w14:paraId="6EA5CED2" w14:textId="77777777" w:rsidR="0056790C" w:rsidRPr="00812A4B" w:rsidRDefault="0056790C" w:rsidP="004A302A">
            <w:pPr>
              <w:rPr>
                <w:rFonts w:ascii="Arial" w:hAnsi="Arial" w:cs="Arial"/>
                <w:b/>
                <w:bCs/>
                <w:sz w:val="18"/>
                <w:szCs w:val="18"/>
              </w:rPr>
            </w:pPr>
          </w:p>
          <w:p w14:paraId="07BDCBEF" w14:textId="77777777" w:rsidR="0089607C" w:rsidRPr="00812A4B" w:rsidRDefault="0089607C" w:rsidP="004A302A">
            <w:pPr>
              <w:rPr>
                <w:rFonts w:ascii="Arial" w:hAnsi="Arial" w:cs="Arial"/>
                <w:b/>
                <w:bCs/>
                <w:sz w:val="18"/>
                <w:szCs w:val="18"/>
              </w:rPr>
            </w:pPr>
          </w:p>
          <w:p w14:paraId="57BDAC70" w14:textId="77777777" w:rsidR="0089607C" w:rsidRPr="00812A4B" w:rsidRDefault="0089607C" w:rsidP="004A302A">
            <w:pPr>
              <w:rPr>
                <w:rFonts w:ascii="Arial" w:hAnsi="Arial" w:cs="Arial"/>
                <w:b/>
                <w:bCs/>
                <w:sz w:val="18"/>
                <w:szCs w:val="18"/>
              </w:rPr>
            </w:pPr>
          </w:p>
          <w:p w14:paraId="19E1BDD7" w14:textId="77777777" w:rsidR="0089607C" w:rsidRPr="00812A4B" w:rsidRDefault="0089607C" w:rsidP="004A302A">
            <w:pPr>
              <w:rPr>
                <w:rFonts w:ascii="Arial" w:hAnsi="Arial" w:cs="Arial"/>
                <w:b/>
                <w:bCs/>
                <w:sz w:val="18"/>
                <w:szCs w:val="18"/>
              </w:rPr>
            </w:pPr>
          </w:p>
          <w:p w14:paraId="1993BEF1" w14:textId="228D1816" w:rsidR="0089607C" w:rsidRPr="00812A4B" w:rsidRDefault="0089607C" w:rsidP="004A302A">
            <w:pPr>
              <w:rPr>
                <w:rFonts w:ascii="Arial" w:hAnsi="Arial" w:cs="Arial"/>
                <w:b/>
                <w:bCs/>
                <w:sz w:val="18"/>
                <w:szCs w:val="18"/>
              </w:rPr>
            </w:pPr>
          </w:p>
        </w:tc>
        <w:tc>
          <w:tcPr>
            <w:tcW w:w="4575" w:type="dxa"/>
            <w:gridSpan w:val="2"/>
            <w:shd w:val="clear" w:color="auto" w:fill="FFFFFF" w:themeFill="background1"/>
          </w:tcPr>
          <w:p w14:paraId="5EE28609" w14:textId="763262C8" w:rsidR="0089607C" w:rsidRPr="00812A4B" w:rsidRDefault="0089607C" w:rsidP="0089607C">
            <w:pPr>
              <w:jc w:val="center"/>
              <w:rPr>
                <w:rFonts w:ascii="Arial" w:hAnsi="Arial" w:cs="Arial"/>
                <w:b/>
                <w:bCs/>
                <w:sz w:val="22"/>
                <w:szCs w:val="22"/>
              </w:rPr>
            </w:pPr>
            <w:r w:rsidRPr="00812A4B">
              <w:rPr>
                <w:rFonts w:ascii="Arial" w:hAnsi="Arial" w:cs="Arial"/>
                <w:b/>
                <w:bCs/>
                <w:sz w:val="22"/>
                <w:szCs w:val="22"/>
              </w:rPr>
              <w:lastRenderedPageBreak/>
              <w:t>Result</w:t>
            </w:r>
          </w:p>
        </w:tc>
        <w:tc>
          <w:tcPr>
            <w:tcW w:w="3300" w:type="dxa"/>
            <w:shd w:val="clear" w:color="auto" w:fill="FFFFFF" w:themeFill="background1"/>
          </w:tcPr>
          <w:p w14:paraId="4371C8AD" w14:textId="06FCF66A" w:rsidR="0089607C" w:rsidRPr="00812A4B" w:rsidRDefault="0089607C" w:rsidP="0089607C">
            <w:pPr>
              <w:jc w:val="center"/>
              <w:rPr>
                <w:rFonts w:ascii="Arial" w:hAnsi="Arial" w:cs="Arial"/>
                <w:b/>
                <w:bCs/>
                <w:sz w:val="22"/>
                <w:szCs w:val="22"/>
              </w:rPr>
            </w:pPr>
            <w:r w:rsidRPr="0092089C">
              <w:rPr>
                <w:rFonts w:ascii="Arial" w:hAnsi="Arial" w:cs="Arial"/>
                <w:b/>
                <w:bCs/>
              </w:rPr>
              <w:t>Acti</w:t>
            </w:r>
            <w:r w:rsidR="0086459B" w:rsidRPr="0092089C">
              <w:rPr>
                <w:rFonts w:ascii="Arial" w:hAnsi="Arial" w:cs="Arial"/>
                <w:b/>
                <w:bCs/>
              </w:rPr>
              <w:t>o</w:t>
            </w:r>
            <w:r w:rsidRPr="0092089C">
              <w:rPr>
                <w:rFonts w:ascii="Arial" w:hAnsi="Arial" w:cs="Arial"/>
                <w:b/>
                <w:bCs/>
              </w:rPr>
              <w:t>n for GP</w:t>
            </w:r>
          </w:p>
        </w:tc>
      </w:tr>
      <w:tr w:rsidR="0089607C" w:rsidRPr="00812A4B" w14:paraId="20DFE585" w14:textId="77777777" w:rsidTr="00134D21">
        <w:trPr>
          <w:trHeight w:val="255"/>
        </w:trPr>
        <w:tc>
          <w:tcPr>
            <w:tcW w:w="2547" w:type="dxa"/>
            <w:vMerge/>
          </w:tcPr>
          <w:p w14:paraId="60F07874" w14:textId="77777777" w:rsidR="0089607C" w:rsidRPr="00812A4B" w:rsidRDefault="0089607C" w:rsidP="004A302A">
            <w:pPr>
              <w:rPr>
                <w:rFonts w:ascii="Arial" w:hAnsi="Arial" w:cs="Arial"/>
                <w:b/>
                <w:bCs/>
              </w:rPr>
            </w:pPr>
          </w:p>
        </w:tc>
        <w:tc>
          <w:tcPr>
            <w:tcW w:w="4575" w:type="dxa"/>
            <w:gridSpan w:val="2"/>
            <w:shd w:val="clear" w:color="auto" w:fill="FFFFFF" w:themeFill="background1"/>
          </w:tcPr>
          <w:p w14:paraId="47DFAB80" w14:textId="77777777" w:rsidR="0089607C" w:rsidRPr="0092089C" w:rsidRDefault="00FE3E4A" w:rsidP="0092089C">
            <w:pPr>
              <w:pStyle w:val="TableParagraph"/>
              <w:tabs>
                <w:tab w:val="left" w:pos="326"/>
              </w:tabs>
              <w:ind w:right="440"/>
            </w:pPr>
            <w:r w:rsidRPr="0092089C">
              <w:t>GH therapy is safe and adverse effects are uncommon with recommended dosages, but include these listed below.</w:t>
            </w:r>
          </w:p>
          <w:p w14:paraId="5D9AB153" w14:textId="77777777" w:rsidR="00FE3E4A" w:rsidRPr="00CB4196" w:rsidRDefault="00FE3E4A" w:rsidP="004B4825">
            <w:pPr>
              <w:jc w:val="both"/>
              <w:rPr>
                <w:rFonts w:ascii="Arial" w:hAnsi="Arial" w:cs="Arial"/>
              </w:rPr>
            </w:pPr>
          </w:p>
          <w:p w14:paraId="11986B33" w14:textId="77777777" w:rsidR="00FE3E4A" w:rsidRPr="005302A0" w:rsidRDefault="00FE3E4A" w:rsidP="00FE3E4A">
            <w:pPr>
              <w:pStyle w:val="TableParagraph"/>
              <w:tabs>
                <w:tab w:val="left" w:pos="326"/>
              </w:tabs>
              <w:ind w:right="440"/>
            </w:pPr>
            <w:r w:rsidRPr="005302A0">
              <w:t>Local</w:t>
            </w:r>
            <w:r w:rsidRPr="005302A0">
              <w:rPr>
                <w:spacing w:val="-5"/>
              </w:rPr>
              <w:t xml:space="preserve"> </w:t>
            </w:r>
            <w:r w:rsidRPr="005302A0">
              <w:t>discomfort</w:t>
            </w:r>
            <w:r w:rsidRPr="005302A0">
              <w:rPr>
                <w:spacing w:val="-4"/>
              </w:rPr>
              <w:t xml:space="preserve"> </w:t>
            </w:r>
            <w:r w:rsidRPr="005302A0">
              <w:t>at</w:t>
            </w:r>
            <w:r w:rsidRPr="005302A0">
              <w:rPr>
                <w:spacing w:val="-4"/>
              </w:rPr>
              <w:t xml:space="preserve"> </w:t>
            </w:r>
            <w:r w:rsidRPr="005302A0">
              <w:t>the</w:t>
            </w:r>
            <w:r w:rsidRPr="005302A0">
              <w:rPr>
                <w:spacing w:val="-4"/>
              </w:rPr>
              <w:t xml:space="preserve"> </w:t>
            </w:r>
            <w:r w:rsidRPr="005302A0">
              <w:t>site</w:t>
            </w:r>
            <w:r w:rsidRPr="005302A0">
              <w:rPr>
                <w:spacing w:val="-4"/>
              </w:rPr>
              <w:t xml:space="preserve"> </w:t>
            </w:r>
            <w:r w:rsidRPr="005302A0">
              <w:t>of</w:t>
            </w:r>
            <w:r w:rsidRPr="005302A0">
              <w:rPr>
                <w:spacing w:val="-2"/>
              </w:rPr>
              <w:t xml:space="preserve"> </w:t>
            </w:r>
            <w:r w:rsidRPr="005302A0">
              <w:t>injection</w:t>
            </w:r>
            <w:r w:rsidRPr="005302A0">
              <w:rPr>
                <w:spacing w:val="-2"/>
              </w:rPr>
              <w:t xml:space="preserve"> </w:t>
            </w:r>
            <w:r w:rsidRPr="005302A0">
              <w:t>has</w:t>
            </w:r>
            <w:r w:rsidRPr="005302A0">
              <w:rPr>
                <w:spacing w:val="-3"/>
              </w:rPr>
              <w:t xml:space="preserve"> </w:t>
            </w:r>
            <w:r w:rsidRPr="005302A0">
              <w:lastRenderedPageBreak/>
              <w:t>been</w:t>
            </w:r>
            <w:r w:rsidRPr="005302A0">
              <w:rPr>
                <w:spacing w:val="-4"/>
              </w:rPr>
              <w:t xml:space="preserve"> </w:t>
            </w:r>
            <w:r w:rsidRPr="005302A0">
              <w:t>reported</w:t>
            </w:r>
            <w:r w:rsidRPr="005302A0">
              <w:rPr>
                <w:spacing w:val="-4"/>
              </w:rPr>
              <w:t xml:space="preserve"> </w:t>
            </w:r>
            <w:r w:rsidRPr="005302A0">
              <w:t>and</w:t>
            </w:r>
            <w:r w:rsidRPr="005302A0">
              <w:rPr>
                <w:spacing w:val="-4"/>
              </w:rPr>
              <w:t xml:space="preserve"> </w:t>
            </w:r>
            <w:r w:rsidRPr="005302A0">
              <w:t>frequent</w:t>
            </w:r>
            <w:r w:rsidRPr="005302A0">
              <w:rPr>
                <w:spacing w:val="-4"/>
              </w:rPr>
              <w:t xml:space="preserve"> </w:t>
            </w:r>
            <w:r w:rsidRPr="005302A0">
              <w:t>subcutaneous injection</w:t>
            </w:r>
            <w:r w:rsidRPr="005302A0">
              <w:rPr>
                <w:spacing w:val="-2"/>
              </w:rPr>
              <w:t xml:space="preserve"> </w:t>
            </w:r>
            <w:r w:rsidRPr="005302A0">
              <w:t>into</w:t>
            </w:r>
            <w:r w:rsidRPr="005302A0">
              <w:rPr>
                <w:spacing w:val="-4"/>
              </w:rPr>
              <w:t xml:space="preserve"> </w:t>
            </w:r>
            <w:r w:rsidRPr="005302A0">
              <w:t>the same site may result in tissue atrophy. This can be avoided by varying the injection site.</w:t>
            </w:r>
          </w:p>
          <w:p w14:paraId="23629094" w14:textId="77777777" w:rsidR="00FE3E4A" w:rsidRPr="005302A0" w:rsidRDefault="00FE3E4A" w:rsidP="00FE3E4A">
            <w:pPr>
              <w:pStyle w:val="TableParagraph"/>
              <w:tabs>
                <w:tab w:val="left" w:pos="326"/>
              </w:tabs>
              <w:ind w:right="440"/>
            </w:pPr>
          </w:p>
          <w:p w14:paraId="5FBD6747" w14:textId="002FF500" w:rsidR="00FE3E4A" w:rsidRPr="005302A0" w:rsidRDefault="00FE3E4A" w:rsidP="00FE3E4A">
            <w:pPr>
              <w:pStyle w:val="TableParagraph"/>
              <w:tabs>
                <w:tab w:val="left" w:pos="326"/>
              </w:tabs>
              <w:ind w:right="440"/>
            </w:pPr>
            <w:r w:rsidRPr="005302A0">
              <w:t>Headache may be noted transiently in some patients on higher dosage regimens. Rarely benign intracranial hypertension has been reported but this can be detected by fundoscopy.</w:t>
            </w:r>
          </w:p>
          <w:p w14:paraId="315BA509" w14:textId="77777777" w:rsidR="00FE3E4A" w:rsidRPr="005302A0" w:rsidRDefault="00FE3E4A" w:rsidP="00FE3E4A">
            <w:pPr>
              <w:pStyle w:val="TableParagraph"/>
              <w:tabs>
                <w:tab w:val="left" w:pos="326"/>
              </w:tabs>
              <w:ind w:right="440"/>
              <w:rPr>
                <w:u w:val="single"/>
              </w:rPr>
            </w:pPr>
          </w:p>
          <w:p w14:paraId="7F7BD915" w14:textId="65881A08" w:rsidR="00FE3E4A" w:rsidRPr="005302A0" w:rsidRDefault="00FE3E4A" w:rsidP="00FE3E4A">
            <w:pPr>
              <w:pStyle w:val="TableParagraph"/>
              <w:tabs>
                <w:tab w:val="left" w:pos="326"/>
              </w:tabs>
              <w:ind w:right="440"/>
              <w:rPr>
                <w:spacing w:val="-2"/>
              </w:rPr>
            </w:pPr>
            <w:r w:rsidRPr="005302A0">
              <w:t>Oedema</w:t>
            </w:r>
            <w:r w:rsidRPr="005302A0">
              <w:rPr>
                <w:spacing w:val="-8"/>
              </w:rPr>
              <w:t xml:space="preserve"> </w:t>
            </w:r>
            <w:r w:rsidRPr="005302A0">
              <w:t>may</w:t>
            </w:r>
            <w:r w:rsidRPr="005302A0">
              <w:rPr>
                <w:spacing w:val="-10"/>
              </w:rPr>
              <w:t xml:space="preserve"> </w:t>
            </w:r>
            <w:r w:rsidRPr="005302A0">
              <w:t>be</w:t>
            </w:r>
            <w:r w:rsidRPr="005302A0">
              <w:rPr>
                <w:spacing w:val="-6"/>
              </w:rPr>
              <w:t xml:space="preserve"> </w:t>
            </w:r>
            <w:r w:rsidRPr="005302A0">
              <w:t>exacerbated</w:t>
            </w:r>
            <w:r w:rsidRPr="005302A0">
              <w:rPr>
                <w:spacing w:val="-5"/>
              </w:rPr>
              <w:t xml:space="preserve"> </w:t>
            </w:r>
            <w:r w:rsidRPr="005302A0">
              <w:t>in</w:t>
            </w:r>
            <w:r w:rsidRPr="005302A0">
              <w:rPr>
                <w:spacing w:val="-5"/>
              </w:rPr>
              <w:t xml:space="preserve"> </w:t>
            </w:r>
            <w:r w:rsidRPr="005302A0">
              <w:t>Turner’s</w:t>
            </w:r>
            <w:r w:rsidRPr="005302A0">
              <w:rPr>
                <w:spacing w:val="-4"/>
              </w:rPr>
              <w:t xml:space="preserve"> </w:t>
            </w:r>
            <w:r w:rsidRPr="005302A0">
              <w:t>syndrome</w:t>
            </w:r>
            <w:r w:rsidRPr="005302A0">
              <w:rPr>
                <w:spacing w:val="-8"/>
              </w:rPr>
              <w:t xml:space="preserve"> </w:t>
            </w:r>
            <w:r w:rsidRPr="005302A0">
              <w:t>but</w:t>
            </w:r>
            <w:r w:rsidRPr="005302A0">
              <w:rPr>
                <w:spacing w:val="-4"/>
              </w:rPr>
              <w:t xml:space="preserve"> </w:t>
            </w:r>
            <w:r w:rsidRPr="005302A0">
              <w:t>is</w:t>
            </w:r>
            <w:r w:rsidRPr="005302A0">
              <w:rPr>
                <w:spacing w:val="-4"/>
              </w:rPr>
              <w:t xml:space="preserve"> </w:t>
            </w:r>
            <w:r w:rsidRPr="005302A0">
              <w:t>rare</w:t>
            </w:r>
            <w:r w:rsidRPr="005302A0">
              <w:rPr>
                <w:spacing w:val="-5"/>
              </w:rPr>
              <w:t xml:space="preserve"> </w:t>
            </w:r>
            <w:r w:rsidRPr="005302A0">
              <w:t>in</w:t>
            </w:r>
            <w:r w:rsidRPr="005302A0">
              <w:rPr>
                <w:spacing w:val="-5"/>
              </w:rPr>
              <w:t xml:space="preserve"> </w:t>
            </w:r>
            <w:r w:rsidRPr="005302A0">
              <w:t>other</w:t>
            </w:r>
            <w:r w:rsidRPr="005302A0">
              <w:rPr>
                <w:spacing w:val="-5"/>
              </w:rPr>
              <w:t xml:space="preserve"> </w:t>
            </w:r>
            <w:r w:rsidRPr="005302A0">
              <w:rPr>
                <w:spacing w:val="-2"/>
              </w:rPr>
              <w:t>patients.</w:t>
            </w:r>
          </w:p>
          <w:p w14:paraId="0D4C71F9" w14:textId="77777777" w:rsidR="00FE3E4A" w:rsidRPr="005302A0" w:rsidRDefault="00FE3E4A" w:rsidP="00FE3E4A">
            <w:pPr>
              <w:pStyle w:val="TableParagraph"/>
              <w:tabs>
                <w:tab w:val="left" w:pos="326"/>
              </w:tabs>
              <w:ind w:right="440"/>
            </w:pPr>
          </w:p>
          <w:p w14:paraId="2481BFC2" w14:textId="77777777" w:rsidR="00FE3E4A" w:rsidRPr="005302A0" w:rsidRDefault="00FE3E4A" w:rsidP="00FE3E4A">
            <w:pPr>
              <w:pStyle w:val="TableParagraph"/>
              <w:ind w:right="164"/>
              <w:jc w:val="both"/>
            </w:pPr>
            <w:r w:rsidRPr="005302A0">
              <w:t>Hypothyroidism has been reported</w:t>
            </w:r>
            <w:r w:rsidRPr="005302A0">
              <w:rPr>
                <w:spacing w:val="-1"/>
              </w:rPr>
              <w:t xml:space="preserve"> </w:t>
            </w:r>
            <w:r w:rsidRPr="005302A0">
              <w:t>in</w:t>
            </w:r>
            <w:r w:rsidRPr="005302A0">
              <w:rPr>
                <w:spacing w:val="-1"/>
              </w:rPr>
              <w:t xml:space="preserve"> </w:t>
            </w:r>
            <w:r w:rsidRPr="005302A0">
              <w:t>5-10% of patients undergoing</w:t>
            </w:r>
            <w:r w:rsidRPr="005302A0">
              <w:rPr>
                <w:spacing w:val="-1"/>
              </w:rPr>
              <w:t xml:space="preserve"> </w:t>
            </w:r>
            <w:r w:rsidRPr="005302A0">
              <w:t>treatment</w:t>
            </w:r>
            <w:r w:rsidRPr="005302A0">
              <w:rPr>
                <w:spacing w:val="-1"/>
              </w:rPr>
              <w:t xml:space="preserve"> </w:t>
            </w:r>
            <w:r w:rsidRPr="005302A0">
              <w:t>with</w:t>
            </w:r>
            <w:r w:rsidRPr="005302A0">
              <w:rPr>
                <w:spacing w:val="-1"/>
              </w:rPr>
              <w:t xml:space="preserve"> </w:t>
            </w:r>
            <w:r w:rsidRPr="005302A0">
              <w:t>GH.</w:t>
            </w:r>
            <w:r w:rsidRPr="005302A0">
              <w:rPr>
                <w:spacing w:val="-1"/>
              </w:rPr>
              <w:t xml:space="preserve"> </w:t>
            </w:r>
            <w:r w:rsidRPr="005302A0">
              <w:t>This may</w:t>
            </w:r>
            <w:r w:rsidRPr="005302A0">
              <w:rPr>
                <w:spacing w:val="-7"/>
              </w:rPr>
              <w:t xml:space="preserve"> </w:t>
            </w:r>
            <w:r w:rsidRPr="005302A0">
              <w:t>be</w:t>
            </w:r>
            <w:r w:rsidRPr="005302A0">
              <w:rPr>
                <w:spacing w:val="-1"/>
              </w:rPr>
              <w:t xml:space="preserve"> </w:t>
            </w:r>
            <w:r w:rsidRPr="005302A0">
              <w:t>a</w:t>
            </w:r>
            <w:r w:rsidRPr="005302A0">
              <w:rPr>
                <w:spacing w:val="-1"/>
              </w:rPr>
              <w:t xml:space="preserve"> </w:t>
            </w:r>
            <w:r w:rsidRPr="005302A0">
              <w:t>result of</w:t>
            </w:r>
            <w:r w:rsidRPr="005302A0">
              <w:rPr>
                <w:spacing w:val="-2"/>
              </w:rPr>
              <w:t xml:space="preserve"> </w:t>
            </w:r>
            <w:r w:rsidRPr="005302A0">
              <w:t>the</w:t>
            </w:r>
            <w:r w:rsidRPr="005302A0">
              <w:rPr>
                <w:spacing w:val="-3"/>
              </w:rPr>
              <w:t xml:space="preserve"> </w:t>
            </w:r>
            <w:r w:rsidRPr="005302A0">
              <w:t>natural</w:t>
            </w:r>
            <w:r w:rsidRPr="005302A0">
              <w:rPr>
                <w:spacing w:val="-3"/>
              </w:rPr>
              <w:t xml:space="preserve"> </w:t>
            </w:r>
            <w:r w:rsidRPr="005302A0">
              <w:t>history</w:t>
            </w:r>
            <w:r w:rsidRPr="005302A0">
              <w:rPr>
                <w:spacing w:val="-4"/>
              </w:rPr>
              <w:t xml:space="preserve"> </w:t>
            </w:r>
            <w:r w:rsidRPr="005302A0">
              <w:t>of</w:t>
            </w:r>
            <w:r w:rsidRPr="005302A0">
              <w:rPr>
                <w:spacing w:val="-2"/>
              </w:rPr>
              <w:t xml:space="preserve"> </w:t>
            </w:r>
            <w:r w:rsidRPr="005302A0">
              <w:t>hypopituitarism due</w:t>
            </w:r>
            <w:r w:rsidRPr="005302A0">
              <w:rPr>
                <w:spacing w:val="-3"/>
              </w:rPr>
              <w:t xml:space="preserve"> </w:t>
            </w:r>
            <w:r w:rsidRPr="005302A0">
              <w:t>to</w:t>
            </w:r>
            <w:r w:rsidRPr="005302A0">
              <w:rPr>
                <w:spacing w:val="-3"/>
              </w:rPr>
              <w:t xml:space="preserve"> </w:t>
            </w:r>
            <w:r w:rsidRPr="005302A0">
              <w:t>the</w:t>
            </w:r>
            <w:r w:rsidRPr="005302A0">
              <w:rPr>
                <w:spacing w:val="-3"/>
              </w:rPr>
              <w:t xml:space="preserve"> </w:t>
            </w:r>
            <w:r w:rsidRPr="005302A0">
              <w:t>associated</w:t>
            </w:r>
            <w:r w:rsidRPr="005302A0">
              <w:rPr>
                <w:spacing w:val="-2"/>
              </w:rPr>
              <w:t xml:space="preserve"> </w:t>
            </w:r>
            <w:r w:rsidRPr="005302A0">
              <w:t>deficiency</w:t>
            </w:r>
            <w:r w:rsidRPr="005302A0">
              <w:rPr>
                <w:spacing w:val="-4"/>
              </w:rPr>
              <w:t xml:space="preserve"> </w:t>
            </w:r>
            <w:r w:rsidRPr="005302A0">
              <w:t>of</w:t>
            </w:r>
            <w:r w:rsidRPr="005302A0">
              <w:rPr>
                <w:spacing w:val="-2"/>
              </w:rPr>
              <w:t xml:space="preserve"> </w:t>
            </w:r>
            <w:r w:rsidRPr="005302A0">
              <w:t>TSH.</w:t>
            </w:r>
            <w:r w:rsidRPr="005302A0">
              <w:rPr>
                <w:spacing w:val="-3"/>
              </w:rPr>
              <w:t xml:space="preserve"> </w:t>
            </w:r>
            <w:r w:rsidRPr="005302A0">
              <w:t>It</w:t>
            </w:r>
            <w:r w:rsidRPr="005302A0">
              <w:rPr>
                <w:spacing w:val="-3"/>
              </w:rPr>
              <w:t xml:space="preserve"> </w:t>
            </w:r>
            <w:r w:rsidRPr="005302A0">
              <w:t>is</w:t>
            </w:r>
            <w:r w:rsidRPr="005302A0">
              <w:rPr>
                <w:spacing w:val="-3"/>
              </w:rPr>
              <w:t xml:space="preserve"> </w:t>
            </w:r>
            <w:r w:rsidRPr="005302A0">
              <w:t>essential</w:t>
            </w:r>
            <w:r w:rsidRPr="005302A0">
              <w:rPr>
                <w:spacing w:val="-3"/>
              </w:rPr>
              <w:t xml:space="preserve"> </w:t>
            </w:r>
            <w:r w:rsidRPr="005302A0">
              <w:t>to</w:t>
            </w:r>
            <w:r w:rsidRPr="005302A0">
              <w:rPr>
                <w:spacing w:val="-3"/>
              </w:rPr>
              <w:t xml:space="preserve"> </w:t>
            </w:r>
            <w:r w:rsidRPr="005302A0">
              <w:t>correct</w:t>
            </w:r>
            <w:r w:rsidRPr="005302A0">
              <w:rPr>
                <w:spacing w:val="-3"/>
              </w:rPr>
              <w:t xml:space="preserve"> </w:t>
            </w:r>
            <w:r w:rsidRPr="005302A0">
              <w:t>any deficiency with levothyroxine if the optimal response to GH treatment is to be achieved.</w:t>
            </w:r>
          </w:p>
          <w:p w14:paraId="20A63791" w14:textId="0CE6A0B2" w:rsidR="00FE3E4A" w:rsidRPr="005302A0" w:rsidRDefault="00FE3E4A" w:rsidP="00FE3E4A">
            <w:pPr>
              <w:pStyle w:val="TableParagraph"/>
              <w:spacing w:before="229"/>
              <w:ind w:right="150"/>
            </w:pPr>
            <w:r w:rsidRPr="005302A0">
              <w:t>GH exerts effects on both carbohydrate and lipid metabolism. It is both anabolic and diabetogenic</w:t>
            </w:r>
            <w:r w:rsidRPr="005302A0">
              <w:rPr>
                <w:spacing w:val="-2"/>
              </w:rPr>
              <w:t xml:space="preserve"> </w:t>
            </w:r>
            <w:r w:rsidRPr="005302A0">
              <w:t>and,</w:t>
            </w:r>
            <w:r w:rsidRPr="005302A0">
              <w:rPr>
                <w:spacing w:val="-1"/>
              </w:rPr>
              <w:t xml:space="preserve"> </w:t>
            </w:r>
            <w:r w:rsidRPr="005302A0">
              <w:t>in</w:t>
            </w:r>
            <w:r w:rsidRPr="005302A0">
              <w:rPr>
                <w:spacing w:val="-3"/>
              </w:rPr>
              <w:t xml:space="preserve"> </w:t>
            </w:r>
            <w:r w:rsidRPr="005302A0">
              <w:t>theory,</w:t>
            </w:r>
            <w:r w:rsidRPr="005302A0">
              <w:rPr>
                <w:spacing w:val="-3"/>
              </w:rPr>
              <w:t xml:space="preserve"> </w:t>
            </w:r>
            <w:r w:rsidRPr="005302A0">
              <w:t>hyperglycaemia</w:t>
            </w:r>
            <w:r w:rsidRPr="005302A0">
              <w:rPr>
                <w:spacing w:val="-3"/>
              </w:rPr>
              <w:t xml:space="preserve"> </w:t>
            </w:r>
            <w:r w:rsidRPr="005302A0">
              <w:t>and</w:t>
            </w:r>
            <w:r w:rsidRPr="005302A0">
              <w:rPr>
                <w:spacing w:val="-3"/>
              </w:rPr>
              <w:t xml:space="preserve"> </w:t>
            </w:r>
            <w:r w:rsidRPr="005302A0">
              <w:t>ketosis</w:t>
            </w:r>
            <w:r w:rsidRPr="005302A0">
              <w:rPr>
                <w:spacing w:val="-2"/>
              </w:rPr>
              <w:t xml:space="preserve"> </w:t>
            </w:r>
            <w:r w:rsidRPr="005302A0">
              <w:t>may</w:t>
            </w:r>
            <w:r w:rsidRPr="005302A0">
              <w:rPr>
                <w:spacing w:val="-9"/>
              </w:rPr>
              <w:t xml:space="preserve"> </w:t>
            </w:r>
            <w:r w:rsidRPr="005302A0">
              <w:t>occur</w:t>
            </w:r>
            <w:r w:rsidRPr="005302A0">
              <w:rPr>
                <w:spacing w:val="-2"/>
              </w:rPr>
              <w:t xml:space="preserve"> </w:t>
            </w:r>
            <w:r w:rsidRPr="005302A0">
              <w:t>but</w:t>
            </w:r>
            <w:r w:rsidRPr="005302A0">
              <w:rPr>
                <w:spacing w:val="-3"/>
              </w:rPr>
              <w:t xml:space="preserve"> </w:t>
            </w:r>
            <w:r w:rsidRPr="005302A0">
              <w:t>is</w:t>
            </w:r>
            <w:r w:rsidRPr="005302A0">
              <w:rPr>
                <w:spacing w:val="-2"/>
              </w:rPr>
              <w:t xml:space="preserve"> </w:t>
            </w:r>
            <w:r w:rsidRPr="005302A0">
              <w:t>rarely</w:t>
            </w:r>
            <w:r w:rsidRPr="005302A0">
              <w:rPr>
                <w:spacing w:val="-6"/>
              </w:rPr>
              <w:t xml:space="preserve"> </w:t>
            </w:r>
            <w:r w:rsidRPr="005302A0">
              <w:t>seen in</w:t>
            </w:r>
            <w:r w:rsidRPr="005302A0">
              <w:rPr>
                <w:spacing w:val="-1"/>
              </w:rPr>
              <w:t xml:space="preserve"> </w:t>
            </w:r>
            <w:r w:rsidRPr="005302A0">
              <w:t>practice.</w:t>
            </w:r>
            <w:r w:rsidRPr="005302A0">
              <w:rPr>
                <w:spacing w:val="-3"/>
              </w:rPr>
              <w:t xml:space="preserve"> </w:t>
            </w:r>
            <w:r w:rsidRPr="005302A0">
              <w:t>In</w:t>
            </w:r>
            <w:r w:rsidRPr="005302A0">
              <w:rPr>
                <w:spacing w:val="-3"/>
              </w:rPr>
              <w:t xml:space="preserve"> </w:t>
            </w:r>
            <w:r w:rsidRPr="005302A0">
              <w:t>children with existing diabetes mellitus, glycaemic control and insulin therapy may need readjustment; the induction of insulin resistance is also a rare occurrence.</w:t>
            </w:r>
          </w:p>
          <w:p w14:paraId="23AE7119" w14:textId="77777777" w:rsidR="00FE3E4A" w:rsidRPr="005302A0" w:rsidRDefault="00FE3E4A" w:rsidP="00FE3E4A">
            <w:pPr>
              <w:pStyle w:val="TableParagraph"/>
            </w:pPr>
          </w:p>
          <w:p w14:paraId="76358121" w14:textId="77777777" w:rsidR="00FE3E4A" w:rsidRPr="005302A0" w:rsidRDefault="00FE3E4A" w:rsidP="00FE3E4A">
            <w:pPr>
              <w:pStyle w:val="TableParagraph"/>
              <w:ind w:right="150"/>
            </w:pPr>
            <w:r w:rsidRPr="005302A0">
              <w:t>Antibody</w:t>
            </w:r>
            <w:r w:rsidRPr="005302A0">
              <w:rPr>
                <w:spacing w:val="-5"/>
              </w:rPr>
              <w:t xml:space="preserve"> </w:t>
            </w:r>
            <w:r w:rsidRPr="005302A0">
              <w:t>development</w:t>
            </w:r>
            <w:r w:rsidRPr="005302A0">
              <w:rPr>
                <w:spacing w:val="-3"/>
              </w:rPr>
              <w:t xml:space="preserve"> </w:t>
            </w:r>
            <w:r w:rsidRPr="005302A0">
              <w:t>has</w:t>
            </w:r>
            <w:r w:rsidRPr="005302A0">
              <w:rPr>
                <w:spacing w:val="-3"/>
              </w:rPr>
              <w:t xml:space="preserve"> </w:t>
            </w:r>
            <w:r w:rsidRPr="005302A0">
              <w:t>been</w:t>
            </w:r>
            <w:r w:rsidRPr="005302A0">
              <w:rPr>
                <w:spacing w:val="-2"/>
              </w:rPr>
              <w:t xml:space="preserve"> </w:t>
            </w:r>
            <w:r w:rsidRPr="005302A0">
              <w:t>observed</w:t>
            </w:r>
            <w:r w:rsidRPr="005302A0">
              <w:rPr>
                <w:spacing w:val="-2"/>
              </w:rPr>
              <w:t xml:space="preserve"> </w:t>
            </w:r>
            <w:r w:rsidRPr="005302A0">
              <w:t>in</w:t>
            </w:r>
            <w:r w:rsidRPr="005302A0">
              <w:rPr>
                <w:spacing w:val="-2"/>
              </w:rPr>
              <w:t xml:space="preserve"> </w:t>
            </w:r>
            <w:r w:rsidRPr="005302A0">
              <w:t>some</w:t>
            </w:r>
            <w:r w:rsidRPr="005302A0">
              <w:rPr>
                <w:spacing w:val="-4"/>
              </w:rPr>
              <w:t xml:space="preserve"> </w:t>
            </w:r>
            <w:r w:rsidRPr="005302A0">
              <w:t>patients.</w:t>
            </w:r>
            <w:r w:rsidRPr="005302A0">
              <w:rPr>
                <w:spacing w:val="-2"/>
              </w:rPr>
              <w:t xml:space="preserve"> </w:t>
            </w:r>
            <w:r w:rsidRPr="005302A0">
              <w:t>It</w:t>
            </w:r>
            <w:r w:rsidRPr="005302A0">
              <w:rPr>
                <w:spacing w:val="-4"/>
              </w:rPr>
              <w:t xml:space="preserve"> </w:t>
            </w:r>
            <w:r w:rsidRPr="005302A0">
              <w:t>rarely</w:t>
            </w:r>
            <w:r w:rsidRPr="005302A0">
              <w:rPr>
                <w:spacing w:val="-5"/>
              </w:rPr>
              <w:t xml:space="preserve"> </w:t>
            </w:r>
            <w:r w:rsidRPr="005302A0">
              <w:t>affects</w:t>
            </w:r>
            <w:r w:rsidRPr="005302A0">
              <w:rPr>
                <w:spacing w:val="-3"/>
              </w:rPr>
              <w:t xml:space="preserve"> </w:t>
            </w:r>
            <w:r w:rsidRPr="005302A0">
              <w:t>the</w:t>
            </w:r>
            <w:r w:rsidRPr="005302A0">
              <w:rPr>
                <w:spacing w:val="-4"/>
              </w:rPr>
              <w:t xml:space="preserve"> </w:t>
            </w:r>
            <w:r w:rsidRPr="005302A0">
              <w:t>clinical</w:t>
            </w:r>
            <w:r w:rsidRPr="005302A0">
              <w:rPr>
                <w:spacing w:val="-3"/>
              </w:rPr>
              <w:t xml:space="preserve"> </w:t>
            </w:r>
            <w:r w:rsidRPr="005302A0">
              <w:t>response</w:t>
            </w:r>
            <w:r w:rsidRPr="005302A0">
              <w:rPr>
                <w:spacing w:val="-2"/>
              </w:rPr>
              <w:t xml:space="preserve"> </w:t>
            </w:r>
            <w:r w:rsidRPr="005302A0">
              <w:t xml:space="preserve">to </w:t>
            </w:r>
            <w:r w:rsidRPr="005302A0">
              <w:rPr>
                <w:spacing w:val="-2"/>
              </w:rPr>
              <w:t>treatment.</w:t>
            </w:r>
          </w:p>
          <w:p w14:paraId="7DA7BFE7" w14:textId="77777777" w:rsidR="00FE3E4A" w:rsidRPr="005302A0" w:rsidRDefault="00FE3E4A" w:rsidP="00FE3E4A">
            <w:pPr>
              <w:pStyle w:val="TableParagraph"/>
              <w:spacing w:before="1"/>
            </w:pPr>
          </w:p>
          <w:p w14:paraId="16738731" w14:textId="2779F6EF" w:rsidR="00FE3E4A" w:rsidRDefault="00FE3E4A" w:rsidP="00FE3E4A">
            <w:pPr>
              <w:pStyle w:val="TableParagraph"/>
              <w:tabs>
                <w:tab w:val="left" w:pos="326"/>
              </w:tabs>
              <w:ind w:right="440"/>
            </w:pPr>
            <w:r w:rsidRPr="005302A0">
              <w:t>Acute leukaemia has been reported both in untreated GHD children and GH treated children. Studies show that</w:t>
            </w:r>
            <w:r w:rsidRPr="005302A0">
              <w:rPr>
                <w:spacing w:val="-3"/>
              </w:rPr>
              <w:t xml:space="preserve"> </w:t>
            </w:r>
            <w:r w:rsidRPr="005302A0">
              <w:t>there</w:t>
            </w:r>
            <w:r w:rsidRPr="005302A0">
              <w:rPr>
                <w:spacing w:val="-1"/>
              </w:rPr>
              <w:t xml:space="preserve"> </w:t>
            </w:r>
            <w:r w:rsidRPr="005302A0">
              <w:t>is</w:t>
            </w:r>
            <w:r w:rsidRPr="005302A0">
              <w:rPr>
                <w:spacing w:val="-2"/>
              </w:rPr>
              <w:t xml:space="preserve"> </w:t>
            </w:r>
            <w:r w:rsidRPr="005302A0">
              <w:t>no</w:t>
            </w:r>
            <w:r w:rsidRPr="005302A0">
              <w:rPr>
                <w:spacing w:val="-1"/>
              </w:rPr>
              <w:t xml:space="preserve"> </w:t>
            </w:r>
            <w:r w:rsidRPr="005302A0">
              <w:t>increased</w:t>
            </w:r>
            <w:r w:rsidRPr="005302A0">
              <w:rPr>
                <w:spacing w:val="-3"/>
              </w:rPr>
              <w:t xml:space="preserve"> </w:t>
            </w:r>
            <w:r w:rsidRPr="005302A0">
              <w:t>incidence</w:t>
            </w:r>
            <w:r w:rsidRPr="005302A0">
              <w:rPr>
                <w:spacing w:val="-3"/>
              </w:rPr>
              <w:t xml:space="preserve"> </w:t>
            </w:r>
            <w:r w:rsidRPr="005302A0">
              <w:t>over</w:t>
            </w:r>
            <w:r w:rsidRPr="005302A0">
              <w:rPr>
                <w:spacing w:val="-2"/>
              </w:rPr>
              <w:t xml:space="preserve"> </w:t>
            </w:r>
            <w:r w:rsidRPr="005302A0">
              <w:t>standard</w:t>
            </w:r>
            <w:r w:rsidRPr="005302A0">
              <w:rPr>
                <w:spacing w:val="-1"/>
              </w:rPr>
              <w:t xml:space="preserve"> </w:t>
            </w:r>
            <w:r w:rsidRPr="005302A0">
              <w:t>population</w:t>
            </w:r>
            <w:r w:rsidRPr="005302A0">
              <w:rPr>
                <w:spacing w:val="-2"/>
              </w:rPr>
              <w:t xml:space="preserve"> </w:t>
            </w:r>
            <w:r w:rsidRPr="005302A0">
              <w:t>data</w:t>
            </w:r>
            <w:r w:rsidRPr="005302A0">
              <w:rPr>
                <w:spacing w:val="-3"/>
              </w:rPr>
              <w:t xml:space="preserve"> </w:t>
            </w:r>
            <w:r w:rsidRPr="005302A0">
              <w:t>so</w:t>
            </w:r>
            <w:r w:rsidRPr="005302A0">
              <w:rPr>
                <w:spacing w:val="-1"/>
              </w:rPr>
              <w:t xml:space="preserve"> </w:t>
            </w:r>
            <w:r w:rsidRPr="005302A0">
              <w:t>these</w:t>
            </w:r>
            <w:r w:rsidRPr="005302A0">
              <w:rPr>
                <w:spacing w:val="-1"/>
              </w:rPr>
              <w:t xml:space="preserve"> </w:t>
            </w:r>
            <w:r w:rsidRPr="005302A0">
              <w:t>reports</w:t>
            </w:r>
            <w:r w:rsidRPr="005302A0">
              <w:rPr>
                <w:spacing w:val="-2"/>
              </w:rPr>
              <w:t xml:space="preserve"> </w:t>
            </w:r>
            <w:r w:rsidRPr="005302A0">
              <w:t>are</w:t>
            </w:r>
            <w:r w:rsidRPr="005302A0">
              <w:rPr>
                <w:spacing w:val="-3"/>
              </w:rPr>
              <w:t xml:space="preserve"> </w:t>
            </w:r>
            <w:r w:rsidRPr="005302A0">
              <w:t>chance</w:t>
            </w:r>
            <w:r w:rsidRPr="005302A0">
              <w:rPr>
                <w:spacing w:val="-1"/>
              </w:rPr>
              <w:t xml:space="preserve"> </w:t>
            </w:r>
            <w:r w:rsidRPr="005302A0">
              <w:t>associations. The</w:t>
            </w:r>
            <w:r w:rsidRPr="005302A0">
              <w:rPr>
                <w:spacing w:val="-4"/>
              </w:rPr>
              <w:t xml:space="preserve"> </w:t>
            </w:r>
            <w:r w:rsidRPr="005302A0">
              <w:t>incidence</w:t>
            </w:r>
            <w:r w:rsidRPr="005302A0">
              <w:rPr>
                <w:spacing w:val="-2"/>
              </w:rPr>
              <w:t xml:space="preserve"> </w:t>
            </w:r>
            <w:r w:rsidRPr="005302A0">
              <w:t>in</w:t>
            </w:r>
            <w:r w:rsidRPr="005302A0">
              <w:rPr>
                <w:spacing w:val="-4"/>
              </w:rPr>
              <w:t xml:space="preserve"> </w:t>
            </w:r>
            <w:r w:rsidRPr="005302A0">
              <w:t>treated</w:t>
            </w:r>
            <w:r w:rsidRPr="005302A0">
              <w:rPr>
                <w:spacing w:val="-4"/>
              </w:rPr>
              <w:t xml:space="preserve"> </w:t>
            </w:r>
            <w:r w:rsidRPr="005302A0">
              <w:t>children</w:t>
            </w:r>
            <w:r w:rsidRPr="005302A0">
              <w:rPr>
                <w:spacing w:val="-2"/>
              </w:rPr>
              <w:t xml:space="preserve"> </w:t>
            </w:r>
            <w:r w:rsidRPr="005302A0">
              <w:t>is</w:t>
            </w:r>
            <w:r w:rsidRPr="005302A0">
              <w:rPr>
                <w:spacing w:val="-3"/>
              </w:rPr>
              <w:t xml:space="preserve"> </w:t>
            </w:r>
            <w:r w:rsidRPr="005302A0">
              <w:rPr>
                <w:u w:val="single"/>
              </w:rPr>
              <w:t>not</w:t>
            </w:r>
            <w:r w:rsidRPr="005302A0">
              <w:rPr>
                <w:spacing w:val="-4"/>
                <w:u w:val="single"/>
              </w:rPr>
              <w:t xml:space="preserve"> </w:t>
            </w:r>
            <w:r w:rsidRPr="005302A0">
              <w:rPr>
                <w:u w:val="single"/>
              </w:rPr>
              <w:t>higher</w:t>
            </w:r>
            <w:r w:rsidRPr="005302A0">
              <w:rPr>
                <w:spacing w:val="-2"/>
              </w:rPr>
              <w:t xml:space="preserve"> </w:t>
            </w:r>
            <w:r w:rsidRPr="005302A0">
              <w:t>even</w:t>
            </w:r>
            <w:r w:rsidRPr="005302A0">
              <w:rPr>
                <w:spacing w:val="-2"/>
              </w:rPr>
              <w:t xml:space="preserve"> </w:t>
            </w:r>
            <w:r w:rsidRPr="005302A0">
              <w:t>in</w:t>
            </w:r>
            <w:r w:rsidRPr="005302A0">
              <w:rPr>
                <w:spacing w:val="-2"/>
              </w:rPr>
              <w:t xml:space="preserve"> </w:t>
            </w:r>
            <w:r w:rsidRPr="005302A0">
              <w:t>children</w:t>
            </w:r>
            <w:r w:rsidRPr="005302A0">
              <w:rPr>
                <w:spacing w:val="-2"/>
              </w:rPr>
              <w:t xml:space="preserve"> </w:t>
            </w:r>
            <w:r w:rsidRPr="005302A0">
              <w:t>who</w:t>
            </w:r>
            <w:r w:rsidRPr="005302A0">
              <w:rPr>
                <w:spacing w:val="-2"/>
              </w:rPr>
              <w:t xml:space="preserve"> </w:t>
            </w:r>
            <w:r w:rsidRPr="005302A0">
              <w:t>have</w:t>
            </w:r>
            <w:r w:rsidRPr="005302A0">
              <w:rPr>
                <w:spacing w:val="-2"/>
              </w:rPr>
              <w:t xml:space="preserve"> </w:t>
            </w:r>
            <w:r w:rsidRPr="005302A0">
              <w:t>had</w:t>
            </w:r>
            <w:r w:rsidRPr="005302A0">
              <w:rPr>
                <w:spacing w:val="-2"/>
              </w:rPr>
              <w:t xml:space="preserve"> </w:t>
            </w:r>
            <w:r w:rsidRPr="005302A0">
              <w:t>leukaemia</w:t>
            </w:r>
            <w:r w:rsidRPr="005302A0">
              <w:rPr>
                <w:spacing w:val="-4"/>
              </w:rPr>
              <w:t xml:space="preserve"> </w:t>
            </w:r>
            <w:r w:rsidRPr="005302A0">
              <w:t>previously</w:t>
            </w:r>
            <w:r w:rsidRPr="005302A0">
              <w:rPr>
                <w:spacing w:val="-7"/>
              </w:rPr>
              <w:t xml:space="preserve"> </w:t>
            </w:r>
            <w:r w:rsidRPr="005302A0">
              <w:t>or</w:t>
            </w:r>
            <w:r w:rsidRPr="005302A0">
              <w:rPr>
                <w:spacing w:val="-1"/>
              </w:rPr>
              <w:t xml:space="preserve"> </w:t>
            </w:r>
            <w:r w:rsidRPr="005302A0">
              <w:t>a</w:t>
            </w:r>
            <w:r w:rsidRPr="005302A0">
              <w:rPr>
                <w:spacing w:val="-4"/>
              </w:rPr>
              <w:t xml:space="preserve"> </w:t>
            </w:r>
            <w:r w:rsidRPr="005302A0">
              <w:t>bone marrow transplant.</w:t>
            </w:r>
          </w:p>
          <w:p w14:paraId="6081ACB4" w14:textId="77777777" w:rsidR="000B69D0" w:rsidRPr="00FE3E4A" w:rsidRDefault="000B69D0" w:rsidP="000B69D0">
            <w:pPr>
              <w:pStyle w:val="TableParagraph"/>
              <w:spacing w:before="228"/>
              <w:rPr>
                <w:rFonts w:ascii="Arial"/>
                <w:b/>
              </w:rPr>
            </w:pPr>
            <w:r w:rsidRPr="00FE3E4A">
              <w:rPr>
                <w:rFonts w:ascii="Arial"/>
                <w:b/>
              </w:rPr>
              <w:t>Interaction</w:t>
            </w:r>
            <w:r w:rsidRPr="00FE3E4A">
              <w:rPr>
                <w:rFonts w:ascii="Arial"/>
                <w:b/>
                <w:spacing w:val="-9"/>
              </w:rPr>
              <w:t xml:space="preserve"> </w:t>
            </w:r>
            <w:r w:rsidRPr="00FE3E4A">
              <w:rPr>
                <w:rFonts w:ascii="Arial"/>
                <w:b/>
              </w:rPr>
              <w:t>with</w:t>
            </w:r>
            <w:r w:rsidRPr="00FE3E4A">
              <w:rPr>
                <w:rFonts w:ascii="Arial"/>
                <w:b/>
                <w:spacing w:val="-8"/>
              </w:rPr>
              <w:t xml:space="preserve"> </w:t>
            </w:r>
            <w:r w:rsidRPr="00FE3E4A">
              <w:rPr>
                <w:rFonts w:ascii="Arial"/>
                <w:b/>
              </w:rPr>
              <w:t>other</w:t>
            </w:r>
            <w:r w:rsidRPr="00FE3E4A">
              <w:rPr>
                <w:rFonts w:ascii="Arial"/>
                <w:b/>
                <w:spacing w:val="-10"/>
              </w:rPr>
              <w:t xml:space="preserve"> </w:t>
            </w:r>
            <w:r w:rsidRPr="00FE3E4A">
              <w:rPr>
                <w:rFonts w:ascii="Arial"/>
                <w:b/>
                <w:spacing w:val="-2"/>
              </w:rPr>
              <w:t>medications</w:t>
            </w:r>
          </w:p>
          <w:p w14:paraId="69CB68DA" w14:textId="77777777" w:rsidR="000B69D0" w:rsidRDefault="000B69D0" w:rsidP="000B69D0">
            <w:pPr>
              <w:pStyle w:val="TableParagraph"/>
              <w:ind w:right="150"/>
            </w:pPr>
            <w:r w:rsidRPr="005A1BAC">
              <w:rPr>
                <w:u w:val="single"/>
              </w:rPr>
              <w:t>Corticosteroids</w:t>
            </w:r>
            <w:r w:rsidRPr="005A1BAC">
              <w:rPr>
                <w:spacing w:val="-2"/>
                <w:u w:val="single"/>
              </w:rPr>
              <w:t xml:space="preserve"> </w:t>
            </w:r>
            <w:r w:rsidRPr="005A1BAC">
              <w:t>in</w:t>
            </w:r>
            <w:r w:rsidRPr="005A1BAC">
              <w:rPr>
                <w:spacing w:val="-4"/>
              </w:rPr>
              <w:t xml:space="preserve"> </w:t>
            </w:r>
            <w:r w:rsidRPr="005A1BAC">
              <w:t>supraphysiological</w:t>
            </w:r>
            <w:r w:rsidRPr="005A1BAC">
              <w:rPr>
                <w:spacing w:val="-5"/>
              </w:rPr>
              <w:t xml:space="preserve"> </w:t>
            </w:r>
            <w:r w:rsidRPr="005A1BAC">
              <w:t>doses</w:t>
            </w:r>
            <w:r w:rsidRPr="005A1BAC">
              <w:rPr>
                <w:spacing w:val="-3"/>
              </w:rPr>
              <w:t xml:space="preserve"> </w:t>
            </w:r>
            <w:r w:rsidRPr="005A1BAC">
              <w:t>may</w:t>
            </w:r>
            <w:r w:rsidRPr="005A1BAC">
              <w:rPr>
                <w:spacing w:val="-7"/>
              </w:rPr>
              <w:t xml:space="preserve"> </w:t>
            </w:r>
            <w:r w:rsidRPr="005A1BAC">
              <w:t>interfere</w:t>
            </w:r>
            <w:r w:rsidRPr="005A1BAC">
              <w:rPr>
                <w:spacing w:val="-2"/>
              </w:rPr>
              <w:t xml:space="preserve"> </w:t>
            </w:r>
            <w:r w:rsidRPr="005A1BAC">
              <w:t>with</w:t>
            </w:r>
            <w:r w:rsidRPr="005A1BAC">
              <w:rPr>
                <w:spacing w:val="-4"/>
              </w:rPr>
              <w:t xml:space="preserve"> </w:t>
            </w:r>
            <w:r w:rsidRPr="005A1BAC">
              <w:t>the</w:t>
            </w:r>
            <w:r w:rsidRPr="005A1BAC">
              <w:rPr>
                <w:spacing w:val="-4"/>
              </w:rPr>
              <w:t xml:space="preserve"> </w:t>
            </w:r>
            <w:r w:rsidRPr="005A1BAC">
              <w:t>growth</w:t>
            </w:r>
            <w:r w:rsidRPr="005A1BAC">
              <w:rPr>
                <w:spacing w:val="-2"/>
              </w:rPr>
              <w:t xml:space="preserve"> </w:t>
            </w:r>
            <w:r w:rsidRPr="005A1BAC">
              <w:t>promoting</w:t>
            </w:r>
            <w:r w:rsidRPr="005A1BAC">
              <w:rPr>
                <w:spacing w:val="-4"/>
              </w:rPr>
              <w:t xml:space="preserve"> </w:t>
            </w:r>
            <w:r w:rsidRPr="005A1BAC">
              <w:t>actions</w:t>
            </w:r>
            <w:r w:rsidRPr="005A1BAC">
              <w:rPr>
                <w:spacing w:val="-3"/>
              </w:rPr>
              <w:t xml:space="preserve"> </w:t>
            </w:r>
            <w:r w:rsidRPr="005A1BAC">
              <w:t>of</w:t>
            </w:r>
            <w:r w:rsidRPr="005A1BAC">
              <w:rPr>
                <w:spacing w:val="-2"/>
              </w:rPr>
              <w:t xml:space="preserve"> </w:t>
            </w:r>
            <w:r w:rsidRPr="005A1BAC">
              <w:t>GH.</w:t>
            </w:r>
            <w:r w:rsidRPr="005A1BAC">
              <w:rPr>
                <w:spacing w:val="-4"/>
              </w:rPr>
              <w:t xml:space="preserve"> </w:t>
            </w:r>
            <w:r w:rsidRPr="005A1BAC">
              <w:t xml:space="preserve">Children with co-existing </w:t>
            </w:r>
            <w:r>
              <w:t>a</w:t>
            </w:r>
            <w:r w:rsidRPr="000B69D0">
              <w:t xml:space="preserve">drenocorticotropic hormone </w:t>
            </w:r>
            <w:r>
              <w:t>(</w:t>
            </w:r>
            <w:r w:rsidRPr="005A1BAC">
              <w:t>ACTH</w:t>
            </w:r>
            <w:r>
              <w:t>)</w:t>
            </w:r>
            <w:r w:rsidRPr="005A1BAC">
              <w:t xml:space="preserve"> deficiency should have their glucocorticoid replacement dose carefully adjusted to avoid an inhibitory effect on growth. Titration of doses should be managed by a specialist Consultant.</w:t>
            </w:r>
          </w:p>
          <w:p w14:paraId="3B826FE0" w14:textId="77777777" w:rsidR="000B69D0" w:rsidRPr="005A1BAC" w:rsidRDefault="000B69D0" w:rsidP="000B69D0">
            <w:pPr>
              <w:pStyle w:val="TableParagraph"/>
              <w:ind w:right="150"/>
            </w:pPr>
          </w:p>
          <w:p w14:paraId="0449DDE0" w14:textId="02539A01" w:rsidR="00FE3E4A" w:rsidRPr="005302A0" w:rsidRDefault="000B69D0" w:rsidP="00CB4196">
            <w:pPr>
              <w:pStyle w:val="TableParagraph"/>
              <w:tabs>
                <w:tab w:val="left" w:pos="326"/>
              </w:tabs>
              <w:ind w:right="440"/>
            </w:pPr>
            <w:r w:rsidRPr="005A1BAC">
              <w:rPr>
                <w:u w:val="single"/>
              </w:rPr>
              <w:t>Oral</w:t>
            </w:r>
            <w:r w:rsidRPr="005A1BAC">
              <w:rPr>
                <w:spacing w:val="-5"/>
                <w:u w:val="single"/>
              </w:rPr>
              <w:t xml:space="preserve"> </w:t>
            </w:r>
            <w:r w:rsidRPr="005A1BAC">
              <w:rPr>
                <w:u w:val="single"/>
              </w:rPr>
              <w:t>hypoglycaemics</w:t>
            </w:r>
            <w:r w:rsidRPr="005A1BAC">
              <w:rPr>
                <w:spacing w:val="-3"/>
                <w:u w:val="single"/>
              </w:rPr>
              <w:t xml:space="preserve"> </w:t>
            </w:r>
            <w:r w:rsidRPr="005A1BAC">
              <w:rPr>
                <w:u w:val="single"/>
              </w:rPr>
              <w:t>and</w:t>
            </w:r>
            <w:r w:rsidRPr="005A1BAC">
              <w:rPr>
                <w:spacing w:val="-4"/>
                <w:u w:val="single"/>
              </w:rPr>
              <w:t xml:space="preserve"> </w:t>
            </w:r>
            <w:r w:rsidRPr="005A1BAC">
              <w:rPr>
                <w:u w:val="single"/>
              </w:rPr>
              <w:t>insulin</w:t>
            </w:r>
            <w:r w:rsidRPr="005A1BAC">
              <w:rPr>
                <w:spacing w:val="-4"/>
                <w:u w:val="single"/>
              </w:rPr>
              <w:t xml:space="preserve"> </w:t>
            </w:r>
            <w:r w:rsidRPr="005A1BAC">
              <w:rPr>
                <w:u w:val="single"/>
              </w:rPr>
              <w:t>therapy</w:t>
            </w:r>
            <w:r w:rsidRPr="005A1BAC">
              <w:t>.</w:t>
            </w:r>
            <w:r w:rsidRPr="005A1BAC">
              <w:rPr>
                <w:spacing w:val="-4"/>
              </w:rPr>
              <w:t xml:space="preserve"> </w:t>
            </w:r>
            <w:r w:rsidRPr="005A1BAC">
              <w:t>Diabetic</w:t>
            </w:r>
            <w:r w:rsidRPr="005A1BAC">
              <w:rPr>
                <w:spacing w:val="-3"/>
              </w:rPr>
              <w:t xml:space="preserve"> </w:t>
            </w:r>
            <w:r w:rsidRPr="005A1BAC">
              <w:t>patients</w:t>
            </w:r>
            <w:r w:rsidRPr="005A1BAC">
              <w:rPr>
                <w:spacing w:val="-3"/>
              </w:rPr>
              <w:t xml:space="preserve"> </w:t>
            </w:r>
            <w:r w:rsidRPr="005A1BAC">
              <w:t>may</w:t>
            </w:r>
            <w:r w:rsidRPr="005A1BAC">
              <w:rPr>
                <w:spacing w:val="-7"/>
              </w:rPr>
              <w:t xml:space="preserve"> </w:t>
            </w:r>
            <w:r w:rsidRPr="005A1BAC">
              <w:t>require</w:t>
            </w:r>
            <w:r w:rsidRPr="005A1BAC">
              <w:rPr>
                <w:spacing w:val="-2"/>
              </w:rPr>
              <w:t xml:space="preserve"> </w:t>
            </w:r>
            <w:r w:rsidRPr="005A1BAC">
              <w:t>their</w:t>
            </w:r>
            <w:r w:rsidRPr="005A1BAC">
              <w:rPr>
                <w:spacing w:val="-3"/>
              </w:rPr>
              <w:t xml:space="preserve"> </w:t>
            </w:r>
            <w:r w:rsidRPr="005A1BAC">
              <w:t>glycaemic</w:t>
            </w:r>
            <w:r w:rsidRPr="005A1BAC">
              <w:rPr>
                <w:spacing w:val="-3"/>
              </w:rPr>
              <w:t xml:space="preserve"> </w:t>
            </w:r>
            <w:r w:rsidRPr="005A1BAC">
              <w:t>control</w:t>
            </w:r>
            <w:r w:rsidRPr="005A1BAC">
              <w:rPr>
                <w:spacing w:val="-5"/>
              </w:rPr>
              <w:t xml:space="preserve"> </w:t>
            </w:r>
            <w:r w:rsidRPr="005A1BAC">
              <w:t xml:space="preserve">measures reviewed to take account of the hyperglycaemic effects </w:t>
            </w:r>
            <w:r w:rsidRPr="005A1BAC">
              <w:lastRenderedPageBreak/>
              <w:t>of GH.</w:t>
            </w:r>
          </w:p>
        </w:tc>
        <w:tc>
          <w:tcPr>
            <w:tcW w:w="3300" w:type="dxa"/>
            <w:shd w:val="clear" w:color="auto" w:fill="FFFFFF" w:themeFill="background1"/>
          </w:tcPr>
          <w:p w14:paraId="7A95B27A" w14:textId="3F80F1C5" w:rsidR="00E004ED" w:rsidRPr="00B22989" w:rsidRDefault="00E004ED" w:rsidP="004B4825">
            <w:pPr>
              <w:jc w:val="both"/>
              <w:rPr>
                <w:rFonts w:ascii="Arial" w:hAnsi="Arial" w:cs="Arial"/>
                <w:sz w:val="18"/>
                <w:szCs w:val="18"/>
              </w:rPr>
            </w:pPr>
            <w:r w:rsidRPr="00B22989">
              <w:rPr>
                <w:rFonts w:ascii="Arial" w:hAnsi="Arial" w:cs="Arial"/>
              </w:rPr>
              <w:lastRenderedPageBreak/>
              <w:t>Advise the family to withhold growth hormone (if any doubt) until specific instructions from the paediatric endocrine specialist team.</w:t>
            </w:r>
          </w:p>
          <w:p w14:paraId="71B4E0E1" w14:textId="77777777" w:rsidR="0089607C" w:rsidRPr="00B22989" w:rsidRDefault="00E004ED" w:rsidP="004B4825">
            <w:pPr>
              <w:jc w:val="both"/>
              <w:rPr>
                <w:rFonts w:ascii="Arial" w:hAnsi="Arial" w:cs="Arial"/>
                <w:sz w:val="18"/>
                <w:szCs w:val="18"/>
              </w:rPr>
            </w:pPr>
            <w:r w:rsidRPr="00B22989">
              <w:rPr>
                <w:rFonts w:ascii="Arial" w:hAnsi="Arial" w:cs="Arial"/>
              </w:rPr>
              <w:lastRenderedPageBreak/>
              <w:t>Inform the paediatric endocrine specialist team</w:t>
            </w:r>
          </w:p>
          <w:p w14:paraId="5DF485D1" w14:textId="77777777" w:rsidR="00E004ED" w:rsidRPr="00CB4196" w:rsidRDefault="00E004ED" w:rsidP="004B4825">
            <w:pPr>
              <w:jc w:val="both"/>
              <w:rPr>
                <w:rFonts w:ascii="Arial" w:hAnsi="Arial" w:cs="Arial"/>
                <w:highlight w:val="yellow"/>
              </w:rPr>
            </w:pPr>
          </w:p>
          <w:p w14:paraId="20D184C9" w14:textId="5B3E67BE" w:rsidR="00E004ED" w:rsidRPr="00CB4196" w:rsidRDefault="000B69D0" w:rsidP="004B4825">
            <w:pPr>
              <w:jc w:val="both"/>
              <w:rPr>
                <w:rFonts w:ascii="Arial" w:hAnsi="Arial" w:cs="Arial"/>
                <w:b/>
                <w:bCs/>
              </w:rPr>
            </w:pPr>
            <w:r w:rsidRPr="00B22989">
              <w:rPr>
                <w:rFonts w:ascii="Arial" w:hAnsi="Arial" w:cs="Arial"/>
              </w:rPr>
              <w:t>F</w:t>
            </w:r>
            <w:r w:rsidR="00E004ED" w:rsidRPr="00B22989">
              <w:rPr>
                <w:rFonts w:ascii="Arial" w:hAnsi="Arial" w:cs="Arial"/>
              </w:rPr>
              <w:t>amilies usually have contact details for the paediatric endocrine specialist team and will usually reach out directly. They are given clear instructions at the start of growth hormone.</w:t>
            </w:r>
          </w:p>
        </w:tc>
      </w:tr>
      <w:tr w:rsidR="007F7826" w:rsidRPr="00812A4B" w14:paraId="5E1C2D27" w14:textId="77777777" w:rsidTr="00134D21">
        <w:trPr>
          <w:trHeight w:val="255"/>
        </w:trPr>
        <w:tc>
          <w:tcPr>
            <w:tcW w:w="2547" w:type="dxa"/>
            <w:shd w:val="clear" w:color="auto" w:fill="FFFFFF" w:themeFill="background1"/>
          </w:tcPr>
          <w:p w14:paraId="4AC0C5B8" w14:textId="77777777" w:rsidR="007F7826" w:rsidRPr="00812A4B" w:rsidRDefault="007F7826" w:rsidP="004A302A">
            <w:pPr>
              <w:rPr>
                <w:rFonts w:ascii="Arial" w:hAnsi="Arial" w:cs="Arial"/>
                <w:b/>
                <w:bCs/>
                <w:sz w:val="22"/>
                <w:szCs w:val="22"/>
              </w:rPr>
            </w:pPr>
            <w:r w:rsidRPr="00CB4196">
              <w:rPr>
                <w:rFonts w:ascii="Arial" w:hAnsi="Arial" w:cs="Arial"/>
                <w:b/>
                <w:bCs/>
              </w:rPr>
              <w:lastRenderedPageBreak/>
              <w:t>Advice to patients and carers</w:t>
            </w:r>
          </w:p>
          <w:p w14:paraId="1129B8F4" w14:textId="77777777" w:rsidR="007F7826" w:rsidRPr="00812A4B" w:rsidRDefault="007F7826" w:rsidP="004A302A">
            <w:pPr>
              <w:rPr>
                <w:rFonts w:ascii="Arial" w:hAnsi="Arial" w:cs="Arial"/>
                <w:b/>
                <w:bCs/>
                <w:sz w:val="16"/>
                <w:szCs w:val="16"/>
              </w:rPr>
            </w:pPr>
          </w:p>
          <w:p w14:paraId="3A35444F" w14:textId="1A9CEC80" w:rsidR="007F7826" w:rsidRPr="00812A4B" w:rsidRDefault="007F7826" w:rsidP="004A302A">
            <w:pPr>
              <w:rPr>
                <w:rFonts w:ascii="Arial" w:hAnsi="Arial" w:cs="Arial"/>
              </w:rPr>
            </w:pPr>
            <w:r w:rsidRPr="00812A4B">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7875" w:type="dxa"/>
            <w:gridSpan w:val="3"/>
            <w:shd w:val="clear" w:color="auto" w:fill="FFFFFF" w:themeFill="background1"/>
          </w:tcPr>
          <w:p w14:paraId="0ECE5CB5" w14:textId="77777777" w:rsidR="007F7826" w:rsidRPr="00B22989" w:rsidRDefault="007F7826" w:rsidP="004B4825">
            <w:pPr>
              <w:jc w:val="both"/>
              <w:rPr>
                <w:rFonts w:ascii="Arial" w:hAnsi="Arial" w:cs="Arial"/>
                <w:b/>
                <w:bCs/>
              </w:rPr>
            </w:pPr>
            <w:r w:rsidRPr="00B22989">
              <w:rPr>
                <w:rFonts w:ascii="Arial" w:hAnsi="Arial" w:cs="Arial"/>
                <w:b/>
                <w:bCs/>
              </w:rPr>
              <w:t>The patient should be advised to report any of the following signs or symptoms to their GP without delay:</w:t>
            </w:r>
          </w:p>
          <w:p w14:paraId="55B19F7F" w14:textId="77777777" w:rsidR="007F7826" w:rsidRPr="00B22989" w:rsidRDefault="00FE2400" w:rsidP="0052182F">
            <w:pPr>
              <w:pStyle w:val="ListParagraph"/>
              <w:numPr>
                <w:ilvl w:val="0"/>
                <w:numId w:val="4"/>
              </w:numPr>
              <w:jc w:val="both"/>
              <w:rPr>
                <w:rFonts w:ascii="Arial" w:hAnsi="Arial" w:cs="Arial"/>
                <w:sz w:val="20"/>
                <w:szCs w:val="20"/>
                <w:lang w:val="en-GB"/>
              </w:rPr>
            </w:pPr>
            <w:r w:rsidRPr="00B22989">
              <w:rPr>
                <w:rFonts w:ascii="Arial" w:hAnsi="Arial" w:cs="Arial"/>
                <w:sz w:val="20"/>
                <w:szCs w:val="20"/>
                <w:lang w:val="en-GB"/>
              </w:rPr>
              <w:t>Headache, change in vision or behaviour</w:t>
            </w:r>
          </w:p>
          <w:p w14:paraId="0AE99B7B" w14:textId="77777777" w:rsidR="00FE2400" w:rsidRPr="00B22989" w:rsidRDefault="00FE2400" w:rsidP="0052182F">
            <w:pPr>
              <w:pStyle w:val="ListParagraph"/>
              <w:numPr>
                <w:ilvl w:val="0"/>
                <w:numId w:val="4"/>
              </w:numPr>
              <w:jc w:val="both"/>
              <w:rPr>
                <w:rFonts w:ascii="Arial" w:hAnsi="Arial" w:cs="Arial"/>
                <w:sz w:val="20"/>
                <w:szCs w:val="20"/>
                <w:lang w:val="en-GB"/>
              </w:rPr>
            </w:pPr>
            <w:r w:rsidRPr="00B22989">
              <w:rPr>
                <w:rFonts w:ascii="Arial" w:hAnsi="Arial" w:cs="Arial"/>
                <w:sz w:val="20"/>
                <w:szCs w:val="20"/>
                <w:lang w:val="en-GB"/>
              </w:rPr>
              <w:t>Curvature in the spine</w:t>
            </w:r>
          </w:p>
          <w:p w14:paraId="6557F3D9" w14:textId="77777777" w:rsidR="00FE2400" w:rsidRPr="00B22989" w:rsidRDefault="00FE2400" w:rsidP="0052182F">
            <w:pPr>
              <w:pStyle w:val="ListParagraph"/>
              <w:numPr>
                <w:ilvl w:val="0"/>
                <w:numId w:val="4"/>
              </w:numPr>
              <w:jc w:val="both"/>
              <w:rPr>
                <w:rFonts w:ascii="Arial" w:hAnsi="Arial" w:cs="Arial"/>
                <w:sz w:val="20"/>
                <w:szCs w:val="20"/>
                <w:lang w:val="en-GB"/>
              </w:rPr>
            </w:pPr>
            <w:r w:rsidRPr="00B22989">
              <w:rPr>
                <w:rFonts w:ascii="Arial" w:hAnsi="Arial" w:cs="Arial"/>
                <w:sz w:val="20"/>
                <w:szCs w:val="20"/>
                <w:lang w:val="en-GB"/>
              </w:rPr>
              <w:t>Pain in the hip and knees, Walking with a limp</w:t>
            </w:r>
          </w:p>
          <w:p w14:paraId="61E660CB" w14:textId="66D374DB" w:rsidR="00FE2400" w:rsidRPr="00B22989" w:rsidRDefault="00FE2400" w:rsidP="0052182F">
            <w:pPr>
              <w:pStyle w:val="ListParagraph"/>
              <w:numPr>
                <w:ilvl w:val="0"/>
                <w:numId w:val="4"/>
              </w:numPr>
              <w:jc w:val="both"/>
              <w:rPr>
                <w:rFonts w:ascii="Arial" w:hAnsi="Arial" w:cs="Arial"/>
                <w:sz w:val="18"/>
                <w:szCs w:val="18"/>
                <w:lang w:val="en-GB"/>
              </w:rPr>
            </w:pPr>
            <w:r w:rsidRPr="00B22989">
              <w:rPr>
                <w:rFonts w:ascii="Arial" w:hAnsi="Arial" w:cs="Arial"/>
                <w:sz w:val="20"/>
                <w:szCs w:val="20"/>
                <w:lang w:val="en-GB"/>
              </w:rPr>
              <w:t>Excessive thirst and frequent urination particularly if at night</w:t>
            </w:r>
          </w:p>
        </w:tc>
      </w:tr>
      <w:tr w:rsidR="00E079DD" w:rsidRPr="00812A4B" w14:paraId="73A9103E" w14:textId="77777777" w:rsidTr="00134D21">
        <w:trPr>
          <w:trHeight w:val="255"/>
        </w:trPr>
        <w:tc>
          <w:tcPr>
            <w:tcW w:w="2547" w:type="dxa"/>
            <w:shd w:val="clear" w:color="auto" w:fill="FFFFFF" w:themeFill="background1"/>
          </w:tcPr>
          <w:p w14:paraId="392E7C88" w14:textId="77777777" w:rsidR="00E079DD" w:rsidRPr="00812A4B" w:rsidRDefault="00E079DD" w:rsidP="121CD6F3">
            <w:pPr>
              <w:rPr>
                <w:rFonts w:ascii="Arial" w:hAnsi="Arial" w:cs="Arial"/>
                <w:b/>
                <w:bCs/>
                <w:sz w:val="22"/>
                <w:szCs w:val="22"/>
              </w:rPr>
            </w:pPr>
            <w:r w:rsidRPr="00812A4B">
              <w:rPr>
                <w:rFonts w:ascii="Arial" w:hAnsi="Arial" w:cs="Arial"/>
                <w:b/>
                <w:bCs/>
                <w:sz w:val="22"/>
                <w:szCs w:val="22"/>
              </w:rPr>
              <w:t>Criteria for stopping treatment</w:t>
            </w:r>
          </w:p>
          <w:p w14:paraId="21717C7D" w14:textId="4D030AC1" w:rsidR="00E079DD" w:rsidRPr="00812A4B" w:rsidRDefault="2EBD07B7" w:rsidP="121CD6F3">
            <w:pPr>
              <w:rPr>
                <w:rFonts w:ascii="Arial" w:hAnsi="Arial" w:cs="Arial"/>
                <w:sz w:val="18"/>
                <w:szCs w:val="18"/>
              </w:rPr>
            </w:pPr>
            <w:r w:rsidRPr="00812A4B">
              <w:rPr>
                <w:rFonts w:ascii="Arial" w:hAnsi="Arial" w:cs="Arial"/>
                <w:sz w:val="18"/>
                <w:szCs w:val="18"/>
              </w:rPr>
              <w:t>e.g. poor response, adverse effects requiring cessation</w:t>
            </w:r>
          </w:p>
          <w:p w14:paraId="333A3299" w14:textId="77777777" w:rsidR="00E079DD" w:rsidRPr="00812A4B" w:rsidRDefault="00E079DD" w:rsidP="121CD6F3">
            <w:pPr>
              <w:rPr>
                <w:rFonts w:ascii="Arial" w:hAnsi="Arial" w:cs="Arial"/>
                <w:b/>
                <w:bCs/>
              </w:rPr>
            </w:pPr>
          </w:p>
          <w:p w14:paraId="79FD1019" w14:textId="19C199E9" w:rsidR="00E079DD" w:rsidRPr="00812A4B" w:rsidRDefault="00E079DD" w:rsidP="121CD6F3">
            <w:pPr>
              <w:rPr>
                <w:rFonts w:ascii="Arial" w:hAnsi="Arial" w:cs="Arial"/>
                <w:b/>
                <w:bCs/>
              </w:rPr>
            </w:pPr>
          </w:p>
        </w:tc>
        <w:tc>
          <w:tcPr>
            <w:tcW w:w="7875" w:type="dxa"/>
            <w:gridSpan w:val="3"/>
            <w:shd w:val="clear" w:color="auto" w:fill="FFFFFF" w:themeFill="background1"/>
          </w:tcPr>
          <w:p w14:paraId="6E80AECE" w14:textId="77777777" w:rsidR="00B84D9B" w:rsidRPr="00B22989" w:rsidRDefault="00B84D9B" w:rsidP="00B84D9B">
            <w:pPr>
              <w:pStyle w:val="TableParagraph"/>
              <w:tabs>
                <w:tab w:val="left" w:pos="827"/>
              </w:tabs>
              <w:spacing w:before="2" w:line="235" w:lineRule="auto"/>
              <w:ind w:right="147"/>
            </w:pPr>
            <w:r w:rsidRPr="00B22989">
              <w:t>In</w:t>
            </w:r>
            <w:r w:rsidRPr="00B22989">
              <w:rPr>
                <w:spacing w:val="-4"/>
              </w:rPr>
              <w:t xml:space="preserve"> </w:t>
            </w:r>
            <w:r w:rsidRPr="00B22989">
              <w:t>patients with</w:t>
            </w:r>
            <w:r w:rsidRPr="00B22989">
              <w:rPr>
                <w:spacing w:val="-4"/>
              </w:rPr>
              <w:t xml:space="preserve"> </w:t>
            </w:r>
            <w:r w:rsidRPr="00B22989">
              <w:t>Turner</w:t>
            </w:r>
            <w:r w:rsidRPr="00B22989">
              <w:rPr>
                <w:spacing w:val="-3"/>
              </w:rPr>
              <w:t xml:space="preserve"> </w:t>
            </w:r>
            <w:r w:rsidRPr="00B22989">
              <w:t>syndrome,</w:t>
            </w:r>
            <w:r w:rsidRPr="00B22989">
              <w:rPr>
                <w:spacing w:val="-4"/>
              </w:rPr>
              <w:t xml:space="preserve"> </w:t>
            </w:r>
            <w:r w:rsidRPr="00B22989">
              <w:t>SHOX,</w:t>
            </w:r>
            <w:r w:rsidRPr="00B22989">
              <w:rPr>
                <w:spacing w:val="-4"/>
              </w:rPr>
              <w:t xml:space="preserve"> </w:t>
            </w:r>
            <w:r w:rsidRPr="00B22989">
              <w:t>SGA</w:t>
            </w:r>
            <w:r w:rsidRPr="00B22989">
              <w:rPr>
                <w:spacing w:val="-2"/>
              </w:rPr>
              <w:t xml:space="preserve"> </w:t>
            </w:r>
            <w:r w:rsidRPr="00B22989">
              <w:t>or</w:t>
            </w:r>
            <w:r w:rsidRPr="00B22989">
              <w:rPr>
                <w:spacing w:val="-3"/>
              </w:rPr>
              <w:t xml:space="preserve"> </w:t>
            </w:r>
            <w:r w:rsidRPr="00B22989">
              <w:t>idiopathic</w:t>
            </w:r>
            <w:r w:rsidRPr="00B22989">
              <w:rPr>
                <w:spacing w:val="-3"/>
              </w:rPr>
              <w:t xml:space="preserve"> </w:t>
            </w:r>
            <w:r w:rsidRPr="00B22989">
              <w:t>isolated</w:t>
            </w:r>
            <w:r w:rsidRPr="00B22989">
              <w:rPr>
                <w:spacing w:val="-4"/>
              </w:rPr>
              <w:t xml:space="preserve"> </w:t>
            </w:r>
            <w:r w:rsidRPr="00B22989">
              <w:t>GH</w:t>
            </w:r>
            <w:r w:rsidRPr="00B22989">
              <w:rPr>
                <w:spacing w:val="-4"/>
              </w:rPr>
              <w:t xml:space="preserve"> </w:t>
            </w:r>
            <w:r w:rsidRPr="00B22989">
              <w:t>deficiency</w:t>
            </w:r>
            <w:r w:rsidRPr="00B22989">
              <w:rPr>
                <w:spacing w:val="-7"/>
              </w:rPr>
              <w:t xml:space="preserve"> </w:t>
            </w:r>
            <w:r w:rsidRPr="00B22989">
              <w:t>treatment</w:t>
            </w:r>
            <w:r w:rsidRPr="00B22989">
              <w:rPr>
                <w:spacing w:val="-4"/>
              </w:rPr>
              <w:t xml:space="preserve"> </w:t>
            </w:r>
            <w:r w:rsidRPr="00B22989">
              <w:t>should be reviewed after the first year.</w:t>
            </w:r>
          </w:p>
          <w:p w14:paraId="02133AEB" w14:textId="77777777" w:rsidR="00B84D9B" w:rsidRPr="00B22989" w:rsidRDefault="00B84D9B" w:rsidP="00B84D9B">
            <w:pPr>
              <w:pStyle w:val="TableParagraph"/>
              <w:tabs>
                <w:tab w:val="left" w:pos="827"/>
              </w:tabs>
              <w:spacing w:before="2" w:line="235" w:lineRule="auto"/>
              <w:ind w:right="147"/>
              <w:rPr>
                <w:rFonts w:ascii="Symbol" w:hAnsi="Symbol"/>
              </w:rPr>
            </w:pPr>
          </w:p>
          <w:p w14:paraId="5F675E15" w14:textId="20A38F75" w:rsidR="00B84D9B" w:rsidRPr="00B22989" w:rsidRDefault="00B84D9B" w:rsidP="00B84D9B">
            <w:pPr>
              <w:pStyle w:val="TableParagraph"/>
              <w:tabs>
                <w:tab w:val="left" w:pos="827"/>
              </w:tabs>
              <w:spacing w:before="3"/>
              <w:ind w:right="89"/>
            </w:pPr>
            <w:r w:rsidRPr="00B22989">
              <w:t>I</w:t>
            </w:r>
            <w:r w:rsidR="003E0804" w:rsidRPr="00B22989">
              <w:t>n any of the indications, i</w:t>
            </w:r>
            <w:r w:rsidRPr="00B22989">
              <w:t>f there is a poor response, i.e. &lt;</w:t>
            </w:r>
            <w:r w:rsidR="003E0804" w:rsidRPr="00B22989">
              <w:t xml:space="preserve"> </w:t>
            </w:r>
            <w:r w:rsidRPr="00B22989">
              <w:t>50% increase in growth rate, or if compliance or growth rate</w:t>
            </w:r>
            <w:r w:rsidRPr="00B22989">
              <w:rPr>
                <w:spacing w:val="40"/>
              </w:rPr>
              <w:t xml:space="preserve"> </w:t>
            </w:r>
            <w:r w:rsidRPr="00B22989">
              <w:t>remains</w:t>
            </w:r>
            <w:r w:rsidRPr="00B22989">
              <w:rPr>
                <w:spacing w:val="-3"/>
              </w:rPr>
              <w:t xml:space="preserve"> </w:t>
            </w:r>
            <w:r w:rsidRPr="00B22989">
              <w:t>poor</w:t>
            </w:r>
            <w:r w:rsidRPr="00B22989">
              <w:rPr>
                <w:spacing w:val="-3"/>
              </w:rPr>
              <w:t xml:space="preserve"> </w:t>
            </w:r>
            <w:r w:rsidRPr="00B22989">
              <w:t>despite</w:t>
            </w:r>
            <w:r w:rsidRPr="00B22989">
              <w:rPr>
                <w:spacing w:val="-2"/>
              </w:rPr>
              <w:t xml:space="preserve"> </w:t>
            </w:r>
            <w:r w:rsidRPr="00B22989">
              <w:t>optimisation</w:t>
            </w:r>
            <w:r w:rsidRPr="00B22989">
              <w:rPr>
                <w:spacing w:val="-4"/>
              </w:rPr>
              <w:t xml:space="preserve"> </w:t>
            </w:r>
            <w:r w:rsidRPr="00B22989">
              <w:t>of</w:t>
            </w:r>
            <w:r w:rsidRPr="00B22989">
              <w:rPr>
                <w:spacing w:val="-2"/>
              </w:rPr>
              <w:t xml:space="preserve"> </w:t>
            </w:r>
            <w:r w:rsidRPr="00B22989">
              <w:t>GH</w:t>
            </w:r>
            <w:r w:rsidRPr="00B22989">
              <w:rPr>
                <w:spacing w:val="-4"/>
              </w:rPr>
              <w:t xml:space="preserve"> </w:t>
            </w:r>
            <w:r w:rsidRPr="00B22989">
              <w:t>treatment</w:t>
            </w:r>
            <w:r w:rsidRPr="00B22989">
              <w:rPr>
                <w:spacing w:val="-4"/>
              </w:rPr>
              <w:t xml:space="preserve"> </w:t>
            </w:r>
            <w:r w:rsidRPr="00B22989">
              <w:t>dose,</w:t>
            </w:r>
            <w:r w:rsidRPr="00B22989">
              <w:rPr>
                <w:spacing w:val="-4"/>
              </w:rPr>
              <w:t xml:space="preserve"> </w:t>
            </w:r>
            <w:r w:rsidRPr="00B22989">
              <w:t>then</w:t>
            </w:r>
            <w:r w:rsidRPr="00B22989">
              <w:rPr>
                <w:spacing w:val="-4"/>
              </w:rPr>
              <w:t xml:space="preserve"> </w:t>
            </w:r>
            <w:r w:rsidRPr="00B22989">
              <w:t>GH</w:t>
            </w:r>
            <w:r w:rsidRPr="00B22989">
              <w:rPr>
                <w:spacing w:val="-4"/>
              </w:rPr>
              <w:t xml:space="preserve"> </w:t>
            </w:r>
            <w:r w:rsidRPr="00B22989">
              <w:t>should</w:t>
            </w:r>
            <w:r w:rsidRPr="00B22989">
              <w:rPr>
                <w:spacing w:val="-4"/>
              </w:rPr>
              <w:t xml:space="preserve"> </w:t>
            </w:r>
            <w:r w:rsidRPr="00B22989">
              <w:t>be</w:t>
            </w:r>
            <w:r w:rsidRPr="00B22989">
              <w:rPr>
                <w:spacing w:val="-4"/>
              </w:rPr>
              <w:t xml:space="preserve"> </w:t>
            </w:r>
            <w:r w:rsidRPr="00B22989">
              <w:t>discontinued</w:t>
            </w:r>
            <w:r w:rsidRPr="00B22989">
              <w:rPr>
                <w:spacing w:val="-2"/>
              </w:rPr>
              <w:t xml:space="preserve"> </w:t>
            </w:r>
            <w:r w:rsidRPr="00B22989">
              <w:t>in</w:t>
            </w:r>
            <w:r w:rsidRPr="00B22989">
              <w:rPr>
                <w:spacing w:val="-2"/>
              </w:rPr>
              <w:t xml:space="preserve"> </w:t>
            </w:r>
            <w:r w:rsidRPr="00B22989">
              <w:t>line</w:t>
            </w:r>
            <w:r w:rsidRPr="00B22989">
              <w:rPr>
                <w:spacing w:val="-2"/>
              </w:rPr>
              <w:t xml:space="preserve"> </w:t>
            </w:r>
            <w:r w:rsidRPr="00B22989">
              <w:t>with NICE guidance.</w:t>
            </w:r>
          </w:p>
          <w:p w14:paraId="2E9E6CFE" w14:textId="77777777" w:rsidR="00B84D9B" w:rsidRPr="00B22989" w:rsidRDefault="00B84D9B" w:rsidP="00B84D9B">
            <w:pPr>
              <w:pStyle w:val="TableParagraph"/>
              <w:tabs>
                <w:tab w:val="left" w:pos="827"/>
              </w:tabs>
              <w:spacing w:before="3"/>
              <w:ind w:right="89"/>
            </w:pPr>
          </w:p>
          <w:p w14:paraId="79D4CC28" w14:textId="22639BB3" w:rsidR="00322898" w:rsidRPr="00B22989" w:rsidRDefault="00B84D9B" w:rsidP="00B84D9B">
            <w:pPr>
              <w:pStyle w:val="TableParagraph"/>
              <w:tabs>
                <w:tab w:val="left" w:pos="827"/>
              </w:tabs>
              <w:spacing w:before="3"/>
              <w:ind w:right="89"/>
            </w:pPr>
            <w:r w:rsidRPr="00B22989">
              <w:t>Treatment</w:t>
            </w:r>
            <w:r w:rsidRPr="00B22989">
              <w:rPr>
                <w:spacing w:val="-4"/>
              </w:rPr>
              <w:t xml:space="preserve"> </w:t>
            </w:r>
            <w:r w:rsidRPr="00B22989">
              <w:t>can</w:t>
            </w:r>
            <w:r w:rsidRPr="00B22989">
              <w:rPr>
                <w:spacing w:val="-4"/>
              </w:rPr>
              <w:t xml:space="preserve"> </w:t>
            </w:r>
            <w:r w:rsidRPr="00B22989">
              <w:t>otherwise</w:t>
            </w:r>
            <w:r w:rsidRPr="00B22989">
              <w:rPr>
                <w:spacing w:val="-4"/>
              </w:rPr>
              <w:t xml:space="preserve"> </w:t>
            </w:r>
            <w:r w:rsidRPr="00B22989">
              <w:t>continue</w:t>
            </w:r>
            <w:r w:rsidRPr="00B22989">
              <w:rPr>
                <w:spacing w:val="-2"/>
              </w:rPr>
              <w:t xml:space="preserve"> </w:t>
            </w:r>
            <w:r w:rsidRPr="00B22989">
              <w:t>until</w:t>
            </w:r>
            <w:r w:rsidRPr="00B22989">
              <w:rPr>
                <w:spacing w:val="-3"/>
              </w:rPr>
              <w:t xml:space="preserve"> </w:t>
            </w:r>
            <w:r w:rsidRPr="00B22989">
              <w:t>height</w:t>
            </w:r>
            <w:r w:rsidRPr="00B22989">
              <w:rPr>
                <w:spacing w:val="-2"/>
              </w:rPr>
              <w:t xml:space="preserve"> </w:t>
            </w:r>
            <w:r w:rsidRPr="00B22989">
              <w:t>velocity</w:t>
            </w:r>
            <w:r w:rsidRPr="00B22989">
              <w:rPr>
                <w:spacing w:val="-5"/>
              </w:rPr>
              <w:t xml:space="preserve"> </w:t>
            </w:r>
            <w:r w:rsidRPr="00B22989">
              <w:t>is</w:t>
            </w:r>
            <w:r w:rsidRPr="00B22989">
              <w:rPr>
                <w:spacing w:val="-2"/>
              </w:rPr>
              <w:t xml:space="preserve"> </w:t>
            </w:r>
            <w:r w:rsidRPr="00B22989">
              <w:t>&lt;</w:t>
            </w:r>
            <w:r w:rsidR="003E0804" w:rsidRPr="00B22989">
              <w:t xml:space="preserve"> </w:t>
            </w:r>
            <w:r w:rsidRPr="00B22989">
              <w:t>2cm/year,</w:t>
            </w:r>
            <w:r w:rsidRPr="00B22989">
              <w:rPr>
                <w:spacing w:val="-2"/>
              </w:rPr>
              <w:t xml:space="preserve"> </w:t>
            </w:r>
            <w:r w:rsidRPr="00B22989">
              <w:t>assessed</w:t>
            </w:r>
            <w:r w:rsidRPr="00B22989">
              <w:rPr>
                <w:spacing w:val="-4"/>
              </w:rPr>
              <w:t xml:space="preserve"> </w:t>
            </w:r>
            <w:r w:rsidRPr="00B22989">
              <w:t>over</w:t>
            </w:r>
            <w:r w:rsidRPr="00B22989">
              <w:rPr>
                <w:spacing w:val="-3"/>
              </w:rPr>
              <w:t xml:space="preserve"> </w:t>
            </w:r>
            <w:r w:rsidRPr="00B22989">
              <w:t>6-12</w:t>
            </w:r>
            <w:r w:rsidRPr="00B22989">
              <w:rPr>
                <w:spacing w:val="-4"/>
              </w:rPr>
              <w:t xml:space="preserve"> </w:t>
            </w:r>
            <w:r w:rsidRPr="00B22989">
              <w:t>months,</w:t>
            </w:r>
            <w:r w:rsidRPr="00B22989">
              <w:rPr>
                <w:spacing w:val="-4"/>
              </w:rPr>
              <w:t xml:space="preserve"> </w:t>
            </w:r>
            <w:r w:rsidRPr="00B22989">
              <w:t xml:space="preserve">or once final height has been achieved. The Consultant will make this </w:t>
            </w:r>
            <w:r w:rsidR="003E0804" w:rsidRPr="00B22989">
              <w:t xml:space="preserve">The decision regarding continuation of treatment will be made by the consultant in consultation with patient and/or carers. </w:t>
            </w:r>
          </w:p>
        </w:tc>
      </w:tr>
      <w:tr w:rsidR="004A270B" w:rsidRPr="00812A4B" w14:paraId="3223D11A" w14:textId="77777777" w:rsidTr="00134D21">
        <w:trPr>
          <w:trHeight w:val="255"/>
        </w:trPr>
        <w:tc>
          <w:tcPr>
            <w:tcW w:w="2547" w:type="dxa"/>
            <w:shd w:val="clear" w:color="auto" w:fill="FFFFFF" w:themeFill="background1"/>
          </w:tcPr>
          <w:p w14:paraId="0A496C2D" w14:textId="77777777" w:rsidR="004A270B" w:rsidRPr="00CB4196" w:rsidRDefault="004A270B" w:rsidP="121CD6F3">
            <w:pPr>
              <w:rPr>
                <w:rFonts w:ascii="Arial" w:hAnsi="Arial" w:cs="Arial"/>
                <w:b/>
                <w:bCs/>
                <w:sz w:val="22"/>
                <w:szCs w:val="22"/>
              </w:rPr>
            </w:pPr>
            <w:r w:rsidRPr="00CB4196">
              <w:rPr>
                <w:rFonts w:ascii="Arial" w:hAnsi="Arial" w:cs="Arial"/>
                <w:b/>
                <w:bCs/>
              </w:rPr>
              <w:t>Follow up arrangements</w:t>
            </w:r>
          </w:p>
          <w:p w14:paraId="30B4C5B4" w14:textId="1F28A91D" w:rsidR="004A270B" w:rsidRPr="00812A4B" w:rsidRDefault="4415A4B1" w:rsidP="121CD6F3">
            <w:pPr>
              <w:rPr>
                <w:rFonts w:ascii="Arial" w:hAnsi="Arial" w:cs="Arial"/>
                <w:sz w:val="18"/>
                <w:szCs w:val="18"/>
              </w:rPr>
            </w:pPr>
            <w:r w:rsidRPr="00CB4196">
              <w:rPr>
                <w:rFonts w:ascii="Arial" w:hAnsi="Arial" w:cs="Arial"/>
                <w:sz w:val="18"/>
                <w:szCs w:val="18"/>
              </w:rPr>
              <w:t>e.g. frequency of special</w:t>
            </w:r>
            <w:r w:rsidR="4A7C3B15" w:rsidRPr="00CB4196">
              <w:rPr>
                <w:rFonts w:ascii="Arial" w:hAnsi="Arial" w:cs="Arial"/>
                <w:sz w:val="18"/>
                <w:szCs w:val="18"/>
              </w:rPr>
              <w:t>ist clinic attendance</w:t>
            </w:r>
          </w:p>
          <w:p w14:paraId="7042CA8E" w14:textId="3DC7AFEC" w:rsidR="004A270B" w:rsidRPr="00812A4B" w:rsidRDefault="004A270B" w:rsidP="121CD6F3">
            <w:pPr>
              <w:rPr>
                <w:rFonts w:ascii="Arial" w:hAnsi="Arial" w:cs="Arial"/>
                <w:b/>
                <w:bCs/>
                <w:sz w:val="22"/>
                <w:szCs w:val="22"/>
              </w:rPr>
            </w:pPr>
          </w:p>
        </w:tc>
        <w:tc>
          <w:tcPr>
            <w:tcW w:w="7875" w:type="dxa"/>
            <w:gridSpan w:val="3"/>
            <w:shd w:val="clear" w:color="auto" w:fill="FFFFFF" w:themeFill="background1"/>
          </w:tcPr>
          <w:p w14:paraId="4D618B24" w14:textId="46D53797" w:rsidR="004A270B" w:rsidRPr="00B22989" w:rsidRDefault="00FE2400" w:rsidP="00CB4196">
            <w:pPr>
              <w:pStyle w:val="TableParagraph"/>
              <w:tabs>
                <w:tab w:val="left" w:pos="827"/>
              </w:tabs>
              <w:spacing w:before="3"/>
              <w:ind w:right="89"/>
              <w:rPr>
                <w:rFonts w:ascii="Arial" w:hAnsi="Arial" w:cs="Arial"/>
                <w:color w:val="FF0000"/>
                <w:sz w:val="18"/>
                <w:szCs w:val="18"/>
              </w:rPr>
            </w:pPr>
            <w:r w:rsidRPr="00B22989">
              <w:t>4-6 monthly review in specialist endocrine clinic while on growth hormone treatment</w:t>
            </w:r>
          </w:p>
        </w:tc>
      </w:tr>
      <w:tr w:rsidR="00B6317E" w:rsidRPr="00812A4B" w14:paraId="3723A570" w14:textId="77777777" w:rsidTr="00134D21">
        <w:trPr>
          <w:trHeight w:val="255"/>
        </w:trPr>
        <w:tc>
          <w:tcPr>
            <w:tcW w:w="2547" w:type="dxa"/>
            <w:shd w:val="clear" w:color="auto" w:fill="FFFFFF" w:themeFill="background1"/>
          </w:tcPr>
          <w:p w14:paraId="74D2DE52" w14:textId="237E3726" w:rsidR="00B6317E" w:rsidRPr="00812A4B" w:rsidRDefault="00B6317E" w:rsidP="004A302A">
            <w:pPr>
              <w:rPr>
                <w:rFonts w:ascii="Arial" w:hAnsi="Arial" w:cs="Arial"/>
                <w:b/>
                <w:bCs/>
                <w:sz w:val="22"/>
                <w:szCs w:val="22"/>
              </w:rPr>
            </w:pPr>
            <w:r w:rsidRPr="00812A4B">
              <w:rPr>
                <w:rFonts w:ascii="Arial" w:hAnsi="Arial" w:cs="Arial"/>
                <w:b/>
                <w:bCs/>
                <w:sz w:val="22"/>
                <w:szCs w:val="22"/>
              </w:rPr>
              <w:t>Pregnancy, paternal exposure and breast feeding</w:t>
            </w:r>
          </w:p>
          <w:p w14:paraId="3C16715D" w14:textId="77777777" w:rsidR="00EB3156" w:rsidRPr="00812A4B" w:rsidRDefault="00EB3156" w:rsidP="004A302A">
            <w:pPr>
              <w:rPr>
                <w:rFonts w:ascii="Arial" w:hAnsi="Arial" w:cs="Arial"/>
                <w:b/>
                <w:bCs/>
                <w:sz w:val="22"/>
                <w:szCs w:val="22"/>
              </w:rPr>
            </w:pPr>
          </w:p>
          <w:p w14:paraId="4C0AB2C7" w14:textId="07CECC3F" w:rsidR="00311DBD" w:rsidRPr="00812A4B" w:rsidRDefault="00311DBD" w:rsidP="004A302A">
            <w:pPr>
              <w:rPr>
                <w:rFonts w:ascii="Arial" w:hAnsi="Arial" w:cs="Arial"/>
                <w:sz w:val="16"/>
                <w:szCs w:val="16"/>
              </w:rPr>
            </w:pPr>
            <w:r w:rsidRPr="00812A4B">
              <w:rPr>
                <w:rFonts w:ascii="Arial" w:hAnsi="Arial" w:cs="Arial"/>
                <w:sz w:val="18"/>
                <w:szCs w:val="18"/>
              </w:rPr>
              <w:t>It is the respons</w:t>
            </w:r>
            <w:r w:rsidR="00EB3156" w:rsidRPr="00812A4B">
              <w:rPr>
                <w:rFonts w:ascii="Arial" w:hAnsi="Arial" w:cs="Arial"/>
                <w:sz w:val="18"/>
                <w:szCs w:val="18"/>
              </w:rPr>
              <w:t>ibility of the specialist to provide advice on the need for contraception to male and female patients on initiation and at each review but the ongoing responsibility for providing this advice rests with both the GP and the specialist.</w:t>
            </w:r>
          </w:p>
        </w:tc>
        <w:tc>
          <w:tcPr>
            <w:tcW w:w="7875" w:type="dxa"/>
            <w:gridSpan w:val="3"/>
            <w:shd w:val="clear" w:color="auto" w:fill="FFFFFF" w:themeFill="background1"/>
          </w:tcPr>
          <w:p w14:paraId="3C84E647" w14:textId="77777777" w:rsidR="00311DBD" w:rsidRDefault="00311DBD" w:rsidP="004B4825">
            <w:pPr>
              <w:jc w:val="both"/>
              <w:rPr>
                <w:rFonts w:ascii="Arial" w:hAnsi="Arial" w:cs="Arial"/>
                <w:b/>
                <w:bCs/>
                <w:u w:val="single"/>
              </w:rPr>
            </w:pPr>
            <w:r w:rsidRPr="00812A4B">
              <w:rPr>
                <w:rFonts w:ascii="Arial" w:hAnsi="Arial" w:cs="Arial"/>
                <w:b/>
                <w:bCs/>
                <w:u w:val="single"/>
              </w:rPr>
              <w:t>Pregnancy</w:t>
            </w:r>
            <w:r w:rsidR="00134D21">
              <w:rPr>
                <w:rFonts w:ascii="Arial" w:hAnsi="Arial" w:cs="Arial"/>
                <w:b/>
                <w:bCs/>
                <w:u w:val="single"/>
              </w:rPr>
              <w:t xml:space="preserve"> and b</w:t>
            </w:r>
            <w:r w:rsidRPr="00812A4B">
              <w:rPr>
                <w:rFonts w:ascii="Arial" w:hAnsi="Arial" w:cs="Arial"/>
                <w:b/>
                <w:bCs/>
                <w:u w:val="single"/>
              </w:rPr>
              <w:t>reastfeeding:</w:t>
            </w:r>
          </w:p>
          <w:p w14:paraId="517957A1" w14:textId="2EB7911F" w:rsidR="00A7300F" w:rsidRPr="00A7300F" w:rsidRDefault="00A7300F" w:rsidP="004B4825">
            <w:pPr>
              <w:jc w:val="both"/>
              <w:rPr>
                <w:rFonts w:ascii="Arial" w:hAnsi="Arial" w:cs="Arial"/>
              </w:rPr>
            </w:pPr>
            <w:r w:rsidRPr="00A7300F">
              <w:rPr>
                <w:rFonts w:ascii="Arial" w:hAnsi="Arial" w:cs="Arial"/>
              </w:rPr>
              <w:t>If pregnant or breastfeeding refer back to specialist</w:t>
            </w:r>
            <w:r>
              <w:rPr>
                <w:rFonts w:ascii="Arial" w:hAnsi="Arial" w:cs="Arial"/>
              </w:rPr>
              <w:t xml:space="preserve"> as limited information</w:t>
            </w:r>
            <w:r w:rsidR="00391164">
              <w:rPr>
                <w:rFonts w:ascii="Arial" w:hAnsi="Arial" w:cs="Arial"/>
              </w:rPr>
              <w:t xml:space="preserve"> in this patient group</w:t>
            </w:r>
            <w:r>
              <w:rPr>
                <w:rFonts w:ascii="Arial" w:hAnsi="Arial" w:cs="Arial"/>
              </w:rPr>
              <w:t>, risk/benefit ratio needs to be assessed</w:t>
            </w:r>
          </w:p>
        </w:tc>
      </w:tr>
      <w:tr w:rsidR="003F48A9" w:rsidRPr="00812A4B" w14:paraId="2014E71B" w14:textId="77777777" w:rsidTr="00134D21">
        <w:trPr>
          <w:trHeight w:val="255"/>
        </w:trPr>
        <w:tc>
          <w:tcPr>
            <w:tcW w:w="2547" w:type="dxa"/>
            <w:shd w:val="clear" w:color="auto" w:fill="FFFFFF" w:themeFill="background1"/>
          </w:tcPr>
          <w:p w14:paraId="4225245C" w14:textId="1241416A" w:rsidR="003F48A9" w:rsidRPr="00812A4B" w:rsidRDefault="0025593B" w:rsidP="004A302A">
            <w:pPr>
              <w:rPr>
                <w:rFonts w:ascii="Arial" w:hAnsi="Arial" w:cs="Arial"/>
                <w:b/>
                <w:bCs/>
              </w:rPr>
            </w:pPr>
            <w:r w:rsidRPr="00812A4B">
              <w:rPr>
                <w:rFonts w:ascii="Arial" w:hAnsi="Arial" w:cs="Arial"/>
                <w:b/>
                <w:bCs/>
                <w:sz w:val="22"/>
                <w:szCs w:val="22"/>
              </w:rPr>
              <w:t>Additional information</w:t>
            </w:r>
          </w:p>
        </w:tc>
        <w:tc>
          <w:tcPr>
            <w:tcW w:w="7875" w:type="dxa"/>
            <w:gridSpan w:val="3"/>
            <w:shd w:val="clear" w:color="auto" w:fill="FFFFFF" w:themeFill="background1"/>
          </w:tcPr>
          <w:p w14:paraId="35251120" w14:textId="60DEA7CE" w:rsidR="003F48A9" w:rsidRPr="00391164" w:rsidRDefault="0025593B" w:rsidP="0025593B">
            <w:pPr>
              <w:rPr>
                <w:rFonts w:ascii="Arial" w:hAnsi="Arial" w:cs="Arial"/>
                <w:bCs/>
              </w:rPr>
            </w:pPr>
            <w:r w:rsidRPr="00391164">
              <w:rPr>
                <w:rFonts w:ascii="Arial" w:hAnsi="Arial" w:cs="Arial"/>
                <w:bCs/>
              </w:rPr>
              <w:t>Where patient care is transferred from one specialist service or GP practice to another, a new shared care agreement must be completed.</w:t>
            </w:r>
          </w:p>
          <w:p w14:paraId="518B207E" w14:textId="77777777" w:rsidR="0025593B" w:rsidRPr="00812A4B" w:rsidRDefault="0025593B" w:rsidP="0025593B">
            <w:pPr>
              <w:rPr>
                <w:rFonts w:ascii="Arial" w:hAnsi="Arial" w:cs="Arial"/>
                <w:b/>
                <w:bCs/>
              </w:rPr>
            </w:pPr>
          </w:p>
          <w:p w14:paraId="25F0C07B" w14:textId="6A0EB6E3" w:rsidR="0025593B" w:rsidRPr="00812A4B" w:rsidRDefault="0025593B" w:rsidP="004B4825">
            <w:pPr>
              <w:jc w:val="both"/>
              <w:rPr>
                <w:rFonts w:ascii="Arial" w:hAnsi="Arial" w:cs="Arial"/>
                <w:b/>
                <w:bCs/>
              </w:rPr>
            </w:pPr>
          </w:p>
        </w:tc>
      </w:tr>
      <w:tr w:rsidR="0025593B" w:rsidRPr="00812A4B" w14:paraId="39989DC9" w14:textId="77777777" w:rsidTr="00134D21">
        <w:trPr>
          <w:trHeight w:val="255"/>
        </w:trPr>
        <w:tc>
          <w:tcPr>
            <w:tcW w:w="2547" w:type="dxa"/>
            <w:shd w:val="clear" w:color="auto" w:fill="FFFFFF" w:themeFill="background1"/>
          </w:tcPr>
          <w:p w14:paraId="29D07CE4" w14:textId="74651530" w:rsidR="0025593B" w:rsidRPr="00812A4B" w:rsidRDefault="005D055E" w:rsidP="004A302A">
            <w:pPr>
              <w:rPr>
                <w:rFonts w:ascii="Arial" w:hAnsi="Arial" w:cs="Arial"/>
                <w:b/>
                <w:bCs/>
                <w:sz w:val="22"/>
                <w:szCs w:val="22"/>
              </w:rPr>
            </w:pPr>
            <w:r w:rsidRPr="00812A4B">
              <w:rPr>
                <w:rFonts w:ascii="Arial" w:hAnsi="Arial" w:cs="Arial"/>
                <w:b/>
                <w:bCs/>
                <w:sz w:val="22"/>
                <w:szCs w:val="22"/>
              </w:rPr>
              <w:t>Evidence base for trea</w:t>
            </w:r>
            <w:r w:rsidR="00D76203" w:rsidRPr="00812A4B">
              <w:rPr>
                <w:rFonts w:ascii="Arial" w:hAnsi="Arial" w:cs="Arial"/>
                <w:b/>
                <w:bCs/>
                <w:sz w:val="22"/>
                <w:szCs w:val="22"/>
              </w:rPr>
              <w:t>tment and key r</w:t>
            </w:r>
            <w:r w:rsidR="0025593B" w:rsidRPr="00812A4B">
              <w:rPr>
                <w:rFonts w:ascii="Arial" w:hAnsi="Arial" w:cs="Arial"/>
                <w:b/>
                <w:bCs/>
                <w:sz w:val="22"/>
                <w:szCs w:val="22"/>
              </w:rPr>
              <w:t>eferences</w:t>
            </w:r>
          </w:p>
          <w:p w14:paraId="36644C15" w14:textId="4F6E0834" w:rsidR="0025593B" w:rsidRPr="00812A4B" w:rsidRDefault="0F038489" w:rsidP="004A302A">
            <w:pPr>
              <w:rPr>
                <w:rFonts w:ascii="Arial" w:hAnsi="Arial" w:cs="Arial"/>
                <w:sz w:val="18"/>
                <w:szCs w:val="18"/>
              </w:rPr>
            </w:pPr>
            <w:r w:rsidRPr="00812A4B">
              <w:rPr>
                <w:rFonts w:ascii="Arial" w:hAnsi="Arial" w:cs="Arial"/>
                <w:sz w:val="18"/>
                <w:szCs w:val="18"/>
              </w:rPr>
              <w:t>Include hyperlinks to original sources and access dates</w:t>
            </w:r>
          </w:p>
          <w:p w14:paraId="454DB4A3" w14:textId="77777777" w:rsidR="0025593B" w:rsidRPr="00812A4B" w:rsidRDefault="0025593B" w:rsidP="004A302A">
            <w:pPr>
              <w:rPr>
                <w:rFonts w:ascii="Arial" w:hAnsi="Arial" w:cs="Arial"/>
                <w:b/>
                <w:bCs/>
                <w:sz w:val="22"/>
                <w:szCs w:val="22"/>
              </w:rPr>
            </w:pPr>
          </w:p>
          <w:p w14:paraId="120780E9" w14:textId="77777777" w:rsidR="0025593B" w:rsidRPr="00812A4B" w:rsidRDefault="0025593B" w:rsidP="004A302A">
            <w:pPr>
              <w:rPr>
                <w:rFonts w:ascii="Arial" w:hAnsi="Arial" w:cs="Arial"/>
                <w:b/>
                <w:bCs/>
                <w:sz w:val="22"/>
                <w:szCs w:val="22"/>
              </w:rPr>
            </w:pPr>
          </w:p>
          <w:p w14:paraId="38092823" w14:textId="51179DA4" w:rsidR="0025593B" w:rsidRPr="00812A4B" w:rsidRDefault="0025593B" w:rsidP="004A302A">
            <w:pPr>
              <w:rPr>
                <w:rFonts w:ascii="Arial" w:hAnsi="Arial" w:cs="Arial"/>
                <w:b/>
                <w:bCs/>
                <w:sz w:val="22"/>
                <w:szCs w:val="22"/>
              </w:rPr>
            </w:pPr>
          </w:p>
        </w:tc>
        <w:tc>
          <w:tcPr>
            <w:tcW w:w="7875" w:type="dxa"/>
            <w:gridSpan w:val="3"/>
            <w:shd w:val="clear" w:color="auto" w:fill="FFFFFF" w:themeFill="background1"/>
          </w:tcPr>
          <w:p w14:paraId="5F80AE00" w14:textId="7D2500EB" w:rsidR="00A7300F" w:rsidRPr="0092089C" w:rsidRDefault="00A7300F" w:rsidP="0025593B">
            <w:pPr>
              <w:rPr>
                <w:rFonts w:ascii="Arial" w:hAnsi="Arial" w:cs="Arial"/>
              </w:rPr>
            </w:pPr>
            <w:r w:rsidRPr="0092089C">
              <w:rPr>
                <w:rFonts w:ascii="Arial" w:hAnsi="Arial" w:cs="Arial"/>
              </w:rPr>
              <w:t xml:space="preserve">Summary of Product Characteristics – available via </w:t>
            </w:r>
            <w:hyperlink r:id="rId20" w:history="1">
              <w:r w:rsidRPr="0092089C">
                <w:rPr>
                  <w:rStyle w:val="Hyperlink"/>
                  <w:rFonts w:ascii="Arial" w:hAnsi="Arial" w:cs="Arial"/>
                </w:rPr>
                <w:t>https://www.medicines.org.uk/emc/</w:t>
              </w:r>
            </w:hyperlink>
            <w:r w:rsidRPr="0092089C">
              <w:rPr>
                <w:rFonts w:ascii="Arial" w:hAnsi="Arial" w:cs="Arial"/>
              </w:rPr>
              <w:t xml:space="preserve"> </w:t>
            </w:r>
          </w:p>
          <w:p w14:paraId="0C2960C2" w14:textId="699CECDE" w:rsidR="00A7300F" w:rsidRPr="0092089C" w:rsidRDefault="00A7300F" w:rsidP="0025593B">
            <w:pPr>
              <w:rPr>
                <w:rFonts w:ascii="Arial" w:hAnsi="Arial" w:cs="Arial"/>
              </w:rPr>
            </w:pPr>
            <w:r w:rsidRPr="0092089C">
              <w:rPr>
                <w:rFonts w:ascii="Arial" w:hAnsi="Arial" w:cs="Arial"/>
              </w:rPr>
              <w:t xml:space="preserve">British National Formulary for Children (BNFc) Accessed online August 2025, via </w:t>
            </w:r>
            <w:hyperlink r:id="rId21" w:anchor="/" w:history="1">
              <w:r w:rsidRPr="0092089C">
                <w:rPr>
                  <w:rStyle w:val="Hyperlink"/>
                  <w:rFonts w:ascii="Arial" w:hAnsi="Arial" w:cs="Arial"/>
                </w:rPr>
                <w:t>MedicinesComplete — Dashboard</w:t>
              </w:r>
            </w:hyperlink>
          </w:p>
          <w:p w14:paraId="1B1010B7" w14:textId="79F40DC4" w:rsidR="00A7300F" w:rsidRPr="0092089C" w:rsidRDefault="00A7300F" w:rsidP="0025593B">
            <w:pPr>
              <w:rPr>
                <w:rFonts w:ascii="Arial" w:hAnsi="Arial" w:cs="Arial"/>
              </w:rPr>
            </w:pPr>
            <w:r w:rsidRPr="0092089C">
              <w:rPr>
                <w:rFonts w:ascii="Arial" w:hAnsi="Arial" w:cs="Arial"/>
              </w:rPr>
              <w:t>National Institute for Clinical Excellence (NICE) Technology Appraisal TA188 (2010) Full guidance on the use of human growth hormone (somatropin) in children with growth failure.</w:t>
            </w:r>
          </w:p>
          <w:p w14:paraId="663F2F2D" w14:textId="74D53118" w:rsidR="00A7300F" w:rsidRPr="0092089C" w:rsidRDefault="00A7300F" w:rsidP="0025593B">
            <w:pPr>
              <w:rPr>
                <w:rFonts w:ascii="Arial" w:hAnsi="Arial" w:cs="Arial"/>
              </w:rPr>
            </w:pPr>
            <w:hyperlink r:id="rId22" w:history="1">
              <w:r w:rsidRPr="0092089C">
                <w:rPr>
                  <w:rStyle w:val="Hyperlink"/>
                  <w:rFonts w:ascii="Arial" w:hAnsi="Arial" w:cs="Arial"/>
                </w:rPr>
                <w:t>Overview | Human growth hormone (somatropin) for the treatment of growth failure in children | Guidance | NICE</w:t>
              </w:r>
            </w:hyperlink>
          </w:p>
          <w:p w14:paraId="3DF004B2" w14:textId="52C3ABF9" w:rsidR="00A7300F" w:rsidRPr="0092089C" w:rsidRDefault="00A7300F" w:rsidP="0025593B">
            <w:pPr>
              <w:rPr>
                <w:rFonts w:ascii="Arial" w:hAnsi="Arial" w:cs="Arial"/>
              </w:rPr>
            </w:pPr>
            <w:r w:rsidRPr="0092089C">
              <w:rPr>
                <w:rFonts w:ascii="Arial" w:hAnsi="Arial" w:cs="Arial"/>
              </w:rPr>
              <w:t xml:space="preserve">National Institute for Clinical Excellence (NICE) Technology Appraisal TA863 (2023) Somatrogon for treating growth disturbance in children and young people aged 3 years and over. </w:t>
            </w:r>
          </w:p>
          <w:p w14:paraId="738204E2" w14:textId="34ACDE44" w:rsidR="00A7300F" w:rsidRPr="0092089C" w:rsidRDefault="00A7300F" w:rsidP="0025593B">
            <w:pPr>
              <w:rPr>
                <w:rFonts w:ascii="Arial" w:hAnsi="Arial" w:cs="Arial"/>
              </w:rPr>
            </w:pPr>
            <w:hyperlink r:id="rId23" w:history="1">
              <w:r w:rsidRPr="0092089C">
                <w:rPr>
                  <w:rStyle w:val="Hyperlink"/>
                  <w:rFonts w:ascii="Arial" w:hAnsi="Arial" w:cs="Arial"/>
                </w:rPr>
                <w:t>Overview | Somatrogon for treating growth disturbance in children and young people aged 3 years and over | Guidance | NICE</w:t>
              </w:r>
            </w:hyperlink>
          </w:p>
          <w:p w14:paraId="676D9150" w14:textId="14F39570" w:rsidR="00A7300F" w:rsidRPr="0092089C" w:rsidRDefault="00A7300F" w:rsidP="0025593B">
            <w:pPr>
              <w:rPr>
                <w:rFonts w:ascii="Arial" w:hAnsi="Arial" w:cs="Arial"/>
              </w:rPr>
            </w:pPr>
            <w:r w:rsidRPr="0092089C">
              <w:rPr>
                <w:rFonts w:ascii="Arial" w:hAnsi="Arial" w:cs="Arial"/>
              </w:rPr>
              <w:t>National Institute for Clinical Excellence (NICE) Technology Appraisal TA1066 (2025)</w:t>
            </w:r>
          </w:p>
          <w:p w14:paraId="47EDEBE1" w14:textId="08283CC2" w:rsidR="00A7300F" w:rsidRPr="0092089C" w:rsidRDefault="00A7300F" w:rsidP="0025593B">
            <w:pPr>
              <w:rPr>
                <w:rFonts w:ascii="Arial" w:hAnsi="Arial" w:cs="Arial"/>
              </w:rPr>
            </w:pPr>
            <w:r w:rsidRPr="0092089C">
              <w:rPr>
                <w:rFonts w:ascii="Arial" w:hAnsi="Arial" w:cs="Arial"/>
              </w:rPr>
              <w:lastRenderedPageBreak/>
              <w:t>Somapacitan for treating growth hormone deficiency in people 3 to 17 years</w:t>
            </w:r>
          </w:p>
          <w:p w14:paraId="0A99452C" w14:textId="28F1C7EA" w:rsidR="00A7300F" w:rsidRPr="0092089C" w:rsidRDefault="00A7300F" w:rsidP="0025593B">
            <w:pPr>
              <w:rPr>
                <w:rFonts w:ascii="Arial" w:hAnsi="Arial" w:cs="Arial"/>
              </w:rPr>
            </w:pPr>
            <w:hyperlink r:id="rId24" w:history="1">
              <w:r w:rsidRPr="0092089C">
                <w:rPr>
                  <w:rStyle w:val="Hyperlink"/>
                  <w:rFonts w:ascii="Arial" w:hAnsi="Arial" w:cs="Arial"/>
                </w:rPr>
                <w:t>Overview | Somapacitan for treating growth hormone deficiency in people 3 to 17 years | Guidance | NICE</w:t>
              </w:r>
            </w:hyperlink>
          </w:p>
          <w:p w14:paraId="466213E0" w14:textId="48FB6750" w:rsidR="00A7300F" w:rsidRPr="0092089C" w:rsidRDefault="0052182F" w:rsidP="0025593B">
            <w:pPr>
              <w:rPr>
                <w:rFonts w:ascii="Arial" w:hAnsi="Arial" w:cs="Arial"/>
              </w:rPr>
            </w:pPr>
            <w:r w:rsidRPr="0092089C">
              <w:rPr>
                <w:rFonts w:ascii="Arial" w:hAnsi="Arial" w:cs="Arial"/>
              </w:rPr>
              <w:t>British Society for Paediatric Endocrinology and Diabetes (BSPED). Shared Care Guidelines 2015/2023. Treatment of Children with Recombinant Human Growth Hormone (r-hGH)</w:t>
            </w:r>
          </w:p>
          <w:p w14:paraId="0013281B" w14:textId="6E086F17" w:rsidR="0052182F" w:rsidRPr="0092089C" w:rsidRDefault="0052182F" w:rsidP="0025593B">
            <w:pPr>
              <w:rPr>
                <w:rFonts w:ascii="Arial" w:hAnsi="Arial" w:cs="Arial"/>
              </w:rPr>
            </w:pPr>
            <w:hyperlink r:id="rId25" w:history="1">
              <w:r w:rsidRPr="0092089C">
                <w:rPr>
                  <w:rStyle w:val="Hyperlink"/>
                  <w:rFonts w:ascii="Arial" w:hAnsi="Arial" w:cs="Arial"/>
                </w:rPr>
                <w:t>Shared Care Guidelines: BSPED GH</w:t>
              </w:r>
            </w:hyperlink>
          </w:p>
          <w:p w14:paraId="4E60AA4D" w14:textId="46BB349D" w:rsidR="0052182F" w:rsidRPr="0092089C" w:rsidRDefault="0052182F" w:rsidP="0025593B">
            <w:pPr>
              <w:rPr>
                <w:rFonts w:ascii="Arial" w:hAnsi="Arial" w:cs="Arial"/>
              </w:rPr>
            </w:pPr>
            <w:hyperlink r:id="rId26" w:history="1">
              <w:r w:rsidRPr="0092089C">
                <w:rPr>
                  <w:rStyle w:val="Hyperlink"/>
                  <w:rFonts w:ascii="Arial" w:hAnsi="Arial" w:cs="Arial"/>
                </w:rPr>
                <w:t>gh-shared-care-guidelines-20240206.pdf</w:t>
              </w:r>
            </w:hyperlink>
          </w:p>
          <w:p w14:paraId="00793B92" w14:textId="77777777" w:rsidR="0052182F" w:rsidRPr="0052182F" w:rsidRDefault="0052182F" w:rsidP="0052182F">
            <w:pPr>
              <w:pStyle w:val="TableParagraph"/>
              <w:tabs>
                <w:tab w:val="left" w:pos="825"/>
              </w:tabs>
              <w:rPr>
                <w:rFonts w:ascii="Arial" w:hAnsi="Arial"/>
                <w:bCs/>
              </w:rPr>
            </w:pPr>
            <w:r w:rsidRPr="0052182F">
              <w:rPr>
                <w:rFonts w:ascii="Arial" w:hAnsi="Arial"/>
                <w:bCs/>
              </w:rPr>
              <w:t>Van Pareren 2003 Journal of Clinical Endocrinology &amp; Metabolism 88:3584–3590.</w:t>
            </w:r>
          </w:p>
          <w:p w14:paraId="51F7E1CB" w14:textId="34132B20" w:rsidR="00391164" w:rsidRPr="00391164" w:rsidRDefault="0052182F" w:rsidP="0052182F">
            <w:pPr>
              <w:rPr>
                <w:rFonts w:ascii="Arial" w:hAnsi="Arial"/>
                <w:bCs/>
              </w:rPr>
            </w:pPr>
            <w:r w:rsidRPr="0052182F">
              <w:rPr>
                <w:rFonts w:ascii="Arial" w:hAnsi="Arial"/>
                <w:bCs/>
              </w:rPr>
              <w:t>De Zegher 2000 Journal of Clinical Endocrinology &amp; Metabolism 85:2816–2821.</w:t>
            </w:r>
          </w:p>
          <w:p w14:paraId="52559DEE" w14:textId="6381FDF4" w:rsidR="00A7300F" w:rsidRPr="00812A4B" w:rsidRDefault="00A7300F" w:rsidP="0025593B">
            <w:pPr>
              <w:rPr>
                <w:rFonts w:ascii="Arial" w:hAnsi="Arial" w:cs="Arial"/>
                <w:color w:val="FF0000"/>
                <w:sz w:val="18"/>
                <w:szCs w:val="18"/>
                <w:highlight w:val="yellow"/>
              </w:rPr>
            </w:pPr>
          </w:p>
        </w:tc>
      </w:tr>
      <w:tr w:rsidR="00D706A9" w:rsidRPr="00812A4B" w14:paraId="6271DF74" w14:textId="77777777" w:rsidTr="00134D21">
        <w:trPr>
          <w:trHeight w:val="255"/>
        </w:trPr>
        <w:tc>
          <w:tcPr>
            <w:tcW w:w="2547" w:type="dxa"/>
            <w:shd w:val="clear" w:color="auto" w:fill="FFFFFF" w:themeFill="background1"/>
          </w:tcPr>
          <w:p w14:paraId="5EDE8506" w14:textId="77777777" w:rsidR="00D706A9" w:rsidRPr="00812A4B" w:rsidRDefault="00D706A9" w:rsidP="004A302A">
            <w:pPr>
              <w:rPr>
                <w:rFonts w:ascii="Arial" w:hAnsi="Arial" w:cs="Arial"/>
                <w:b/>
                <w:bCs/>
                <w:sz w:val="22"/>
                <w:szCs w:val="22"/>
              </w:rPr>
            </w:pPr>
            <w:r w:rsidRPr="00812A4B">
              <w:rPr>
                <w:rFonts w:ascii="Arial" w:hAnsi="Arial" w:cs="Arial"/>
                <w:b/>
                <w:bCs/>
                <w:sz w:val="22"/>
                <w:szCs w:val="22"/>
              </w:rPr>
              <w:lastRenderedPageBreak/>
              <w:t xml:space="preserve">To be read in </w:t>
            </w:r>
            <w:r w:rsidR="00776E41" w:rsidRPr="00812A4B">
              <w:rPr>
                <w:rFonts w:ascii="Arial" w:hAnsi="Arial" w:cs="Arial"/>
                <w:b/>
                <w:bCs/>
                <w:sz w:val="22"/>
                <w:szCs w:val="22"/>
              </w:rPr>
              <w:t>conjunction with the following documents</w:t>
            </w:r>
          </w:p>
          <w:p w14:paraId="7D958EE5" w14:textId="77777777" w:rsidR="00C907B7" w:rsidRPr="00812A4B" w:rsidRDefault="00C907B7" w:rsidP="004A302A">
            <w:pPr>
              <w:rPr>
                <w:rFonts w:ascii="Arial" w:hAnsi="Arial" w:cs="Arial"/>
                <w:b/>
                <w:bCs/>
                <w:sz w:val="22"/>
                <w:szCs w:val="22"/>
              </w:rPr>
            </w:pPr>
          </w:p>
          <w:p w14:paraId="3F670837" w14:textId="19A22C98" w:rsidR="00C907B7" w:rsidRPr="00812A4B" w:rsidRDefault="00C907B7" w:rsidP="004A302A">
            <w:pPr>
              <w:rPr>
                <w:rFonts w:ascii="Arial" w:hAnsi="Arial" w:cs="Arial"/>
                <w:b/>
                <w:bCs/>
              </w:rPr>
            </w:pPr>
          </w:p>
        </w:tc>
        <w:tc>
          <w:tcPr>
            <w:tcW w:w="7875" w:type="dxa"/>
            <w:gridSpan w:val="3"/>
            <w:shd w:val="clear" w:color="auto" w:fill="FFFFFF" w:themeFill="background1"/>
          </w:tcPr>
          <w:p w14:paraId="044BA6B1" w14:textId="77777777" w:rsidR="0052182F" w:rsidRPr="0052182F" w:rsidRDefault="0052182F" w:rsidP="0052182F">
            <w:pPr>
              <w:rPr>
                <w:rFonts w:ascii="Arial" w:hAnsi="Arial" w:cs="Arial"/>
              </w:rPr>
            </w:pPr>
            <w:r w:rsidRPr="0052182F">
              <w:rPr>
                <w:rFonts w:ascii="Arial" w:hAnsi="Arial" w:cs="Arial"/>
              </w:rPr>
              <w:t xml:space="preserve">South East London Paediatric Formulary. Available online at </w:t>
            </w:r>
          </w:p>
          <w:p w14:paraId="6EB2F51A" w14:textId="34D89B31" w:rsidR="00776E41" w:rsidRPr="0052182F" w:rsidRDefault="0052182F" w:rsidP="0052182F">
            <w:pPr>
              <w:rPr>
                <w:rFonts w:ascii="Arial" w:hAnsi="Arial" w:cs="Arial"/>
                <w:b/>
                <w:bCs/>
              </w:rPr>
            </w:pPr>
            <w:hyperlink r:id="rId27" w:history="1">
              <w:r w:rsidRPr="0087235C">
                <w:rPr>
                  <w:rStyle w:val="Hyperlink"/>
                  <w:rFonts w:ascii="Arial" w:hAnsi="Arial" w:cs="Arial"/>
                  <w:b/>
                  <w:bCs/>
                </w:rPr>
                <w:t>https://www.clinibee.com/</w:t>
              </w:r>
            </w:hyperlink>
            <w:r>
              <w:rPr>
                <w:rFonts w:ascii="Arial" w:hAnsi="Arial" w:cs="Arial"/>
                <w:b/>
                <w:bCs/>
              </w:rPr>
              <w:t xml:space="preserve"> </w:t>
            </w:r>
          </w:p>
        </w:tc>
      </w:tr>
      <w:tr w:rsidR="00C907B7" w:rsidRPr="00812A4B" w14:paraId="0D7D948B" w14:textId="77777777" w:rsidTr="00134D21">
        <w:trPr>
          <w:trHeight w:val="255"/>
        </w:trPr>
        <w:tc>
          <w:tcPr>
            <w:tcW w:w="2547" w:type="dxa"/>
            <w:shd w:val="clear" w:color="auto" w:fill="FFFFFF" w:themeFill="background1"/>
          </w:tcPr>
          <w:p w14:paraId="44962D65" w14:textId="77777777" w:rsidR="00C907B7" w:rsidRPr="00812A4B" w:rsidRDefault="00C907B7" w:rsidP="004A302A">
            <w:pPr>
              <w:rPr>
                <w:rFonts w:ascii="Arial" w:hAnsi="Arial" w:cs="Arial"/>
                <w:b/>
                <w:bCs/>
                <w:sz w:val="22"/>
                <w:szCs w:val="22"/>
              </w:rPr>
            </w:pPr>
            <w:r w:rsidRPr="00812A4B">
              <w:rPr>
                <w:rFonts w:ascii="Arial" w:hAnsi="Arial" w:cs="Arial"/>
                <w:b/>
                <w:bCs/>
                <w:sz w:val="22"/>
                <w:szCs w:val="22"/>
              </w:rPr>
              <w:t>Lo</w:t>
            </w:r>
            <w:r w:rsidR="00E21805" w:rsidRPr="00812A4B">
              <w:rPr>
                <w:rFonts w:ascii="Arial" w:hAnsi="Arial" w:cs="Arial"/>
                <w:b/>
                <w:bCs/>
                <w:sz w:val="22"/>
                <w:szCs w:val="22"/>
              </w:rPr>
              <w:t>cal arrangements for referral</w:t>
            </w:r>
          </w:p>
          <w:p w14:paraId="686B8D5A" w14:textId="77777777" w:rsidR="00E21805" w:rsidRPr="00812A4B" w:rsidRDefault="00E21805" w:rsidP="004A302A">
            <w:pPr>
              <w:rPr>
                <w:rFonts w:ascii="Arial" w:hAnsi="Arial" w:cs="Arial"/>
                <w:b/>
                <w:bCs/>
                <w:sz w:val="22"/>
                <w:szCs w:val="22"/>
              </w:rPr>
            </w:pPr>
          </w:p>
          <w:p w14:paraId="64D5AE84" w14:textId="12DAF113" w:rsidR="00E21805" w:rsidRPr="00812A4B" w:rsidRDefault="00E21805" w:rsidP="004A302A">
            <w:pPr>
              <w:rPr>
                <w:rFonts w:ascii="Arial" w:hAnsi="Arial" w:cs="Arial"/>
                <w:sz w:val="18"/>
                <w:szCs w:val="18"/>
              </w:rPr>
            </w:pPr>
            <w:r w:rsidRPr="00812A4B">
              <w:rPr>
                <w:rFonts w:ascii="Arial" w:hAnsi="Arial" w:cs="Arial"/>
                <w:sz w:val="18"/>
                <w:szCs w:val="18"/>
              </w:rPr>
              <w:t>Define the referral procedure from hospital to primary care prescriber &amp; route of return should the patient’s condition change</w:t>
            </w:r>
            <w:r w:rsidRPr="00812A4B">
              <w:rPr>
                <w:rFonts w:ascii="Arial" w:hAnsi="Arial" w:cs="Arial"/>
                <w:sz w:val="16"/>
                <w:szCs w:val="16"/>
              </w:rPr>
              <w:t>.</w:t>
            </w:r>
          </w:p>
        </w:tc>
        <w:tc>
          <w:tcPr>
            <w:tcW w:w="7875" w:type="dxa"/>
            <w:gridSpan w:val="3"/>
            <w:shd w:val="clear" w:color="auto" w:fill="FFFFFF" w:themeFill="background1"/>
          </w:tcPr>
          <w:p w14:paraId="0C423A55" w14:textId="77777777" w:rsidR="0052182F" w:rsidRPr="0052182F" w:rsidRDefault="0052182F" w:rsidP="0052182F">
            <w:pPr>
              <w:rPr>
                <w:rFonts w:ascii="Arial" w:hAnsi="Arial" w:cs="Arial"/>
              </w:rPr>
            </w:pPr>
            <w:r w:rsidRPr="0052182F">
              <w:rPr>
                <w:rFonts w:ascii="Arial" w:hAnsi="Arial" w:cs="Arial"/>
              </w:rPr>
              <w:t xml:space="preserve">Clinic letter/email request to GP for shared care consideration. </w:t>
            </w:r>
          </w:p>
          <w:p w14:paraId="63C48546" w14:textId="77777777" w:rsidR="0052182F" w:rsidRPr="0052182F" w:rsidRDefault="0052182F" w:rsidP="0052182F">
            <w:pPr>
              <w:pStyle w:val="ListParagraph"/>
              <w:rPr>
                <w:rFonts w:ascii="Arial" w:hAnsi="Arial" w:cs="Arial"/>
                <w:sz w:val="20"/>
                <w:szCs w:val="20"/>
                <w:lang w:val="en-GB"/>
              </w:rPr>
            </w:pPr>
            <w:r w:rsidRPr="0052182F">
              <w:rPr>
                <w:rFonts w:ascii="Arial" w:hAnsi="Arial" w:cs="Arial"/>
                <w:sz w:val="20"/>
                <w:szCs w:val="20"/>
                <w:lang w:val="en-GB"/>
              </w:rPr>
              <w:t xml:space="preserve"> </w:t>
            </w:r>
          </w:p>
          <w:p w14:paraId="7494DA0A" w14:textId="0539C9B1" w:rsidR="00C907B7" w:rsidRPr="0052182F" w:rsidRDefault="0052182F" w:rsidP="0052182F">
            <w:pPr>
              <w:rPr>
                <w:rFonts w:ascii="Arial" w:hAnsi="Arial" w:cs="Arial"/>
                <w:b/>
                <w:bCs/>
              </w:rPr>
            </w:pPr>
            <w:r w:rsidRPr="0052182F">
              <w:rPr>
                <w:rFonts w:ascii="Arial" w:hAnsi="Arial" w:cs="Arial"/>
              </w:rPr>
              <w:t>Practice letter/email from GP to secondary care</w:t>
            </w:r>
          </w:p>
        </w:tc>
      </w:tr>
    </w:tbl>
    <w:p w14:paraId="2C3447CE" w14:textId="6CB38206" w:rsidR="00C34451" w:rsidRPr="00812A4B" w:rsidRDefault="00C34451" w:rsidP="004B4825">
      <w:pPr>
        <w:ind w:left="-284"/>
        <w:jc w:val="both"/>
        <w:rPr>
          <w:rFonts w:ascii="Arial" w:hAnsi="Arial" w:cs="Arial"/>
          <w:sz w:val="18"/>
          <w:szCs w:val="18"/>
        </w:rPr>
      </w:pPr>
    </w:p>
    <w:p w14:paraId="0FA82A3E" w14:textId="7569DC73" w:rsidR="760AD201" w:rsidRPr="00812A4B" w:rsidRDefault="760AD201" w:rsidP="760AD201">
      <w:pPr>
        <w:ind w:left="-284"/>
        <w:jc w:val="both"/>
        <w:rPr>
          <w:rFonts w:ascii="Arial" w:hAnsi="Arial" w:cs="Arial"/>
          <w:sz w:val="18"/>
          <w:szCs w:val="18"/>
        </w:rPr>
      </w:pPr>
    </w:p>
    <w:p w14:paraId="58D3A698" w14:textId="65FAF5C1" w:rsidR="760AD201" w:rsidRPr="00812A4B" w:rsidRDefault="760AD201" w:rsidP="760AD201">
      <w:pPr>
        <w:ind w:left="-284"/>
        <w:jc w:val="both"/>
        <w:rPr>
          <w:rFonts w:ascii="Arial" w:hAnsi="Arial" w:cs="Arial"/>
          <w:sz w:val="18"/>
          <w:szCs w:val="18"/>
        </w:rPr>
      </w:pPr>
    </w:p>
    <w:p w14:paraId="6A1931D2" w14:textId="216CC5C4" w:rsidR="760AD201" w:rsidRPr="00812A4B" w:rsidRDefault="760AD201" w:rsidP="760AD201">
      <w:pPr>
        <w:ind w:left="-284"/>
        <w:jc w:val="both"/>
        <w:rPr>
          <w:rFonts w:ascii="Arial" w:hAnsi="Arial" w:cs="Arial"/>
          <w:sz w:val="18"/>
          <w:szCs w:val="18"/>
        </w:rPr>
      </w:pPr>
    </w:p>
    <w:p w14:paraId="19B560C6" w14:textId="0C22E244" w:rsidR="00834C7C" w:rsidRPr="00812A4B" w:rsidRDefault="00834C7C" w:rsidP="0052182F">
      <w:pPr>
        <w:pStyle w:val="Heading1"/>
        <w:numPr>
          <w:ilvl w:val="0"/>
          <w:numId w:val="9"/>
        </w:numPr>
        <w:rPr>
          <w:rFonts w:ascii="Arial" w:eastAsia="Arial" w:hAnsi="Arial" w:cs="Arial"/>
          <w:b/>
        </w:rPr>
      </w:pPr>
      <w:r w:rsidRPr="00812A4B">
        <w:rPr>
          <w:rFonts w:ascii="Arial" w:hAnsi="Arial" w:cs="Arial"/>
          <w:b/>
          <w:bCs/>
        </w:rPr>
        <w:t>COMMUNICATION AND SUPPORT</w:t>
      </w:r>
      <w:r w:rsidR="00D363D0" w:rsidRPr="00812A4B">
        <w:rPr>
          <w:rFonts w:ascii="Arial" w:hAnsi="Arial" w:cs="Arial"/>
          <w:b/>
          <w:bCs/>
        </w:rPr>
        <w:t xml:space="preserve"> </w:t>
      </w:r>
    </w:p>
    <w:tbl>
      <w:tblPr>
        <w:tblStyle w:val="TableGrid"/>
        <w:tblW w:w="0" w:type="auto"/>
        <w:tblLook w:val="01E0" w:firstRow="1" w:lastRow="1" w:firstColumn="1" w:lastColumn="1" w:noHBand="0" w:noVBand="0"/>
      </w:tblPr>
      <w:tblGrid>
        <w:gridCol w:w="5079"/>
        <w:gridCol w:w="5060"/>
      </w:tblGrid>
      <w:tr w:rsidR="00834C7C" w:rsidRPr="00812A4B" w14:paraId="7AB82C64" w14:textId="77777777" w:rsidTr="00A06F3F">
        <w:tc>
          <w:tcPr>
            <w:tcW w:w="10139" w:type="dxa"/>
            <w:gridSpan w:val="2"/>
            <w:shd w:val="clear" w:color="auto" w:fill="E6E6E6"/>
          </w:tcPr>
          <w:p w14:paraId="5E4E3E48" w14:textId="7E565F43" w:rsidR="00834C7C" w:rsidRPr="00812A4B" w:rsidRDefault="00834C7C" w:rsidP="00590BDC">
            <w:pPr>
              <w:jc w:val="center"/>
              <w:rPr>
                <w:rFonts w:ascii="Arial" w:hAnsi="Arial" w:cs="Arial"/>
                <w:b/>
                <w:bCs/>
                <w:sz w:val="22"/>
                <w:szCs w:val="22"/>
              </w:rPr>
            </w:pPr>
            <w:r w:rsidRPr="00812A4B">
              <w:rPr>
                <w:rFonts w:ascii="Arial" w:hAnsi="Arial" w:cs="Arial"/>
                <w:b/>
                <w:sz w:val="22"/>
                <w:szCs w:val="22"/>
              </w:rPr>
              <w:t>King’s College and Princess Royal Hospitals switchboard: 0203 299 9000</w:t>
            </w:r>
          </w:p>
        </w:tc>
      </w:tr>
      <w:tr w:rsidR="00A06F3F" w:rsidRPr="00812A4B" w14:paraId="18C82740" w14:textId="77777777" w:rsidTr="00A06F3F">
        <w:tc>
          <w:tcPr>
            <w:tcW w:w="5079" w:type="dxa"/>
          </w:tcPr>
          <w:p w14:paraId="74D0665E" w14:textId="77777777" w:rsidR="00CA553E" w:rsidRDefault="00A06F3F" w:rsidP="00A06F3F">
            <w:pPr>
              <w:pStyle w:val="TableParagraph"/>
              <w:ind w:left="107" w:right="1194"/>
              <w:rPr>
                <w:rFonts w:ascii="Arial" w:hAnsi="Arial"/>
                <w:b/>
              </w:rPr>
            </w:pPr>
            <w:r w:rsidRPr="005A1BAC">
              <w:rPr>
                <w:rFonts w:ascii="Arial" w:hAnsi="Arial"/>
                <w:b/>
              </w:rPr>
              <w:t>King’s College Hospital contacts: Consultant</w:t>
            </w:r>
            <w:r w:rsidRPr="005A1BAC">
              <w:rPr>
                <w:rFonts w:ascii="Arial" w:hAnsi="Arial"/>
                <w:b/>
                <w:spacing w:val="-14"/>
              </w:rPr>
              <w:t xml:space="preserve"> </w:t>
            </w:r>
            <w:r w:rsidRPr="005A1BAC">
              <w:rPr>
                <w:rFonts w:ascii="Arial" w:hAnsi="Arial"/>
                <w:b/>
              </w:rPr>
              <w:t>Paediatric</w:t>
            </w:r>
            <w:r w:rsidRPr="005A1BAC">
              <w:rPr>
                <w:rFonts w:ascii="Arial" w:hAnsi="Arial"/>
                <w:b/>
                <w:spacing w:val="-14"/>
              </w:rPr>
              <w:t xml:space="preserve"> </w:t>
            </w:r>
            <w:r w:rsidRPr="005A1BAC">
              <w:rPr>
                <w:rFonts w:ascii="Arial" w:hAnsi="Arial"/>
                <w:b/>
              </w:rPr>
              <w:t xml:space="preserve">Endocrinologists </w:t>
            </w:r>
          </w:p>
          <w:p w14:paraId="65A95F10" w14:textId="401B5D20" w:rsidR="00A06F3F" w:rsidRPr="005A1BAC" w:rsidRDefault="00A06F3F" w:rsidP="00A06F3F">
            <w:pPr>
              <w:pStyle w:val="TableParagraph"/>
              <w:ind w:left="107" w:right="1194"/>
              <w:rPr>
                <w:rFonts w:ascii="Arial" w:hAnsi="Arial"/>
                <w:b/>
              </w:rPr>
            </w:pPr>
            <w:r w:rsidRPr="005A1BAC">
              <w:rPr>
                <w:rFonts w:ascii="Arial" w:hAnsi="Arial"/>
                <w:b/>
              </w:rPr>
              <w:t>Dr Ved Arya</w:t>
            </w:r>
          </w:p>
          <w:p w14:paraId="2DB0D10A" w14:textId="77777777" w:rsidR="00A06F3F" w:rsidRPr="005A1BAC" w:rsidRDefault="00A06F3F" w:rsidP="00A06F3F">
            <w:pPr>
              <w:pStyle w:val="TableParagraph"/>
              <w:ind w:left="107"/>
              <w:rPr>
                <w:rFonts w:ascii="Arial"/>
                <w:b/>
              </w:rPr>
            </w:pPr>
            <w:r w:rsidRPr="005A1BAC">
              <w:rPr>
                <w:rFonts w:ascii="Arial"/>
                <w:b/>
              </w:rPr>
              <w:t>Dr</w:t>
            </w:r>
            <w:r w:rsidRPr="005A1BAC">
              <w:rPr>
                <w:rFonts w:ascii="Arial"/>
                <w:b/>
                <w:spacing w:val="-7"/>
              </w:rPr>
              <w:t xml:space="preserve"> </w:t>
            </w:r>
            <w:r w:rsidRPr="005A1BAC">
              <w:rPr>
                <w:rFonts w:ascii="Arial"/>
                <w:b/>
              </w:rPr>
              <w:t>Ritika</w:t>
            </w:r>
            <w:r w:rsidRPr="005A1BAC">
              <w:rPr>
                <w:rFonts w:ascii="Arial"/>
                <w:b/>
                <w:spacing w:val="-5"/>
              </w:rPr>
              <w:t xml:space="preserve"> </w:t>
            </w:r>
            <w:r w:rsidRPr="005A1BAC">
              <w:rPr>
                <w:rFonts w:ascii="Arial"/>
                <w:b/>
                <w:spacing w:val="-2"/>
              </w:rPr>
              <w:t>Kapoor</w:t>
            </w:r>
          </w:p>
          <w:p w14:paraId="73503982" w14:textId="77777777" w:rsidR="00A06F3F" w:rsidRPr="005A1BAC" w:rsidRDefault="00A06F3F" w:rsidP="00A06F3F">
            <w:pPr>
              <w:pStyle w:val="TableParagraph"/>
              <w:ind w:left="107" w:right="2158"/>
            </w:pPr>
            <w:r w:rsidRPr="005A1BAC">
              <w:t>Kings College Hospital</w:t>
            </w:r>
            <w:r w:rsidRPr="005A1BAC">
              <w:rPr>
                <w:spacing w:val="40"/>
              </w:rPr>
              <w:t xml:space="preserve"> </w:t>
            </w:r>
            <w:r w:rsidRPr="005A1BAC">
              <w:t>Denmark</w:t>
            </w:r>
            <w:r w:rsidRPr="005A1BAC">
              <w:rPr>
                <w:spacing w:val="-9"/>
              </w:rPr>
              <w:t xml:space="preserve"> </w:t>
            </w:r>
            <w:r w:rsidRPr="005A1BAC">
              <w:t>Hill,</w:t>
            </w:r>
            <w:r w:rsidRPr="005A1BAC">
              <w:rPr>
                <w:spacing w:val="-10"/>
              </w:rPr>
              <w:t xml:space="preserve"> </w:t>
            </w:r>
            <w:r w:rsidRPr="005A1BAC">
              <w:t>London,</w:t>
            </w:r>
            <w:r w:rsidRPr="005A1BAC">
              <w:rPr>
                <w:spacing w:val="-12"/>
              </w:rPr>
              <w:t xml:space="preserve"> </w:t>
            </w:r>
            <w:r w:rsidRPr="005A1BAC">
              <w:t>SE5</w:t>
            </w:r>
            <w:r w:rsidRPr="005A1BAC">
              <w:rPr>
                <w:spacing w:val="-10"/>
              </w:rPr>
              <w:t xml:space="preserve"> </w:t>
            </w:r>
            <w:r w:rsidRPr="005A1BAC">
              <w:t>9RS</w:t>
            </w:r>
          </w:p>
          <w:p w14:paraId="419BF079" w14:textId="67BB1800" w:rsidR="00A06F3F" w:rsidRPr="00812A4B" w:rsidRDefault="00A06F3F" w:rsidP="00A06F3F">
            <w:pPr>
              <w:rPr>
                <w:sz w:val="22"/>
                <w:szCs w:val="22"/>
              </w:rPr>
            </w:pPr>
            <w:r w:rsidRPr="005A1BAC">
              <w:rPr>
                <w:rFonts w:ascii="Arial"/>
                <w:b/>
              </w:rPr>
              <w:t>Tel</w:t>
            </w:r>
            <w:r w:rsidRPr="005A1BAC">
              <w:rPr>
                <w:rFonts w:ascii="Arial"/>
                <w:b/>
                <w:spacing w:val="-9"/>
              </w:rPr>
              <w:t xml:space="preserve"> </w:t>
            </w:r>
            <w:r w:rsidRPr="005A1BAC">
              <w:rPr>
                <w:rFonts w:ascii="Arial"/>
                <w:b/>
              </w:rPr>
              <w:t>:0203-299-9000</w:t>
            </w:r>
            <w:r w:rsidRPr="005A1BAC">
              <w:rPr>
                <w:rFonts w:ascii="Arial"/>
                <w:b/>
                <w:spacing w:val="-9"/>
              </w:rPr>
              <w:t xml:space="preserve"> </w:t>
            </w:r>
            <w:r w:rsidRPr="005A1BAC">
              <w:rPr>
                <w:rFonts w:ascii="Arial"/>
                <w:b/>
              </w:rPr>
              <w:t>ext</w:t>
            </w:r>
            <w:r w:rsidRPr="005A1BAC">
              <w:rPr>
                <w:rFonts w:ascii="Arial"/>
                <w:b/>
                <w:spacing w:val="-8"/>
              </w:rPr>
              <w:t xml:space="preserve"> </w:t>
            </w:r>
            <w:r w:rsidRPr="005A1BAC">
              <w:rPr>
                <w:rFonts w:ascii="Arial"/>
                <w:b/>
                <w:spacing w:val="-2"/>
              </w:rPr>
              <w:t>3</w:t>
            </w:r>
          </w:p>
        </w:tc>
        <w:tc>
          <w:tcPr>
            <w:tcW w:w="5060" w:type="dxa"/>
          </w:tcPr>
          <w:p w14:paraId="0F94A7DF" w14:textId="5A982AEC" w:rsidR="00A06F3F" w:rsidRPr="005A1BAC" w:rsidRDefault="00A06F3F" w:rsidP="00A06F3F">
            <w:pPr>
              <w:pStyle w:val="TableParagraph"/>
              <w:spacing w:before="225"/>
              <w:ind w:left="108"/>
              <w:rPr>
                <w:rFonts w:ascii="Arial"/>
                <w:b/>
              </w:rPr>
            </w:pPr>
            <w:r w:rsidRPr="005A1BAC">
              <w:rPr>
                <w:rFonts w:ascii="Arial"/>
                <w:b/>
              </w:rPr>
              <w:t>Tel</w:t>
            </w:r>
            <w:r w:rsidRPr="005A1BAC">
              <w:rPr>
                <w:rFonts w:ascii="Arial"/>
                <w:b/>
                <w:spacing w:val="-7"/>
              </w:rPr>
              <w:t xml:space="preserve"> </w:t>
            </w:r>
            <w:r w:rsidRPr="005A1BAC">
              <w:rPr>
                <w:rFonts w:ascii="Arial"/>
                <w:b/>
              </w:rPr>
              <w:t>:0203-299-9000</w:t>
            </w:r>
            <w:r w:rsidRPr="005A1BAC">
              <w:rPr>
                <w:rFonts w:ascii="Arial"/>
                <w:b/>
                <w:spacing w:val="-7"/>
              </w:rPr>
              <w:t xml:space="preserve"> </w:t>
            </w:r>
            <w:r w:rsidRPr="005A1BAC">
              <w:rPr>
                <w:rFonts w:ascii="Arial"/>
                <w:b/>
              </w:rPr>
              <w:t>ext</w:t>
            </w:r>
            <w:r w:rsidRPr="005A1BAC">
              <w:rPr>
                <w:rFonts w:ascii="Arial"/>
                <w:b/>
                <w:spacing w:val="-6"/>
              </w:rPr>
              <w:t xml:space="preserve"> </w:t>
            </w:r>
            <w:r w:rsidRPr="005A1BAC">
              <w:rPr>
                <w:rFonts w:ascii="Arial"/>
                <w:b/>
                <w:spacing w:val="-2"/>
              </w:rPr>
              <w:t>33431</w:t>
            </w:r>
          </w:p>
          <w:p w14:paraId="54F8D0C1" w14:textId="77777777" w:rsidR="00A06F3F" w:rsidRPr="005A1BAC" w:rsidRDefault="00A06F3F" w:rsidP="00A06F3F">
            <w:pPr>
              <w:pStyle w:val="TableParagraph"/>
              <w:spacing w:before="2"/>
              <w:rPr>
                <w:rFonts w:ascii="Arial"/>
                <w:b/>
              </w:rPr>
            </w:pPr>
          </w:p>
          <w:p w14:paraId="7BB98FA2" w14:textId="686D6589" w:rsidR="00A06F3F" w:rsidRPr="00812A4B" w:rsidRDefault="00A06F3F" w:rsidP="00A06F3F">
            <w:pPr>
              <w:rPr>
                <w:sz w:val="22"/>
                <w:szCs w:val="22"/>
              </w:rPr>
            </w:pPr>
            <w:r w:rsidRPr="005A1BAC">
              <w:rPr>
                <w:rFonts w:ascii="Arial"/>
                <w:b/>
              </w:rPr>
              <w:t>Email:</w:t>
            </w:r>
            <w:r w:rsidRPr="005A1BAC">
              <w:rPr>
                <w:rFonts w:ascii="Arial"/>
                <w:b/>
                <w:spacing w:val="-12"/>
              </w:rPr>
              <w:t xml:space="preserve"> </w:t>
            </w:r>
            <w:hyperlink r:id="rId28">
              <w:r w:rsidRPr="00CB4196">
                <w:rPr>
                  <w:rFonts w:ascii="Arial" w:hAnsi="Arial" w:cs="Arial"/>
                  <w:b/>
                  <w:color w:val="0000FF"/>
                  <w:u w:val="single" w:color="0000FF"/>
                </w:rPr>
                <w:t>ritikakapoor@nhs.net</w:t>
              </w:r>
            </w:hyperlink>
            <w:r w:rsidRPr="00CB4196">
              <w:rPr>
                <w:rFonts w:ascii="Arial" w:hAnsi="Arial" w:cs="Arial"/>
                <w:b/>
                <w:color w:val="0000FF"/>
                <w:spacing w:val="28"/>
              </w:rPr>
              <w:t xml:space="preserve"> </w:t>
            </w:r>
            <w:r w:rsidRPr="00CB4196">
              <w:rPr>
                <w:rFonts w:ascii="Arial" w:hAnsi="Arial" w:cs="Arial"/>
                <w:b/>
              </w:rPr>
              <w:t xml:space="preserve">or </w:t>
            </w:r>
            <w:hyperlink r:id="rId29" w:history="1">
              <w:r w:rsidRPr="00CB4196">
                <w:rPr>
                  <w:rStyle w:val="Hyperlink"/>
                  <w:rFonts w:ascii="Arial" w:hAnsi="Arial" w:cs="Arial"/>
                  <w:b/>
                </w:rPr>
                <w:t>vedarya@nhs.net</w:t>
              </w:r>
            </w:hyperlink>
            <w:r w:rsidRPr="005A1BAC">
              <w:rPr>
                <w:rFonts w:ascii="Arial"/>
                <w:b/>
              </w:rPr>
              <w:t xml:space="preserve"> </w:t>
            </w:r>
          </w:p>
        </w:tc>
      </w:tr>
      <w:tr w:rsidR="00A06F3F" w:rsidRPr="00812A4B" w14:paraId="41E127A4" w14:textId="77777777" w:rsidTr="00A06F3F">
        <w:tc>
          <w:tcPr>
            <w:tcW w:w="5079" w:type="dxa"/>
          </w:tcPr>
          <w:p w14:paraId="0A6436B7" w14:textId="77777777" w:rsidR="00A06F3F" w:rsidRPr="005A1BAC" w:rsidRDefault="00A06F3F" w:rsidP="00A06F3F">
            <w:pPr>
              <w:pStyle w:val="TableParagraph"/>
              <w:ind w:left="107"/>
              <w:rPr>
                <w:rFonts w:ascii="Arial" w:hAnsi="Arial"/>
                <w:b/>
              </w:rPr>
            </w:pPr>
            <w:r w:rsidRPr="005A1BAC">
              <w:rPr>
                <w:rFonts w:ascii="Arial" w:hAnsi="Arial"/>
                <w:b/>
              </w:rPr>
              <w:t>Medication</w:t>
            </w:r>
            <w:r w:rsidRPr="005A1BAC">
              <w:rPr>
                <w:rFonts w:ascii="Arial" w:hAnsi="Arial"/>
                <w:b/>
                <w:spacing w:val="-10"/>
              </w:rPr>
              <w:t xml:space="preserve"> </w:t>
            </w:r>
            <w:r w:rsidRPr="005A1BAC">
              <w:rPr>
                <w:rFonts w:ascii="Arial" w:hAnsi="Arial"/>
                <w:b/>
              </w:rPr>
              <w:t>–</w:t>
            </w:r>
            <w:r w:rsidRPr="005A1BAC">
              <w:rPr>
                <w:rFonts w:ascii="Arial" w:hAnsi="Arial"/>
                <w:b/>
                <w:spacing w:val="-11"/>
              </w:rPr>
              <w:t xml:space="preserve"> </w:t>
            </w:r>
            <w:r w:rsidRPr="005A1BAC">
              <w:rPr>
                <w:rFonts w:ascii="Arial" w:hAnsi="Arial"/>
                <w:b/>
              </w:rPr>
              <w:t>Prescribing</w:t>
            </w:r>
            <w:r w:rsidRPr="005A1BAC">
              <w:rPr>
                <w:rFonts w:ascii="Arial" w:hAnsi="Arial"/>
                <w:b/>
                <w:spacing w:val="-9"/>
              </w:rPr>
              <w:t xml:space="preserve"> </w:t>
            </w:r>
            <w:r w:rsidRPr="005A1BAC">
              <w:rPr>
                <w:rFonts w:ascii="Arial" w:hAnsi="Arial"/>
                <w:b/>
              </w:rPr>
              <w:t>advice,</w:t>
            </w:r>
            <w:r w:rsidRPr="005A1BAC">
              <w:rPr>
                <w:rFonts w:ascii="Arial" w:hAnsi="Arial"/>
                <w:b/>
                <w:spacing w:val="-11"/>
              </w:rPr>
              <w:t xml:space="preserve"> </w:t>
            </w:r>
            <w:r w:rsidRPr="005A1BAC">
              <w:rPr>
                <w:rFonts w:ascii="Arial" w:hAnsi="Arial"/>
                <w:b/>
              </w:rPr>
              <w:t>interactions, availability of medicines</w:t>
            </w:r>
          </w:p>
          <w:p w14:paraId="4193B38B" w14:textId="77777777" w:rsidR="00A06F3F" w:rsidRPr="005A1BAC" w:rsidRDefault="00A06F3F" w:rsidP="00A06F3F">
            <w:pPr>
              <w:pStyle w:val="TableParagraph"/>
              <w:ind w:left="107"/>
              <w:rPr>
                <w:rFonts w:ascii="Arial"/>
                <w:b/>
              </w:rPr>
            </w:pPr>
            <w:r w:rsidRPr="005A1BAC">
              <w:rPr>
                <w:rFonts w:ascii="Arial"/>
                <w:b/>
              </w:rPr>
              <w:t>Bansri Bharania</w:t>
            </w:r>
          </w:p>
          <w:p w14:paraId="3DFF318E" w14:textId="77777777" w:rsidR="00A06F3F" w:rsidRDefault="00A06F3F" w:rsidP="00A06F3F">
            <w:pPr>
              <w:pStyle w:val="TableParagraph"/>
              <w:ind w:left="107" w:right="1849"/>
            </w:pPr>
            <w:r w:rsidRPr="005A1BAC">
              <w:t>W&amp;C</w:t>
            </w:r>
            <w:r w:rsidRPr="005A1BAC">
              <w:rPr>
                <w:spacing w:val="-14"/>
              </w:rPr>
              <w:t xml:space="preserve"> </w:t>
            </w:r>
            <w:r w:rsidRPr="005A1BAC">
              <w:t>Pharmacy</w:t>
            </w:r>
            <w:r w:rsidRPr="005A1BAC">
              <w:rPr>
                <w:spacing w:val="-14"/>
              </w:rPr>
              <w:t xml:space="preserve"> </w:t>
            </w:r>
            <w:r w:rsidRPr="005A1BAC">
              <w:t>Team</w:t>
            </w:r>
            <w:r w:rsidRPr="005A1BAC">
              <w:rPr>
                <w:spacing w:val="-12"/>
              </w:rPr>
              <w:t xml:space="preserve"> </w:t>
            </w:r>
            <w:r w:rsidRPr="005A1BAC">
              <w:t>Leader King’s College Hospital</w:t>
            </w:r>
          </w:p>
          <w:p w14:paraId="609C6273" w14:textId="5ABA73F4" w:rsidR="00A06F3F" w:rsidRPr="00A06F3F" w:rsidRDefault="00A06F3F" w:rsidP="00A06F3F">
            <w:pPr>
              <w:pStyle w:val="TableParagraph"/>
              <w:ind w:left="107" w:right="1849"/>
            </w:pPr>
            <w:r w:rsidRPr="005A1BAC">
              <w:t>Denmark</w:t>
            </w:r>
            <w:r w:rsidRPr="005A1BAC">
              <w:rPr>
                <w:spacing w:val="-5"/>
              </w:rPr>
              <w:t xml:space="preserve"> </w:t>
            </w:r>
            <w:r w:rsidRPr="005A1BAC">
              <w:t>Hill,</w:t>
            </w:r>
            <w:r w:rsidRPr="005A1BAC">
              <w:rPr>
                <w:spacing w:val="-6"/>
              </w:rPr>
              <w:t xml:space="preserve"> </w:t>
            </w:r>
            <w:r w:rsidRPr="005A1BAC">
              <w:t>London,</w:t>
            </w:r>
            <w:r w:rsidRPr="005A1BAC">
              <w:rPr>
                <w:spacing w:val="-9"/>
              </w:rPr>
              <w:t xml:space="preserve"> </w:t>
            </w:r>
            <w:r w:rsidRPr="005A1BAC">
              <w:t>SE5</w:t>
            </w:r>
            <w:r w:rsidRPr="005A1BAC">
              <w:rPr>
                <w:spacing w:val="-6"/>
              </w:rPr>
              <w:t xml:space="preserve"> </w:t>
            </w:r>
            <w:r w:rsidRPr="005A1BAC">
              <w:rPr>
                <w:spacing w:val="-5"/>
              </w:rPr>
              <w:t>9RS</w:t>
            </w:r>
          </w:p>
        </w:tc>
        <w:tc>
          <w:tcPr>
            <w:tcW w:w="5060" w:type="dxa"/>
          </w:tcPr>
          <w:p w14:paraId="332B066E" w14:textId="77777777" w:rsidR="00A06F3F" w:rsidRPr="005A1BAC" w:rsidRDefault="00A06F3F" w:rsidP="00A06F3F">
            <w:pPr>
              <w:pStyle w:val="TableParagraph"/>
              <w:spacing w:before="225"/>
              <w:rPr>
                <w:rFonts w:ascii="Arial"/>
                <w:b/>
              </w:rPr>
            </w:pPr>
          </w:p>
          <w:p w14:paraId="14A268D4" w14:textId="717417D6" w:rsidR="00A06F3F" w:rsidRPr="005A1BAC" w:rsidRDefault="00A06F3F" w:rsidP="00A06F3F">
            <w:pPr>
              <w:pStyle w:val="TableParagraph"/>
              <w:rPr>
                <w:rFonts w:ascii="Arial"/>
                <w:b/>
              </w:rPr>
            </w:pPr>
            <w:r w:rsidRPr="005A1BAC">
              <w:rPr>
                <w:rFonts w:ascii="Arial"/>
                <w:b/>
              </w:rPr>
              <w:t>Tel:</w:t>
            </w:r>
            <w:r w:rsidRPr="005A1BAC">
              <w:rPr>
                <w:rFonts w:ascii="Arial"/>
                <w:b/>
                <w:spacing w:val="-5"/>
              </w:rPr>
              <w:t xml:space="preserve"> </w:t>
            </w:r>
            <w:r w:rsidRPr="005A1BAC">
              <w:rPr>
                <w:rFonts w:ascii="Arial"/>
                <w:b/>
              </w:rPr>
              <w:t>0203-299-9000</w:t>
            </w:r>
            <w:r w:rsidRPr="005A1BAC">
              <w:rPr>
                <w:rFonts w:ascii="Arial"/>
                <w:b/>
                <w:spacing w:val="-6"/>
              </w:rPr>
              <w:t xml:space="preserve"> </w:t>
            </w:r>
            <w:r w:rsidRPr="005A1BAC">
              <w:rPr>
                <w:rFonts w:ascii="Arial"/>
                <w:b/>
              </w:rPr>
              <w:t>ext</w:t>
            </w:r>
            <w:r w:rsidRPr="005A1BAC">
              <w:rPr>
                <w:rFonts w:ascii="Arial"/>
                <w:b/>
                <w:spacing w:val="-6"/>
              </w:rPr>
              <w:t xml:space="preserve"> </w:t>
            </w:r>
            <w:r w:rsidRPr="005A1BAC">
              <w:rPr>
                <w:rFonts w:ascii="Arial"/>
                <w:b/>
                <w:spacing w:val="-2"/>
              </w:rPr>
              <w:t>39656</w:t>
            </w:r>
          </w:p>
          <w:p w14:paraId="6A25A96A" w14:textId="2AC59F57" w:rsidR="00A06F3F" w:rsidRPr="00812A4B" w:rsidRDefault="00A06F3F" w:rsidP="00A06F3F">
            <w:pPr>
              <w:rPr>
                <w:rFonts w:ascii="Arial" w:hAnsi="Arial" w:cs="Arial"/>
                <w:color w:val="FF0000"/>
                <w:sz w:val="18"/>
                <w:szCs w:val="18"/>
              </w:rPr>
            </w:pPr>
            <w:r w:rsidRPr="005A1BAC">
              <w:rPr>
                <w:rFonts w:ascii="Arial"/>
                <w:b/>
              </w:rPr>
              <w:t>Email:</w:t>
            </w:r>
            <w:r w:rsidRPr="005A1BAC">
              <w:rPr>
                <w:rFonts w:ascii="Arial"/>
                <w:b/>
                <w:spacing w:val="-9"/>
              </w:rPr>
              <w:t xml:space="preserve"> </w:t>
            </w:r>
            <w:r w:rsidRPr="00A06F3F">
              <w:rPr>
                <w:rFonts w:ascii="Arial"/>
                <w:b/>
                <w:spacing w:val="-9"/>
              </w:rPr>
              <w:t>kch-tr.WomenandChildrenPharmacyTeam@nhs.net</w:t>
            </w:r>
          </w:p>
        </w:tc>
      </w:tr>
    </w:tbl>
    <w:p w14:paraId="28D84795" w14:textId="77777777" w:rsidR="00834C7C" w:rsidRPr="00812A4B" w:rsidRDefault="00834C7C" w:rsidP="000437C6">
      <w:pPr>
        <w:rPr>
          <w:rFonts w:ascii="Arial" w:hAnsi="Arial" w:cs="Arial"/>
          <w:b/>
          <w:bCs/>
          <w:sz w:val="16"/>
          <w:szCs w:val="16"/>
        </w:rPr>
      </w:pPr>
    </w:p>
    <w:p w14:paraId="0C3ED588" w14:textId="77777777" w:rsidR="00834C7C" w:rsidRPr="00812A4B" w:rsidRDefault="00834C7C" w:rsidP="000437C6">
      <w:pPr>
        <w:ind w:left="720"/>
        <w:rPr>
          <w:rFonts w:ascii="Arial" w:hAnsi="Arial" w:cs="Arial"/>
          <w:b/>
          <w:bCs/>
          <w:sz w:val="16"/>
          <w:szCs w:val="16"/>
        </w:rPr>
      </w:pPr>
    </w:p>
    <w:p w14:paraId="619270EF" w14:textId="77777777" w:rsidR="00834C7C" w:rsidRPr="00812A4B" w:rsidRDefault="00834C7C" w:rsidP="000437C6">
      <w:pPr>
        <w:ind w:left="720"/>
        <w:rPr>
          <w:rFonts w:ascii="Arial" w:hAnsi="Arial" w:cs="Arial"/>
          <w:b/>
          <w:bCs/>
          <w:sz w:val="16"/>
          <w:szCs w:val="16"/>
        </w:rPr>
      </w:pPr>
    </w:p>
    <w:p w14:paraId="5F88F1D8" w14:textId="2CC1BFA6" w:rsidR="760AD201" w:rsidRPr="00812A4B" w:rsidRDefault="760AD201" w:rsidP="760AD201">
      <w:pPr>
        <w:tabs>
          <w:tab w:val="left" w:pos="3240"/>
        </w:tabs>
        <w:spacing w:line="259" w:lineRule="auto"/>
        <w:rPr>
          <w:rFonts w:ascii="Cambria" w:hAnsi="Cambria" w:cs="Cambria"/>
          <w:b/>
          <w:bCs/>
          <w:color w:val="000000" w:themeColor="text1"/>
          <w:sz w:val="24"/>
          <w:szCs w:val="24"/>
        </w:rPr>
      </w:pPr>
    </w:p>
    <w:p w14:paraId="54034F91" w14:textId="77777777" w:rsidR="009B3AF5" w:rsidRPr="00812A4B" w:rsidRDefault="009B3AF5" w:rsidP="760AD201">
      <w:pPr>
        <w:tabs>
          <w:tab w:val="left" w:pos="3240"/>
        </w:tabs>
        <w:spacing w:line="259" w:lineRule="auto"/>
        <w:rPr>
          <w:rFonts w:ascii="Cambria" w:hAnsi="Cambria" w:cs="Cambria"/>
          <w:b/>
          <w:bCs/>
          <w:color w:val="000000" w:themeColor="text1"/>
          <w:sz w:val="24"/>
          <w:szCs w:val="24"/>
        </w:rPr>
      </w:pPr>
    </w:p>
    <w:p w14:paraId="701335F4" w14:textId="77777777" w:rsidR="009B3AF5" w:rsidRPr="00812A4B" w:rsidRDefault="009B3AF5" w:rsidP="760AD201">
      <w:pPr>
        <w:tabs>
          <w:tab w:val="left" w:pos="3240"/>
        </w:tabs>
        <w:spacing w:line="259" w:lineRule="auto"/>
        <w:rPr>
          <w:rFonts w:ascii="Cambria" w:hAnsi="Cambria" w:cs="Cambria"/>
          <w:b/>
          <w:bCs/>
          <w:color w:val="000000" w:themeColor="text1"/>
          <w:sz w:val="24"/>
          <w:szCs w:val="24"/>
        </w:rPr>
      </w:pPr>
    </w:p>
    <w:p w14:paraId="0C37C616" w14:textId="77777777" w:rsidR="009B3AF5" w:rsidRPr="00812A4B" w:rsidRDefault="009B3AF5" w:rsidP="760AD201">
      <w:pPr>
        <w:tabs>
          <w:tab w:val="left" w:pos="3240"/>
        </w:tabs>
        <w:spacing w:line="259" w:lineRule="auto"/>
        <w:rPr>
          <w:rFonts w:ascii="Cambria" w:hAnsi="Cambria" w:cs="Cambria"/>
          <w:b/>
          <w:bCs/>
          <w:color w:val="000000" w:themeColor="text1"/>
          <w:sz w:val="24"/>
          <w:szCs w:val="24"/>
        </w:rPr>
      </w:pPr>
    </w:p>
    <w:p w14:paraId="4F6A7EA2" w14:textId="77777777" w:rsidR="009B3AF5" w:rsidRDefault="009B3AF5" w:rsidP="760AD201">
      <w:pPr>
        <w:tabs>
          <w:tab w:val="left" w:pos="3240"/>
        </w:tabs>
        <w:spacing w:line="259" w:lineRule="auto"/>
        <w:rPr>
          <w:rFonts w:ascii="Cambria" w:hAnsi="Cambria" w:cs="Cambria"/>
          <w:b/>
          <w:bCs/>
          <w:color w:val="000000" w:themeColor="text1"/>
          <w:sz w:val="24"/>
          <w:szCs w:val="24"/>
        </w:rPr>
      </w:pPr>
    </w:p>
    <w:p w14:paraId="3E0D339B" w14:textId="77777777" w:rsidR="00E86DA4" w:rsidRDefault="00E86DA4" w:rsidP="760AD201">
      <w:pPr>
        <w:tabs>
          <w:tab w:val="left" w:pos="3240"/>
        </w:tabs>
        <w:spacing w:line="259" w:lineRule="auto"/>
        <w:rPr>
          <w:rFonts w:ascii="Cambria" w:hAnsi="Cambria" w:cs="Cambria"/>
          <w:b/>
          <w:bCs/>
          <w:color w:val="000000" w:themeColor="text1"/>
          <w:sz w:val="24"/>
          <w:szCs w:val="24"/>
        </w:rPr>
      </w:pPr>
    </w:p>
    <w:p w14:paraId="534713B6" w14:textId="77777777" w:rsidR="00E86DA4" w:rsidRDefault="00E86DA4" w:rsidP="760AD201">
      <w:pPr>
        <w:tabs>
          <w:tab w:val="left" w:pos="3240"/>
        </w:tabs>
        <w:spacing w:line="259" w:lineRule="auto"/>
        <w:rPr>
          <w:rFonts w:ascii="Cambria" w:hAnsi="Cambria" w:cs="Cambria"/>
          <w:b/>
          <w:bCs/>
          <w:color w:val="000000" w:themeColor="text1"/>
          <w:sz w:val="24"/>
          <w:szCs w:val="24"/>
        </w:rPr>
      </w:pPr>
    </w:p>
    <w:p w14:paraId="79A06F3A" w14:textId="77777777" w:rsidR="00E86DA4" w:rsidRDefault="00E86DA4" w:rsidP="760AD201">
      <w:pPr>
        <w:tabs>
          <w:tab w:val="left" w:pos="3240"/>
        </w:tabs>
        <w:spacing w:line="259" w:lineRule="auto"/>
        <w:rPr>
          <w:rFonts w:ascii="Cambria" w:hAnsi="Cambria" w:cs="Cambria"/>
          <w:b/>
          <w:bCs/>
          <w:color w:val="000000" w:themeColor="text1"/>
          <w:sz w:val="24"/>
          <w:szCs w:val="24"/>
        </w:rPr>
      </w:pPr>
    </w:p>
    <w:p w14:paraId="6D735460" w14:textId="77777777" w:rsidR="00E86DA4" w:rsidRPr="00812A4B" w:rsidRDefault="00E86DA4" w:rsidP="760AD201">
      <w:pPr>
        <w:tabs>
          <w:tab w:val="left" w:pos="3240"/>
        </w:tabs>
        <w:spacing w:line="259" w:lineRule="auto"/>
        <w:rPr>
          <w:rFonts w:ascii="Cambria" w:hAnsi="Cambria" w:cs="Cambria"/>
          <w:b/>
          <w:bCs/>
          <w:color w:val="000000" w:themeColor="text1"/>
          <w:sz w:val="24"/>
          <w:szCs w:val="24"/>
        </w:rPr>
      </w:pPr>
    </w:p>
    <w:p w14:paraId="79C41AE7" w14:textId="77777777" w:rsidR="009B3AF5" w:rsidRPr="00812A4B" w:rsidRDefault="009B3AF5" w:rsidP="760AD201">
      <w:pPr>
        <w:tabs>
          <w:tab w:val="left" w:pos="3240"/>
        </w:tabs>
        <w:spacing w:line="259" w:lineRule="auto"/>
        <w:rPr>
          <w:rFonts w:ascii="Cambria" w:hAnsi="Cambria" w:cs="Cambria"/>
          <w:b/>
          <w:bCs/>
          <w:color w:val="000000" w:themeColor="text1"/>
          <w:sz w:val="24"/>
          <w:szCs w:val="24"/>
        </w:rPr>
      </w:pPr>
    </w:p>
    <w:p w14:paraId="69556B6F" w14:textId="6B981E51" w:rsidR="00A97BA9" w:rsidRPr="00812A4B" w:rsidRDefault="00A97BA9" w:rsidP="00A97BA9">
      <w:pPr>
        <w:spacing w:after="200" w:line="276" w:lineRule="auto"/>
        <w:outlineLvl w:val="0"/>
        <w:rPr>
          <w:rFonts w:ascii="Calibri" w:eastAsia="Calibri" w:hAnsi="Calibri" w:cs="Calibri"/>
          <w:b/>
          <w:bCs/>
          <w:sz w:val="28"/>
        </w:rPr>
      </w:pPr>
      <w:bookmarkStart w:id="0" w:name="_Toc28084477"/>
      <w:bookmarkStart w:id="1" w:name="_Toc64632334"/>
      <w:r w:rsidRPr="00812A4B">
        <w:rPr>
          <w:rFonts w:ascii="Calibri" w:eastAsia="Calibri" w:hAnsi="Calibri" w:cs="Calibri"/>
          <w:b/>
          <w:bCs/>
          <w:sz w:val="28"/>
        </w:rPr>
        <w:t xml:space="preserve">Appendix </w:t>
      </w:r>
      <w:bookmarkEnd w:id="0"/>
      <w:r w:rsidRPr="00812A4B">
        <w:rPr>
          <w:rFonts w:ascii="Calibri" w:eastAsia="Calibri" w:hAnsi="Calibri" w:cs="Calibri"/>
          <w:b/>
          <w:bCs/>
          <w:sz w:val="28"/>
        </w:rPr>
        <w:t>1: Shared Care Request letter (Specialist to Primary Care Prescriber)</w:t>
      </w:r>
      <w:bookmarkEnd w:id="1"/>
    </w:p>
    <w:p w14:paraId="0D07795D" w14:textId="77777777" w:rsidR="00A97BA9" w:rsidRPr="00812A4B" w:rsidRDefault="00A97BA9" w:rsidP="00A97BA9">
      <w:pPr>
        <w:rPr>
          <w:rFonts w:ascii="Calibri" w:hAnsi="Calibri" w:cs="Calibri"/>
        </w:rPr>
      </w:pPr>
    </w:p>
    <w:p w14:paraId="72C797CF" w14:textId="45649A7D" w:rsidR="00A97BA9" w:rsidRPr="00812A4B" w:rsidRDefault="00A97BA9" w:rsidP="00A97BA9">
      <w:pPr>
        <w:spacing w:line="276" w:lineRule="auto"/>
        <w:rPr>
          <w:rFonts w:ascii="Calibri" w:hAnsi="Calibri" w:cs="Calibri"/>
        </w:rPr>
      </w:pPr>
      <w:r w:rsidRPr="00812A4B">
        <w:rPr>
          <w:rFonts w:ascii="Calibri" w:hAnsi="Calibri" w:cs="Calibri"/>
        </w:rPr>
        <w:t xml:space="preserve">Dear </w:t>
      </w:r>
      <w:r w:rsidRPr="00812A4B">
        <w:rPr>
          <w:rFonts w:ascii="Calibri" w:hAnsi="Calibri" w:cs="Calibri"/>
          <w:i/>
        </w:rPr>
        <w:fldChar w:fldCharType="begin">
          <w:ffData>
            <w:name w:val="Text57"/>
            <w:enabled/>
            <w:calcOnExit w:val="0"/>
            <w:textInput>
              <w:default w:val="[insert Primary Care Prescriber's name]"/>
            </w:textInput>
          </w:ffData>
        </w:fldChar>
      </w:r>
      <w:r w:rsidRPr="00812A4B">
        <w:rPr>
          <w:rFonts w:ascii="Calibri" w:hAnsi="Calibri" w:cs="Calibri"/>
          <w:i/>
        </w:rPr>
        <w:instrText xml:space="preserve"> </w:instrText>
      </w:r>
      <w:bookmarkStart w:id="2" w:name="Text57"/>
      <w:r w:rsidRPr="00812A4B">
        <w:rPr>
          <w:rFonts w:ascii="Calibri" w:hAnsi="Calibri" w:cs="Calibri"/>
          <w:i/>
        </w:rPr>
        <w:instrText xml:space="preserve">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Primary Care Prescriber's name]</w:t>
      </w:r>
      <w:r w:rsidRPr="00812A4B">
        <w:rPr>
          <w:rFonts w:ascii="Calibri" w:hAnsi="Calibri" w:cs="Calibri"/>
          <w:i/>
        </w:rPr>
        <w:fldChar w:fldCharType="end"/>
      </w:r>
      <w:bookmarkEnd w:id="2"/>
    </w:p>
    <w:p w14:paraId="6E17D4C9" w14:textId="77777777" w:rsidR="00A97BA9" w:rsidRPr="00812A4B" w:rsidRDefault="00A97BA9" w:rsidP="00A97BA9">
      <w:pPr>
        <w:spacing w:line="276" w:lineRule="auto"/>
        <w:ind w:left="720"/>
        <w:rPr>
          <w:rFonts w:ascii="Calibri" w:hAnsi="Calibri" w:cs="Calibri"/>
        </w:rPr>
      </w:pPr>
    </w:p>
    <w:p w14:paraId="234B1523" w14:textId="77777777" w:rsidR="00A97BA9" w:rsidRPr="00812A4B" w:rsidRDefault="00A97BA9" w:rsidP="00A97BA9">
      <w:pPr>
        <w:spacing w:line="276" w:lineRule="auto"/>
        <w:rPr>
          <w:rFonts w:ascii="Calibri" w:hAnsi="Calibri" w:cs="Calibri"/>
        </w:rPr>
      </w:pPr>
      <w:r w:rsidRPr="00812A4B">
        <w:rPr>
          <w:rFonts w:ascii="Calibri" w:hAnsi="Calibri" w:cs="Calibri"/>
        </w:rPr>
        <w:t>Patient name:</w:t>
      </w:r>
      <w:r w:rsidRPr="00812A4B">
        <w:rPr>
          <w:rFonts w:ascii="Calibri" w:hAnsi="Calibri" w:cs="Calibri"/>
        </w:rPr>
        <w:tab/>
      </w:r>
      <w:r w:rsidRPr="00812A4B">
        <w:rPr>
          <w:rFonts w:ascii="Calibri" w:hAnsi="Calibri" w:cs="Calibri"/>
          <w:i/>
        </w:rPr>
        <w:fldChar w:fldCharType="begin">
          <w:ffData>
            <w:name w:val="Text58"/>
            <w:enabled/>
            <w:calcOnExit w:val="0"/>
            <w:textInput>
              <w:default w:val="[insert patient's name]"/>
            </w:textInput>
          </w:ffData>
        </w:fldChar>
      </w:r>
      <w:r w:rsidRPr="00812A4B">
        <w:rPr>
          <w:rFonts w:ascii="Calibri" w:hAnsi="Calibri" w:cs="Calibri"/>
          <w:i/>
        </w:rPr>
        <w:instrText xml:space="preserve"> </w:instrText>
      </w:r>
      <w:bookmarkStart w:id="3" w:name="Text58"/>
      <w:r w:rsidRPr="00812A4B">
        <w:rPr>
          <w:rFonts w:ascii="Calibri" w:hAnsi="Calibri" w:cs="Calibri"/>
          <w:i/>
        </w:rPr>
        <w:instrText xml:space="preserve">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patient's name]</w:t>
      </w:r>
      <w:r w:rsidRPr="00812A4B">
        <w:rPr>
          <w:rFonts w:ascii="Calibri" w:hAnsi="Calibri" w:cs="Calibri"/>
          <w:i/>
        </w:rPr>
        <w:fldChar w:fldCharType="end"/>
      </w:r>
      <w:bookmarkEnd w:id="3"/>
    </w:p>
    <w:p w14:paraId="1276ABC5" w14:textId="77777777" w:rsidR="00A97BA9" w:rsidRPr="00812A4B" w:rsidRDefault="00A97BA9" w:rsidP="00A97BA9">
      <w:pPr>
        <w:spacing w:line="276" w:lineRule="auto"/>
        <w:rPr>
          <w:rFonts w:ascii="Calibri" w:hAnsi="Calibri" w:cs="Calibri"/>
          <w:i/>
        </w:rPr>
      </w:pPr>
      <w:r w:rsidRPr="00812A4B">
        <w:rPr>
          <w:rFonts w:ascii="Calibri" w:hAnsi="Calibri" w:cs="Calibri"/>
        </w:rPr>
        <w:t>Date of birth:</w:t>
      </w:r>
      <w:r w:rsidRPr="00812A4B">
        <w:rPr>
          <w:rFonts w:ascii="Calibri" w:hAnsi="Calibri" w:cs="Calibri"/>
        </w:rPr>
        <w:tab/>
      </w:r>
      <w:r w:rsidRPr="00812A4B">
        <w:rPr>
          <w:rFonts w:ascii="Calibri" w:hAnsi="Calibri" w:cs="Calibri"/>
          <w:i/>
        </w:rPr>
        <w:fldChar w:fldCharType="begin">
          <w:ffData>
            <w:name w:val="Text59"/>
            <w:enabled/>
            <w:calcOnExit w:val="0"/>
            <w:textInput>
              <w:default w:val="[insert date of birth]"/>
            </w:textInput>
          </w:ffData>
        </w:fldChar>
      </w:r>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date of birth]</w:t>
      </w:r>
      <w:r w:rsidRPr="00812A4B">
        <w:rPr>
          <w:rFonts w:ascii="Calibri" w:hAnsi="Calibri" w:cs="Calibri"/>
          <w:i/>
        </w:rPr>
        <w:fldChar w:fldCharType="end"/>
      </w:r>
    </w:p>
    <w:p w14:paraId="6DA8660D" w14:textId="77777777" w:rsidR="00A97BA9" w:rsidRPr="00CA553E" w:rsidRDefault="00A97BA9" w:rsidP="00A97BA9">
      <w:pPr>
        <w:spacing w:line="276" w:lineRule="auto"/>
        <w:rPr>
          <w:rFonts w:ascii="Calibri" w:hAnsi="Calibri" w:cs="Calibri"/>
          <w:lang w:val="de-DE"/>
        </w:rPr>
      </w:pPr>
      <w:r w:rsidRPr="00CA553E">
        <w:rPr>
          <w:rFonts w:ascii="Calibri" w:hAnsi="Calibri" w:cs="Calibri"/>
          <w:lang w:val="de-DE"/>
        </w:rPr>
        <w:t>NHS Number</w:t>
      </w:r>
      <w:r w:rsidRPr="00CA553E">
        <w:rPr>
          <w:rFonts w:ascii="Calibri" w:hAnsi="Calibri" w:cs="Calibri"/>
          <w:i/>
          <w:lang w:val="de-DE"/>
        </w:rPr>
        <w:t xml:space="preserve">: </w:t>
      </w:r>
      <w:r w:rsidRPr="00CA553E">
        <w:rPr>
          <w:rFonts w:ascii="Calibri" w:hAnsi="Calibri" w:cs="Calibri"/>
          <w:i/>
          <w:lang w:val="de-DE"/>
        </w:rPr>
        <w:tab/>
      </w:r>
      <w:r w:rsidRPr="00812A4B">
        <w:rPr>
          <w:rFonts w:ascii="Calibri" w:hAnsi="Calibri" w:cs="Calibri"/>
          <w:i/>
        </w:rPr>
        <w:fldChar w:fldCharType="begin">
          <w:ffData>
            <w:name w:val=""/>
            <w:enabled/>
            <w:calcOnExit w:val="0"/>
            <w:textInput>
              <w:default w:val="[insert NHS Number]"/>
            </w:textInput>
          </w:ffData>
        </w:fldChar>
      </w:r>
      <w:r w:rsidRPr="00CA553E">
        <w:rPr>
          <w:rFonts w:ascii="Calibri" w:hAnsi="Calibri" w:cs="Calibri"/>
          <w:i/>
          <w:lang w:val="de-DE"/>
        </w:rPr>
        <w:instrText xml:space="preserve"> FORMTEXT </w:instrText>
      </w:r>
      <w:r w:rsidRPr="00812A4B">
        <w:rPr>
          <w:rFonts w:ascii="Calibri" w:hAnsi="Calibri" w:cs="Calibri"/>
          <w:i/>
        </w:rPr>
      </w:r>
      <w:r w:rsidRPr="00812A4B">
        <w:rPr>
          <w:rFonts w:ascii="Calibri" w:hAnsi="Calibri" w:cs="Calibri"/>
          <w:i/>
        </w:rPr>
        <w:fldChar w:fldCharType="separate"/>
      </w:r>
      <w:r w:rsidRPr="00CA553E">
        <w:rPr>
          <w:rFonts w:ascii="Calibri" w:hAnsi="Calibri" w:cs="Calibri"/>
          <w:i/>
          <w:noProof/>
          <w:lang w:val="de-DE"/>
        </w:rPr>
        <w:t>[insert NHS Number]</w:t>
      </w:r>
      <w:r w:rsidRPr="00812A4B">
        <w:rPr>
          <w:rFonts w:ascii="Calibri" w:hAnsi="Calibri" w:cs="Calibri"/>
          <w:i/>
        </w:rPr>
        <w:fldChar w:fldCharType="end"/>
      </w:r>
    </w:p>
    <w:p w14:paraId="705FF77B" w14:textId="77777777" w:rsidR="00A97BA9" w:rsidRPr="00CA553E" w:rsidRDefault="00A97BA9" w:rsidP="00A97BA9">
      <w:pPr>
        <w:spacing w:line="276" w:lineRule="auto"/>
        <w:rPr>
          <w:rFonts w:ascii="Calibri" w:hAnsi="Calibri" w:cs="Calibri"/>
          <w:lang w:val="de-DE"/>
        </w:rPr>
      </w:pPr>
      <w:r w:rsidRPr="00CA553E">
        <w:rPr>
          <w:rFonts w:ascii="Calibri" w:hAnsi="Calibri" w:cs="Calibri"/>
          <w:lang w:val="de-DE"/>
        </w:rPr>
        <w:t>Diagnosis:</w:t>
      </w:r>
      <w:r w:rsidRPr="00CA553E">
        <w:rPr>
          <w:rFonts w:ascii="Calibri" w:hAnsi="Calibri" w:cs="Calibri"/>
          <w:lang w:val="de-DE"/>
        </w:rPr>
        <w:tab/>
      </w:r>
      <w:r w:rsidRPr="00812A4B">
        <w:rPr>
          <w:rFonts w:ascii="Calibri" w:hAnsi="Calibri" w:cs="Calibri"/>
          <w:i/>
        </w:rPr>
        <w:fldChar w:fldCharType="begin">
          <w:ffData>
            <w:name w:val="Text60"/>
            <w:enabled/>
            <w:calcOnExit w:val="0"/>
            <w:textInput>
              <w:default w:val="[insert diagnosis]"/>
            </w:textInput>
          </w:ffData>
        </w:fldChar>
      </w:r>
      <w:r w:rsidRPr="00CA553E">
        <w:rPr>
          <w:rFonts w:ascii="Calibri" w:hAnsi="Calibri" w:cs="Calibri"/>
          <w:i/>
          <w:lang w:val="de-DE"/>
        </w:rPr>
        <w:instrText xml:space="preserve"> </w:instrText>
      </w:r>
      <w:bookmarkStart w:id="4" w:name="Text60"/>
      <w:r w:rsidRPr="00CA553E">
        <w:rPr>
          <w:rFonts w:ascii="Calibri" w:hAnsi="Calibri" w:cs="Calibri"/>
          <w:i/>
          <w:lang w:val="de-DE"/>
        </w:rPr>
        <w:instrText xml:space="preserve">FORMTEXT </w:instrText>
      </w:r>
      <w:r w:rsidRPr="00812A4B">
        <w:rPr>
          <w:rFonts w:ascii="Calibri" w:hAnsi="Calibri" w:cs="Calibri"/>
          <w:i/>
        </w:rPr>
      </w:r>
      <w:r w:rsidRPr="00812A4B">
        <w:rPr>
          <w:rFonts w:ascii="Calibri" w:hAnsi="Calibri" w:cs="Calibri"/>
          <w:i/>
        </w:rPr>
        <w:fldChar w:fldCharType="separate"/>
      </w:r>
      <w:r w:rsidRPr="00CA553E">
        <w:rPr>
          <w:rFonts w:ascii="Calibri" w:hAnsi="Calibri" w:cs="Calibri"/>
          <w:i/>
          <w:noProof/>
          <w:lang w:val="de-DE"/>
        </w:rPr>
        <w:t>[insert diagnosis]</w:t>
      </w:r>
      <w:r w:rsidRPr="00812A4B">
        <w:rPr>
          <w:rFonts w:ascii="Calibri" w:hAnsi="Calibri" w:cs="Calibri"/>
          <w:i/>
        </w:rPr>
        <w:fldChar w:fldCharType="end"/>
      </w:r>
      <w:bookmarkEnd w:id="4"/>
    </w:p>
    <w:p w14:paraId="2CA62624" w14:textId="77777777" w:rsidR="00A97BA9" w:rsidRPr="00CA553E" w:rsidRDefault="00A97BA9" w:rsidP="00A97BA9">
      <w:pPr>
        <w:spacing w:line="276" w:lineRule="auto"/>
        <w:rPr>
          <w:rFonts w:ascii="Calibri" w:hAnsi="Calibri" w:cs="Calibri"/>
          <w:lang w:val="de-DE"/>
        </w:rPr>
      </w:pPr>
    </w:p>
    <w:p w14:paraId="7D1201AD" w14:textId="359D1CFB" w:rsidR="00A97BA9" w:rsidRPr="00812A4B" w:rsidRDefault="00B22989" w:rsidP="00A97BA9">
      <w:pPr>
        <w:spacing w:line="276" w:lineRule="auto"/>
        <w:rPr>
          <w:rFonts w:ascii="Calibri" w:hAnsi="Calibri" w:cs="Calibri"/>
          <w:i/>
          <w:iCs/>
        </w:rPr>
      </w:pPr>
      <w:r w:rsidRPr="00B22989">
        <w:rPr>
          <w:rFonts w:ascii="Calibri" w:hAnsi="Calibri" w:cs="Calibri"/>
        </w:rPr>
        <w:t>As per the agreed South East London shared care prescribing guideline for [insert medicine name] for the treatment of [insert indication]. Treatment was started on [insert date started] and the current dose is [insert dose and frequency]. This patient is now suitable for prescribing to move to primary care</w:t>
      </w:r>
      <w:r w:rsidR="00A97BA9" w:rsidRPr="00812A4B">
        <w:rPr>
          <w:rFonts w:ascii="Calibri" w:hAnsi="Calibri" w:cs="Calibri"/>
        </w:rPr>
        <w:t>.</w:t>
      </w:r>
    </w:p>
    <w:p w14:paraId="36D73871" w14:textId="77777777" w:rsidR="00A97BA9" w:rsidRPr="00812A4B" w:rsidRDefault="00A97BA9" w:rsidP="00A97BA9">
      <w:pPr>
        <w:spacing w:line="276" w:lineRule="auto"/>
        <w:rPr>
          <w:rFonts w:ascii="Calibri" w:hAnsi="Calibri" w:cs="Calibri"/>
        </w:rPr>
      </w:pPr>
      <w:r w:rsidRPr="00812A4B">
        <w:rPr>
          <w:rFonts w:ascii="Calibri" w:hAnsi="Calibri" w:cs="Calibri"/>
        </w:rPr>
        <w:t xml:space="preserve"> </w:t>
      </w:r>
    </w:p>
    <w:p w14:paraId="799D24C8" w14:textId="1A6D62D2" w:rsidR="00A97BA9" w:rsidRPr="00812A4B" w:rsidRDefault="00A97BA9" w:rsidP="00A97BA9">
      <w:pPr>
        <w:spacing w:line="276" w:lineRule="auto"/>
        <w:rPr>
          <w:rFonts w:ascii="Calibri" w:hAnsi="Calibri" w:cs="Calibri"/>
        </w:rPr>
      </w:pPr>
      <w:r w:rsidRPr="00812A4B">
        <w:rPr>
          <w:rFonts w:ascii="Calibri" w:hAnsi="Calibri" w:cs="Calibri"/>
        </w:rPr>
        <w:t>The patient fulfils criteria for shared care and I am therefore requesting your agreement to participate in shared care. Where baseline investigations are set out in the shared care pr</w:t>
      </w:r>
      <w:r w:rsidR="006E6CCC">
        <w:rPr>
          <w:rFonts w:ascii="Calibri" w:hAnsi="Calibri" w:cs="Calibri"/>
        </w:rPr>
        <w:t>escribing guideline</w:t>
      </w:r>
      <w:r w:rsidRPr="00812A4B">
        <w:rPr>
          <w:rFonts w:ascii="Calibri" w:hAnsi="Calibri" w:cs="Calibri"/>
        </w:rPr>
        <w:t>, I have carried these out.</w:t>
      </w:r>
    </w:p>
    <w:p w14:paraId="1C9915C7" w14:textId="77777777" w:rsidR="00A97BA9" w:rsidRPr="00812A4B" w:rsidRDefault="00A97BA9" w:rsidP="00A97BA9">
      <w:pPr>
        <w:spacing w:line="276" w:lineRule="auto"/>
        <w:rPr>
          <w:rFonts w:ascii="Calibri" w:hAnsi="Calibri" w:cs="Calibri"/>
        </w:rPr>
      </w:pPr>
    </w:p>
    <w:p w14:paraId="37E5365B" w14:textId="77777777" w:rsidR="00A97BA9" w:rsidRPr="00812A4B" w:rsidRDefault="00A97BA9" w:rsidP="00A97BA9">
      <w:pPr>
        <w:spacing w:line="276" w:lineRule="auto"/>
        <w:rPr>
          <w:rFonts w:ascii="Calibri" w:hAnsi="Calibri" w:cs="Calibri"/>
        </w:rPr>
      </w:pPr>
      <w:r w:rsidRPr="00812A4B">
        <w:rPr>
          <w:rFonts w:ascii="Calibri" w:hAnsi="Calibri" w:cs="Calibri"/>
        </w:rPr>
        <w:t>I can confirm that the following has happened with regard to this treatment:</w:t>
      </w:r>
    </w:p>
    <w:tbl>
      <w:tblPr>
        <w:tblStyle w:val="TableGrid3"/>
        <w:tblW w:w="0" w:type="auto"/>
        <w:tblLook w:val="04A0" w:firstRow="1" w:lastRow="0" w:firstColumn="1" w:lastColumn="0" w:noHBand="0" w:noVBand="1"/>
      </w:tblPr>
      <w:tblGrid>
        <w:gridCol w:w="7315"/>
        <w:gridCol w:w="2046"/>
      </w:tblGrid>
      <w:tr w:rsidR="00A97BA9" w:rsidRPr="00812A4B" w14:paraId="52510FB3" w14:textId="77777777" w:rsidTr="00A06F3F">
        <w:tc>
          <w:tcPr>
            <w:tcW w:w="7315" w:type="dxa"/>
            <w:shd w:val="clear" w:color="auto" w:fill="D9D9D9"/>
            <w:vAlign w:val="center"/>
          </w:tcPr>
          <w:p w14:paraId="6F630A56" w14:textId="5CB088E8" w:rsidR="00A97BA9" w:rsidRPr="00812A4B" w:rsidRDefault="00E51DBF" w:rsidP="00D24F85">
            <w:pPr>
              <w:spacing w:before="60" w:after="60"/>
              <w:jc w:val="center"/>
              <w:rPr>
                <w:rFonts w:cs="Calibri"/>
                <w:b/>
                <w:sz w:val="18"/>
              </w:rPr>
            </w:pPr>
            <w:r w:rsidRPr="00812A4B">
              <w:rPr>
                <w:rFonts w:cs="Calibri"/>
                <w:b/>
                <w:sz w:val="18"/>
              </w:rPr>
              <w:t>[Shared care can only</w:t>
            </w:r>
            <w:r w:rsidR="00145354" w:rsidRPr="00812A4B">
              <w:rPr>
                <w:rFonts w:cs="Calibri"/>
                <w:b/>
                <w:sz w:val="18"/>
              </w:rPr>
              <w:t xml:space="preserve"> be considered if the following requirements have been met. Please</w:t>
            </w:r>
            <w:r w:rsidR="00355989" w:rsidRPr="00812A4B">
              <w:rPr>
                <w:rFonts w:cs="Calibri"/>
                <w:b/>
                <w:sz w:val="18"/>
              </w:rPr>
              <w:t xml:space="preserve"> complete all</w:t>
            </w:r>
            <w:r w:rsidR="0076654F" w:rsidRPr="00812A4B">
              <w:rPr>
                <w:rFonts w:cs="Calibri"/>
                <w:b/>
                <w:sz w:val="18"/>
              </w:rPr>
              <w:t xml:space="preserve"> parts of the right hand column</w:t>
            </w:r>
            <w:r w:rsidR="00612BA8" w:rsidRPr="00812A4B">
              <w:rPr>
                <w:rFonts w:cs="Calibri"/>
                <w:b/>
                <w:sz w:val="18"/>
              </w:rPr>
              <w:t xml:space="preserve"> to confirm this]</w:t>
            </w:r>
          </w:p>
        </w:tc>
        <w:tc>
          <w:tcPr>
            <w:tcW w:w="2046" w:type="dxa"/>
            <w:shd w:val="clear" w:color="auto" w:fill="D9D9D9"/>
            <w:vAlign w:val="center"/>
          </w:tcPr>
          <w:p w14:paraId="459077CF" w14:textId="665EC815" w:rsidR="00A97BA9" w:rsidRPr="00812A4B" w:rsidRDefault="00A97BA9" w:rsidP="00D24F85">
            <w:pPr>
              <w:spacing w:before="60" w:after="60"/>
              <w:jc w:val="center"/>
              <w:rPr>
                <w:rFonts w:cs="Calibri"/>
                <w:b/>
                <w:sz w:val="18"/>
              </w:rPr>
            </w:pPr>
            <w:r w:rsidRPr="00812A4B">
              <w:rPr>
                <w:rFonts w:cs="Calibri"/>
                <w:b/>
                <w:sz w:val="18"/>
              </w:rPr>
              <w:t>Specialist to complete</w:t>
            </w:r>
            <w:r w:rsidR="006757F7" w:rsidRPr="00812A4B">
              <w:rPr>
                <w:rFonts w:cs="Calibri"/>
                <w:b/>
                <w:sz w:val="18"/>
              </w:rPr>
              <w:t>:</w:t>
            </w:r>
          </w:p>
        </w:tc>
      </w:tr>
      <w:tr w:rsidR="00A97BA9" w:rsidRPr="00812A4B" w14:paraId="753551D0" w14:textId="77777777" w:rsidTr="00A06F3F">
        <w:tc>
          <w:tcPr>
            <w:tcW w:w="7315" w:type="dxa"/>
            <w:vAlign w:val="center"/>
          </w:tcPr>
          <w:p w14:paraId="0AD41528" w14:textId="77777777" w:rsidR="00A97BA9" w:rsidRPr="00812A4B" w:rsidRDefault="00A97BA9" w:rsidP="00D24F85">
            <w:pPr>
              <w:spacing w:before="60" w:after="60"/>
              <w:jc w:val="right"/>
              <w:rPr>
                <w:rFonts w:cs="Calibri"/>
                <w:i/>
                <w:sz w:val="18"/>
              </w:rPr>
            </w:pPr>
            <w:r w:rsidRPr="00812A4B">
              <w:rPr>
                <w:rFonts w:cs="Calibri"/>
                <w:i/>
                <w:sz w:val="18"/>
              </w:rPr>
              <w:t>The patient has been initiated on this therapy and has been on an optimised dose for the following period of time:</w:t>
            </w:r>
          </w:p>
        </w:tc>
        <w:tc>
          <w:tcPr>
            <w:tcW w:w="2046" w:type="dxa"/>
          </w:tcPr>
          <w:p w14:paraId="4BBF553D" w14:textId="77777777" w:rsidR="003232B0" w:rsidRPr="00812A4B" w:rsidRDefault="003232B0" w:rsidP="00D24F85">
            <w:pPr>
              <w:spacing w:before="60" w:after="60"/>
              <w:rPr>
                <w:rFonts w:cs="Calibri"/>
                <w:i/>
                <w:sz w:val="18"/>
              </w:rPr>
            </w:pPr>
          </w:p>
          <w:p w14:paraId="053C4BD1" w14:textId="2D9517D0" w:rsidR="00A97BA9" w:rsidRPr="00812A4B" w:rsidRDefault="002E34F9" w:rsidP="00D24F85">
            <w:pPr>
              <w:spacing w:before="60" w:after="60"/>
              <w:rPr>
                <w:rFonts w:cs="Calibri"/>
                <w:i/>
                <w:sz w:val="18"/>
              </w:rPr>
            </w:pPr>
            <w:r w:rsidRPr="00812A4B">
              <w:rPr>
                <w:rFonts w:cs="Calibri"/>
                <w:i/>
                <w:sz w:val="18"/>
              </w:rPr>
              <w:t>…………..</w:t>
            </w:r>
            <w:r w:rsidR="00DB7B87" w:rsidRPr="00812A4B">
              <w:rPr>
                <w:rFonts w:cs="Calibri"/>
                <w:i/>
                <w:sz w:val="18"/>
              </w:rPr>
              <w:t xml:space="preserve"> weeks/months</w:t>
            </w:r>
          </w:p>
        </w:tc>
      </w:tr>
      <w:tr w:rsidR="00A97BA9" w:rsidRPr="00812A4B" w14:paraId="40EBFDC7" w14:textId="77777777" w:rsidTr="00A06F3F">
        <w:tc>
          <w:tcPr>
            <w:tcW w:w="7315" w:type="dxa"/>
            <w:vAlign w:val="center"/>
          </w:tcPr>
          <w:p w14:paraId="19907DF1" w14:textId="77777777" w:rsidR="00A97BA9" w:rsidRPr="00812A4B" w:rsidRDefault="00A97BA9" w:rsidP="00D24F85">
            <w:pPr>
              <w:spacing w:before="60" w:after="60"/>
              <w:jc w:val="right"/>
              <w:rPr>
                <w:rFonts w:cs="Calibri"/>
                <w:i/>
                <w:sz w:val="18"/>
              </w:rPr>
            </w:pPr>
            <w:r w:rsidRPr="00812A4B">
              <w:rPr>
                <w:rFonts w:cs="Calibri"/>
                <w:i/>
                <w:sz w:val="18"/>
              </w:rPr>
              <w:t>Baseline investigation and monitoring as set out in the shared care documents have been completed and were satisfactory</w:t>
            </w:r>
          </w:p>
        </w:tc>
        <w:tc>
          <w:tcPr>
            <w:tcW w:w="2046" w:type="dxa"/>
            <w:vAlign w:val="center"/>
          </w:tcPr>
          <w:p w14:paraId="573C573F" w14:textId="5F6F9365" w:rsidR="00A97BA9" w:rsidRPr="00812A4B" w:rsidRDefault="00154165" w:rsidP="00D24F85">
            <w:pPr>
              <w:spacing w:before="60" w:after="60"/>
              <w:jc w:val="center"/>
              <w:rPr>
                <w:rFonts w:cs="Calibri"/>
                <w:i/>
                <w:sz w:val="18"/>
              </w:rPr>
            </w:pPr>
            <w:r w:rsidRPr="00812A4B">
              <w:rPr>
                <w:rFonts w:cs="Calibri"/>
                <w:i/>
                <w:sz w:val="18"/>
              </w:rPr>
              <w:t>Yes</w:t>
            </w:r>
            <w:r w:rsidR="00355989" w:rsidRPr="00812A4B">
              <w:rPr>
                <w:rFonts w:cs="Calibri"/>
                <w:i/>
                <w:sz w:val="18"/>
              </w:rPr>
              <w:t xml:space="preserve"> </w:t>
            </w:r>
            <w:sdt>
              <w:sdtPr>
                <w:rPr>
                  <w:rFonts w:cs="Calibri"/>
                  <w:iCs/>
                  <w:sz w:val="18"/>
                </w:rPr>
                <w:id w:val="158268234"/>
                <w14:checkbox>
                  <w14:checked w14:val="0"/>
                  <w14:checkedState w14:val="2612" w14:font="MS Gothic"/>
                  <w14:uncheckedState w14:val="2610" w14:font="MS Gothic"/>
                </w14:checkbox>
              </w:sdtPr>
              <w:sdtEndPr/>
              <w:sdtContent>
                <w:r w:rsidR="0074571B" w:rsidRPr="00812A4B">
                  <w:rPr>
                    <w:rFonts w:ascii="MS Gothic" w:eastAsia="MS Gothic" w:hAnsi="MS Gothic" w:cs="Calibri"/>
                    <w:iCs/>
                    <w:sz w:val="18"/>
                  </w:rPr>
                  <w:t>☐</w:t>
                </w:r>
              </w:sdtContent>
            </w:sdt>
          </w:p>
        </w:tc>
      </w:tr>
      <w:tr w:rsidR="00A97BA9" w:rsidRPr="00812A4B" w14:paraId="19409953" w14:textId="77777777" w:rsidTr="00A06F3F">
        <w:tc>
          <w:tcPr>
            <w:tcW w:w="7315" w:type="dxa"/>
            <w:vAlign w:val="center"/>
          </w:tcPr>
          <w:p w14:paraId="387398BB" w14:textId="77777777" w:rsidR="00A97BA9" w:rsidRPr="00812A4B" w:rsidRDefault="00A97BA9" w:rsidP="00D24F85">
            <w:pPr>
              <w:spacing w:before="60" w:after="60"/>
              <w:jc w:val="right"/>
              <w:rPr>
                <w:rFonts w:cs="Calibri"/>
                <w:i/>
                <w:sz w:val="18"/>
              </w:rPr>
            </w:pPr>
            <w:r w:rsidRPr="00812A4B">
              <w:rPr>
                <w:rFonts w:cs="Calibri"/>
                <w:i/>
                <w:sz w:val="18"/>
              </w:rPr>
              <w:t>The condition being treated has a predictable course of progression and the patient can be suitably maintained by primary care</w:t>
            </w:r>
          </w:p>
        </w:tc>
        <w:tc>
          <w:tcPr>
            <w:tcW w:w="2046" w:type="dxa"/>
            <w:vAlign w:val="center"/>
          </w:tcPr>
          <w:p w14:paraId="45B704D1" w14:textId="29876CCE" w:rsidR="00A97BA9" w:rsidRPr="00812A4B" w:rsidRDefault="00A97BA9" w:rsidP="00D24F85">
            <w:pPr>
              <w:spacing w:before="60" w:after="60"/>
              <w:jc w:val="center"/>
              <w:rPr>
                <w:rFonts w:cs="Calibri"/>
                <w:i/>
                <w:sz w:val="18"/>
              </w:rPr>
            </w:pPr>
            <w:r w:rsidRPr="00812A4B">
              <w:rPr>
                <w:rFonts w:cs="Calibri"/>
                <w:i/>
                <w:sz w:val="18"/>
              </w:rPr>
              <w:t>Yes</w:t>
            </w:r>
            <w:r w:rsidR="0074571B" w:rsidRPr="00812A4B">
              <w:rPr>
                <w:rFonts w:cs="Calibri"/>
                <w:i/>
                <w:sz w:val="18"/>
              </w:rPr>
              <w:t xml:space="preserve"> </w:t>
            </w:r>
            <w:sdt>
              <w:sdtPr>
                <w:rPr>
                  <w:rFonts w:cs="Calibri"/>
                  <w:iCs/>
                  <w:sz w:val="18"/>
                </w:rPr>
                <w:id w:val="-671406797"/>
                <w14:checkbox>
                  <w14:checked w14:val="0"/>
                  <w14:checkedState w14:val="2612" w14:font="MS Gothic"/>
                  <w14:uncheckedState w14:val="2610" w14:font="MS Gothic"/>
                </w14:checkbox>
              </w:sdtPr>
              <w:sdtEndPr/>
              <w:sdtContent>
                <w:r w:rsidR="0074571B" w:rsidRPr="00812A4B">
                  <w:rPr>
                    <w:rFonts w:ascii="MS Gothic" w:eastAsia="MS Gothic" w:hAnsi="MS Gothic" w:cs="Calibri"/>
                    <w:iCs/>
                    <w:sz w:val="18"/>
                  </w:rPr>
                  <w:t>☐</w:t>
                </w:r>
              </w:sdtContent>
            </w:sdt>
          </w:p>
        </w:tc>
      </w:tr>
      <w:tr w:rsidR="00A97BA9" w:rsidRPr="00812A4B" w14:paraId="142A88FE" w14:textId="77777777" w:rsidTr="00A06F3F">
        <w:tc>
          <w:tcPr>
            <w:tcW w:w="7315" w:type="dxa"/>
            <w:vAlign w:val="center"/>
          </w:tcPr>
          <w:p w14:paraId="5E46BEFF" w14:textId="77777777" w:rsidR="00A97BA9" w:rsidRPr="00812A4B" w:rsidRDefault="00A97BA9" w:rsidP="00D24F85">
            <w:pPr>
              <w:spacing w:before="60" w:after="60"/>
              <w:jc w:val="right"/>
              <w:rPr>
                <w:rFonts w:cs="Calibri"/>
                <w:i/>
                <w:sz w:val="18"/>
              </w:rPr>
            </w:pPr>
            <w:r w:rsidRPr="00812A4B">
              <w:rPr>
                <w:rFonts w:cs="Calibri"/>
                <w:i/>
                <w:sz w:val="18"/>
              </w:rPr>
              <w:t>The risks and benefits of treatment have been explained to the patient</w:t>
            </w:r>
          </w:p>
        </w:tc>
        <w:tc>
          <w:tcPr>
            <w:tcW w:w="2046" w:type="dxa"/>
            <w:vAlign w:val="center"/>
          </w:tcPr>
          <w:p w14:paraId="5B1A1F2B" w14:textId="4C7CBD81" w:rsidR="00A97BA9" w:rsidRPr="00812A4B" w:rsidRDefault="00A97BA9" w:rsidP="00D24F85">
            <w:pPr>
              <w:spacing w:before="60" w:after="60"/>
              <w:jc w:val="center"/>
              <w:rPr>
                <w:i/>
                <w:sz w:val="18"/>
              </w:rPr>
            </w:pPr>
            <w:r w:rsidRPr="00812A4B">
              <w:rPr>
                <w:i/>
                <w:sz w:val="18"/>
              </w:rPr>
              <w:t>Yes</w:t>
            </w:r>
            <w:r w:rsidR="0074571B" w:rsidRPr="00812A4B">
              <w:rPr>
                <w:i/>
                <w:sz w:val="18"/>
              </w:rPr>
              <w:t xml:space="preserve"> </w:t>
            </w:r>
            <w:sdt>
              <w:sdtPr>
                <w:rPr>
                  <w:rFonts w:cs="Calibri"/>
                  <w:iCs/>
                  <w:sz w:val="18"/>
                </w:rPr>
                <w:id w:val="947277719"/>
                <w14:checkbox>
                  <w14:checked w14:val="0"/>
                  <w14:checkedState w14:val="2612" w14:font="MS Gothic"/>
                  <w14:uncheckedState w14:val="2610" w14:font="MS Gothic"/>
                </w14:checkbox>
              </w:sdtPr>
              <w:sdtEndPr/>
              <w:sdtContent>
                <w:r w:rsidR="0074571B" w:rsidRPr="00812A4B">
                  <w:rPr>
                    <w:rFonts w:ascii="MS Gothic" w:eastAsia="MS Gothic" w:hAnsi="MS Gothic" w:cs="Calibri"/>
                    <w:iCs/>
                    <w:sz w:val="18"/>
                  </w:rPr>
                  <w:t>☐</w:t>
                </w:r>
              </w:sdtContent>
            </w:sdt>
          </w:p>
        </w:tc>
      </w:tr>
      <w:tr w:rsidR="00A97BA9" w:rsidRPr="00812A4B" w14:paraId="7CCD5519" w14:textId="77777777" w:rsidTr="00A06F3F">
        <w:tc>
          <w:tcPr>
            <w:tcW w:w="7315" w:type="dxa"/>
            <w:vAlign w:val="center"/>
          </w:tcPr>
          <w:p w14:paraId="3ED63FFB" w14:textId="77777777" w:rsidR="00A97BA9" w:rsidRPr="00812A4B" w:rsidRDefault="00A97BA9" w:rsidP="00D24F85">
            <w:pPr>
              <w:spacing w:before="60" w:after="60"/>
              <w:jc w:val="right"/>
              <w:rPr>
                <w:rFonts w:cs="Calibri"/>
                <w:i/>
                <w:sz w:val="18"/>
              </w:rPr>
            </w:pPr>
            <w:r w:rsidRPr="00812A4B">
              <w:rPr>
                <w:rFonts w:cs="Calibri"/>
                <w:i/>
                <w:sz w:val="18"/>
              </w:rPr>
              <w:t>The roles of the specialist/specialist team/</w:t>
            </w:r>
            <w:r w:rsidRPr="00812A4B">
              <w:t xml:space="preserve"> </w:t>
            </w:r>
            <w:r w:rsidRPr="00812A4B">
              <w:rPr>
                <w:rFonts w:cs="Calibri"/>
                <w:i/>
                <w:sz w:val="18"/>
              </w:rPr>
              <w:t>Primary Care Prescriber / Patient and pharmacist have been explained and agreed</w:t>
            </w:r>
          </w:p>
        </w:tc>
        <w:tc>
          <w:tcPr>
            <w:tcW w:w="2046" w:type="dxa"/>
            <w:vAlign w:val="center"/>
          </w:tcPr>
          <w:p w14:paraId="3C615381" w14:textId="351775F0" w:rsidR="00A97BA9" w:rsidRPr="00812A4B" w:rsidRDefault="00A97BA9" w:rsidP="00D24F85">
            <w:pPr>
              <w:spacing w:before="60" w:after="60"/>
              <w:jc w:val="center"/>
              <w:rPr>
                <w:i/>
                <w:sz w:val="18"/>
              </w:rPr>
            </w:pPr>
            <w:r w:rsidRPr="00812A4B">
              <w:rPr>
                <w:i/>
                <w:sz w:val="18"/>
              </w:rPr>
              <w:t>Yes</w:t>
            </w:r>
            <w:r w:rsidR="0074571B" w:rsidRPr="00812A4B">
              <w:rPr>
                <w:rFonts w:cs="Calibri"/>
                <w:i/>
                <w:sz w:val="18"/>
              </w:rPr>
              <w:t xml:space="preserve"> </w:t>
            </w:r>
            <w:sdt>
              <w:sdtPr>
                <w:rPr>
                  <w:rFonts w:cs="Calibri"/>
                  <w:iCs/>
                  <w:sz w:val="18"/>
                </w:rPr>
                <w:id w:val="-788739653"/>
                <w14:checkbox>
                  <w14:checked w14:val="0"/>
                  <w14:checkedState w14:val="2612" w14:font="MS Gothic"/>
                  <w14:uncheckedState w14:val="2610" w14:font="MS Gothic"/>
                </w14:checkbox>
              </w:sdtPr>
              <w:sdtEndPr/>
              <w:sdtContent>
                <w:r w:rsidR="0074571B" w:rsidRPr="00812A4B">
                  <w:rPr>
                    <w:rFonts w:ascii="MS Gothic" w:eastAsia="MS Gothic" w:hAnsi="MS Gothic" w:cs="Calibri"/>
                    <w:iCs/>
                    <w:sz w:val="18"/>
                  </w:rPr>
                  <w:t>☐</w:t>
                </w:r>
              </w:sdtContent>
            </w:sdt>
          </w:p>
        </w:tc>
      </w:tr>
      <w:tr w:rsidR="00A97BA9" w:rsidRPr="00812A4B" w14:paraId="2A23C650" w14:textId="77777777" w:rsidTr="00A06F3F">
        <w:tc>
          <w:tcPr>
            <w:tcW w:w="7315" w:type="dxa"/>
            <w:vAlign w:val="center"/>
          </w:tcPr>
          <w:p w14:paraId="6C46AD18" w14:textId="77777777" w:rsidR="00A97BA9" w:rsidRPr="00812A4B" w:rsidRDefault="00A97BA9" w:rsidP="00D24F85">
            <w:pPr>
              <w:spacing w:before="60" w:after="60"/>
              <w:jc w:val="right"/>
              <w:rPr>
                <w:rFonts w:cs="Calibri"/>
                <w:i/>
                <w:sz w:val="18"/>
              </w:rPr>
            </w:pPr>
            <w:r w:rsidRPr="00812A4B">
              <w:rPr>
                <w:rFonts w:cs="Calibri"/>
                <w:i/>
                <w:sz w:val="18"/>
              </w:rPr>
              <w:t>The patient has agreed to this shared care arrangement, understands the need for ongoing monitoring, and has agreed to attend all necessary appointments</w:t>
            </w:r>
          </w:p>
        </w:tc>
        <w:tc>
          <w:tcPr>
            <w:tcW w:w="2046" w:type="dxa"/>
            <w:vAlign w:val="center"/>
          </w:tcPr>
          <w:p w14:paraId="6E6B6C39" w14:textId="7F8D4DFB" w:rsidR="00A97BA9" w:rsidRPr="00812A4B" w:rsidRDefault="00A97BA9" w:rsidP="00D24F85">
            <w:pPr>
              <w:spacing w:before="60" w:after="60"/>
              <w:jc w:val="center"/>
              <w:rPr>
                <w:i/>
                <w:sz w:val="18"/>
              </w:rPr>
            </w:pPr>
            <w:r w:rsidRPr="00812A4B">
              <w:rPr>
                <w:i/>
                <w:sz w:val="18"/>
              </w:rPr>
              <w:t>Yes</w:t>
            </w:r>
            <w:r w:rsidR="0074571B" w:rsidRPr="00812A4B">
              <w:rPr>
                <w:rFonts w:cs="Calibri"/>
                <w:i/>
                <w:sz w:val="18"/>
              </w:rPr>
              <w:t xml:space="preserve"> </w:t>
            </w:r>
            <w:sdt>
              <w:sdtPr>
                <w:rPr>
                  <w:rFonts w:cs="Calibri"/>
                  <w:iCs/>
                  <w:sz w:val="18"/>
                </w:rPr>
                <w:id w:val="-1071184147"/>
                <w14:checkbox>
                  <w14:checked w14:val="0"/>
                  <w14:checkedState w14:val="2612" w14:font="MS Gothic"/>
                  <w14:uncheckedState w14:val="2610" w14:font="MS Gothic"/>
                </w14:checkbox>
              </w:sdtPr>
              <w:sdtEndPr/>
              <w:sdtContent>
                <w:r w:rsidR="0074571B" w:rsidRPr="00812A4B">
                  <w:rPr>
                    <w:rFonts w:ascii="MS Gothic" w:eastAsia="MS Gothic" w:hAnsi="MS Gothic" w:cs="Calibri"/>
                    <w:iCs/>
                    <w:sz w:val="18"/>
                  </w:rPr>
                  <w:t>☐</w:t>
                </w:r>
              </w:sdtContent>
            </w:sdt>
          </w:p>
        </w:tc>
      </w:tr>
      <w:tr w:rsidR="00A97BA9" w:rsidRPr="00812A4B" w14:paraId="4E350E6B" w14:textId="77777777" w:rsidTr="00A06F3F">
        <w:tc>
          <w:tcPr>
            <w:tcW w:w="7315" w:type="dxa"/>
            <w:vAlign w:val="center"/>
          </w:tcPr>
          <w:p w14:paraId="397BAB6D" w14:textId="736E1647" w:rsidR="00A97BA9" w:rsidRPr="00812A4B" w:rsidRDefault="00A97BA9" w:rsidP="00D24F85">
            <w:pPr>
              <w:spacing w:before="60" w:after="60"/>
              <w:jc w:val="right"/>
              <w:rPr>
                <w:rFonts w:cs="Calibri"/>
                <w:i/>
                <w:sz w:val="18"/>
              </w:rPr>
            </w:pPr>
            <w:r w:rsidRPr="00812A4B">
              <w:rPr>
                <w:rFonts w:cs="Calibri"/>
                <w:i/>
                <w:sz w:val="18"/>
              </w:rPr>
              <w:t>I have enclosed a copy of the shared care p</w:t>
            </w:r>
            <w:r w:rsidR="00FF0CD7">
              <w:rPr>
                <w:rFonts w:cs="Calibri"/>
                <w:i/>
                <w:sz w:val="18"/>
              </w:rPr>
              <w:t>rescribing guideline</w:t>
            </w:r>
            <w:r w:rsidRPr="00812A4B">
              <w:rPr>
                <w:rFonts w:cs="Calibri"/>
                <w:i/>
                <w:sz w:val="18"/>
              </w:rPr>
              <w:t xml:space="preserve"> which covers this treatment/the SCP</w:t>
            </w:r>
            <w:r w:rsidR="006E6CCC">
              <w:rPr>
                <w:rFonts w:cs="Calibri"/>
                <w:i/>
                <w:sz w:val="18"/>
              </w:rPr>
              <w:t>G</w:t>
            </w:r>
            <w:r w:rsidRPr="00812A4B">
              <w:rPr>
                <w:rFonts w:cs="Calibri"/>
                <w:i/>
                <w:sz w:val="18"/>
              </w:rPr>
              <w:t xml:space="preserve"> can be found here (insert electronic/ web link)</w:t>
            </w:r>
          </w:p>
        </w:tc>
        <w:tc>
          <w:tcPr>
            <w:tcW w:w="2046" w:type="dxa"/>
            <w:vAlign w:val="center"/>
          </w:tcPr>
          <w:p w14:paraId="586C4F8F" w14:textId="1451DBC2" w:rsidR="00A97BA9" w:rsidRPr="00812A4B" w:rsidRDefault="00A97BA9" w:rsidP="00D24F85">
            <w:pPr>
              <w:spacing w:before="60" w:after="60"/>
              <w:jc w:val="center"/>
              <w:rPr>
                <w:i/>
                <w:sz w:val="18"/>
              </w:rPr>
            </w:pPr>
            <w:r w:rsidRPr="00812A4B">
              <w:rPr>
                <w:i/>
                <w:sz w:val="18"/>
              </w:rPr>
              <w:t>Yes</w:t>
            </w:r>
            <w:r w:rsidR="0074571B" w:rsidRPr="00812A4B">
              <w:rPr>
                <w:rFonts w:cs="Calibri"/>
                <w:i/>
                <w:sz w:val="18"/>
              </w:rPr>
              <w:t xml:space="preserve"> </w:t>
            </w:r>
            <w:sdt>
              <w:sdtPr>
                <w:rPr>
                  <w:rFonts w:cs="Calibri"/>
                  <w:iCs/>
                  <w:sz w:val="18"/>
                </w:rPr>
                <w:id w:val="-706030400"/>
                <w14:checkbox>
                  <w14:checked w14:val="0"/>
                  <w14:checkedState w14:val="2612" w14:font="MS Gothic"/>
                  <w14:uncheckedState w14:val="2610" w14:font="MS Gothic"/>
                </w14:checkbox>
              </w:sdtPr>
              <w:sdtEndPr/>
              <w:sdtContent>
                <w:r w:rsidR="0074571B" w:rsidRPr="00812A4B">
                  <w:rPr>
                    <w:rFonts w:ascii="MS Gothic" w:eastAsia="MS Gothic" w:hAnsi="MS Gothic" w:cs="Calibri"/>
                    <w:iCs/>
                    <w:sz w:val="18"/>
                  </w:rPr>
                  <w:t>☐</w:t>
                </w:r>
              </w:sdtContent>
            </w:sdt>
          </w:p>
        </w:tc>
      </w:tr>
      <w:tr w:rsidR="00A97BA9" w:rsidRPr="00812A4B" w14:paraId="4DBC06AB" w14:textId="77777777" w:rsidTr="00A06F3F">
        <w:tc>
          <w:tcPr>
            <w:tcW w:w="7315" w:type="dxa"/>
            <w:vAlign w:val="center"/>
          </w:tcPr>
          <w:p w14:paraId="6477072B" w14:textId="77777777" w:rsidR="00A97BA9" w:rsidRPr="00812A4B" w:rsidRDefault="00A97BA9" w:rsidP="00D24F85">
            <w:pPr>
              <w:spacing w:before="60" w:after="60"/>
              <w:jc w:val="right"/>
              <w:rPr>
                <w:rFonts w:cs="Calibri"/>
                <w:i/>
                <w:sz w:val="18"/>
              </w:rPr>
            </w:pPr>
            <w:r w:rsidRPr="00812A4B">
              <w:rPr>
                <w:rFonts w:cs="Calibri"/>
                <w:i/>
                <w:sz w:val="18"/>
              </w:rPr>
              <w:t>I have included with the letter copies of the information the patient has received</w:t>
            </w:r>
          </w:p>
        </w:tc>
        <w:tc>
          <w:tcPr>
            <w:tcW w:w="2046" w:type="dxa"/>
            <w:vAlign w:val="center"/>
          </w:tcPr>
          <w:p w14:paraId="455AF6D4" w14:textId="3B283BA3" w:rsidR="00A97BA9" w:rsidRPr="00812A4B" w:rsidRDefault="00A97BA9" w:rsidP="00D24F85">
            <w:pPr>
              <w:spacing w:before="60" w:after="60"/>
              <w:jc w:val="center"/>
              <w:rPr>
                <w:i/>
                <w:sz w:val="18"/>
              </w:rPr>
            </w:pPr>
            <w:r w:rsidRPr="00812A4B">
              <w:rPr>
                <w:i/>
                <w:sz w:val="18"/>
              </w:rPr>
              <w:t>Yes</w:t>
            </w:r>
            <w:r w:rsidR="0074571B" w:rsidRPr="00812A4B">
              <w:rPr>
                <w:rFonts w:cs="Calibri"/>
                <w:i/>
                <w:sz w:val="18"/>
              </w:rPr>
              <w:t xml:space="preserve"> </w:t>
            </w:r>
            <w:sdt>
              <w:sdtPr>
                <w:rPr>
                  <w:rFonts w:cs="Calibri"/>
                  <w:iCs/>
                  <w:sz w:val="18"/>
                </w:rPr>
                <w:id w:val="1188098327"/>
                <w14:checkbox>
                  <w14:checked w14:val="0"/>
                  <w14:checkedState w14:val="2612" w14:font="MS Gothic"/>
                  <w14:uncheckedState w14:val="2610" w14:font="MS Gothic"/>
                </w14:checkbox>
              </w:sdtPr>
              <w:sdtEndPr/>
              <w:sdtContent>
                <w:r w:rsidR="0074571B" w:rsidRPr="00812A4B">
                  <w:rPr>
                    <w:rFonts w:ascii="MS Gothic" w:eastAsia="MS Gothic" w:hAnsi="MS Gothic" w:cs="Calibri"/>
                    <w:iCs/>
                    <w:sz w:val="18"/>
                  </w:rPr>
                  <w:t>☐</w:t>
                </w:r>
              </w:sdtContent>
            </w:sdt>
          </w:p>
        </w:tc>
      </w:tr>
      <w:tr w:rsidR="00A97BA9" w:rsidRPr="00812A4B" w14:paraId="14F24E71" w14:textId="77777777" w:rsidTr="00A06F3F">
        <w:tc>
          <w:tcPr>
            <w:tcW w:w="7315" w:type="dxa"/>
            <w:vAlign w:val="center"/>
          </w:tcPr>
          <w:p w14:paraId="4158BE4A" w14:textId="51A77C9B" w:rsidR="003232B0" w:rsidRPr="00812A4B" w:rsidRDefault="00A97BA9" w:rsidP="003232B0">
            <w:pPr>
              <w:spacing w:before="60" w:after="60"/>
              <w:jc w:val="right"/>
              <w:rPr>
                <w:rFonts w:cs="Calibri"/>
                <w:i/>
                <w:sz w:val="18"/>
              </w:rPr>
            </w:pPr>
            <w:r w:rsidRPr="00812A4B">
              <w:rPr>
                <w:rFonts w:cs="Calibri"/>
                <w:i/>
                <w:sz w:val="18"/>
              </w:rPr>
              <w:t>I have provided the patient with sufficient medication to last until</w:t>
            </w:r>
            <w:r w:rsidR="000C236B" w:rsidRPr="00812A4B">
              <w:rPr>
                <w:rFonts w:cs="Calibri"/>
                <w:i/>
                <w:sz w:val="18"/>
              </w:rPr>
              <w:t>:</w:t>
            </w:r>
          </w:p>
        </w:tc>
        <w:tc>
          <w:tcPr>
            <w:tcW w:w="2046" w:type="dxa"/>
          </w:tcPr>
          <w:p w14:paraId="0488F381" w14:textId="38CC3C35" w:rsidR="00A97BA9" w:rsidRPr="00812A4B" w:rsidRDefault="000C236B" w:rsidP="00D24F85">
            <w:pPr>
              <w:spacing w:before="60" w:after="60"/>
              <w:rPr>
                <w:rFonts w:cs="Calibri"/>
                <w:i/>
                <w:sz w:val="18"/>
              </w:rPr>
            </w:pPr>
            <w:r w:rsidRPr="00812A4B">
              <w:rPr>
                <w:rFonts w:cs="Calibri"/>
                <w:i/>
                <w:sz w:val="18"/>
              </w:rPr>
              <w:t>……………………………………..</w:t>
            </w:r>
          </w:p>
        </w:tc>
      </w:tr>
      <w:tr w:rsidR="00A97BA9" w:rsidRPr="00812A4B" w14:paraId="5E05FDDD" w14:textId="77777777" w:rsidTr="00A06F3F">
        <w:tc>
          <w:tcPr>
            <w:tcW w:w="7315" w:type="dxa"/>
            <w:vAlign w:val="center"/>
          </w:tcPr>
          <w:p w14:paraId="2EB80FD5" w14:textId="67BDF0BD" w:rsidR="00A97BA9" w:rsidRPr="00812A4B" w:rsidRDefault="00A97BA9" w:rsidP="00D24F85">
            <w:pPr>
              <w:spacing w:before="60" w:after="60"/>
              <w:jc w:val="right"/>
              <w:rPr>
                <w:rFonts w:cs="Calibri"/>
                <w:i/>
                <w:sz w:val="18"/>
              </w:rPr>
            </w:pPr>
            <w:r w:rsidRPr="00812A4B">
              <w:rPr>
                <w:rFonts w:cs="Calibri"/>
                <w:i/>
                <w:sz w:val="18"/>
              </w:rPr>
              <w:t>I have arranged a follow up with this patient in the following time</w:t>
            </w:r>
            <w:r w:rsidR="00283E18" w:rsidRPr="00812A4B">
              <w:rPr>
                <w:rFonts w:cs="Calibri"/>
                <w:i/>
                <w:sz w:val="18"/>
              </w:rPr>
              <w:t>fram</w:t>
            </w:r>
            <w:r w:rsidRPr="00812A4B">
              <w:rPr>
                <w:rFonts w:cs="Calibri"/>
                <w:i/>
                <w:sz w:val="18"/>
              </w:rPr>
              <w:t>e</w:t>
            </w:r>
            <w:r w:rsidR="00283E18" w:rsidRPr="00812A4B">
              <w:rPr>
                <w:rFonts w:cs="Calibri"/>
                <w:i/>
                <w:sz w:val="18"/>
              </w:rPr>
              <w:t xml:space="preserve"> e.g. </w:t>
            </w:r>
            <w:r w:rsidR="00824D44" w:rsidRPr="00812A4B">
              <w:rPr>
                <w:rFonts w:cs="Calibri"/>
                <w:i/>
                <w:sz w:val="18"/>
              </w:rPr>
              <w:t>within 3 months / 6 months</w:t>
            </w:r>
            <w:r w:rsidR="00AC729D" w:rsidRPr="00812A4B">
              <w:rPr>
                <w:rFonts w:cs="Calibri"/>
                <w:i/>
                <w:sz w:val="18"/>
              </w:rPr>
              <w:t xml:space="preserve"> (please specify)</w:t>
            </w:r>
          </w:p>
        </w:tc>
        <w:tc>
          <w:tcPr>
            <w:tcW w:w="2046" w:type="dxa"/>
          </w:tcPr>
          <w:p w14:paraId="1AC49160" w14:textId="77777777" w:rsidR="00A97BA9" w:rsidRPr="00812A4B" w:rsidRDefault="00A97BA9" w:rsidP="00D24F85">
            <w:pPr>
              <w:spacing w:before="60" w:after="60"/>
              <w:rPr>
                <w:rFonts w:cs="Calibri"/>
                <w:i/>
                <w:sz w:val="18"/>
              </w:rPr>
            </w:pPr>
          </w:p>
          <w:p w14:paraId="66441C7E" w14:textId="32FE6883" w:rsidR="003232B0" w:rsidRPr="00812A4B" w:rsidRDefault="003232B0" w:rsidP="00D24F85">
            <w:pPr>
              <w:spacing w:before="60" w:after="60"/>
              <w:rPr>
                <w:rFonts w:cs="Calibri"/>
                <w:i/>
                <w:sz w:val="18"/>
              </w:rPr>
            </w:pPr>
            <w:r w:rsidRPr="00812A4B">
              <w:rPr>
                <w:rFonts w:cs="Calibri"/>
                <w:i/>
                <w:sz w:val="18"/>
              </w:rPr>
              <w:t>……………………………………..</w:t>
            </w:r>
          </w:p>
        </w:tc>
      </w:tr>
    </w:tbl>
    <w:p w14:paraId="26E8FD4D" w14:textId="77777777" w:rsidR="00A97BA9" w:rsidRPr="00812A4B" w:rsidRDefault="00A97BA9" w:rsidP="00A97BA9">
      <w:pPr>
        <w:spacing w:line="276" w:lineRule="auto"/>
        <w:rPr>
          <w:rFonts w:ascii="Calibri" w:hAnsi="Calibri" w:cs="Calibri"/>
        </w:rPr>
      </w:pPr>
    </w:p>
    <w:p w14:paraId="5F2D75E3" w14:textId="77777777" w:rsidR="00A97BA9" w:rsidRPr="00812A4B" w:rsidRDefault="00A97BA9" w:rsidP="00A97BA9">
      <w:pPr>
        <w:spacing w:after="60" w:line="276" w:lineRule="auto"/>
        <w:rPr>
          <w:rFonts w:ascii="Calibri" w:hAnsi="Calibri" w:cs="Calibri"/>
        </w:rPr>
      </w:pPr>
      <w:r w:rsidRPr="00812A4B">
        <w:rPr>
          <w:rFonts w:ascii="Calibri" w:hAnsi="Calibri" w:cs="Calibri"/>
        </w:rPr>
        <w:t xml:space="preserve">If you are in agreement, please undertake monitoring and treatment from </w:t>
      </w:r>
      <w:r w:rsidRPr="00812A4B">
        <w:rPr>
          <w:rFonts w:ascii="Calibri" w:hAnsi="Calibri" w:cs="Calibri"/>
          <w:i/>
        </w:rPr>
        <w:fldChar w:fldCharType="begin">
          <w:ffData>
            <w:name w:val="Text65"/>
            <w:enabled/>
            <w:calcOnExit w:val="0"/>
            <w:textInput>
              <w:default w:val="[insert date]"/>
            </w:textInput>
          </w:ffData>
        </w:fldChar>
      </w:r>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date]</w:t>
      </w:r>
      <w:r w:rsidRPr="00812A4B">
        <w:rPr>
          <w:rFonts w:ascii="Calibri" w:hAnsi="Calibri" w:cs="Calibri"/>
          <w:i/>
        </w:rPr>
        <w:fldChar w:fldCharType="end"/>
      </w:r>
      <w:r w:rsidRPr="00812A4B">
        <w:rPr>
          <w:rFonts w:ascii="Calibri" w:hAnsi="Calibri" w:cs="Calibri"/>
          <w:i/>
        </w:rPr>
        <w:t xml:space="preserve"> </w:t>
      </w:r>
      <w:r w:rsidRPr="00812A4B">
        <w:rPr>
          <w:rFonts w:ascii="Calibri" w:hAnsi="Calibri" w:cs="Calibri"/>
        </w:rPr>
        <w:t>NB: date must be at least 1 month from initiation of treatment.</w:t>
      </w:r>
    </w:p>
    <w:p w14:paraId="6E106D76" w14:textId="77777777" w:rsidR="00A97BA9" w:rsidRPr="00812A4B" w:rsidRDefault="00A97BA9" w:rsidP="00A97BA9">
      <w:pPr>
        <w:spacing w:after="60" w:line="276" w:lineRule="auto"/>
        <w:rPr>
          <w:rFonts w:ascii="Calibri" w:hAnsi="Calibri" w:cs="Calibri"/>
        </w:rPr>
      </w:pPr>
      <w:r w:rsidRPr="00812A4B">
        <w:rPr>
          <w:rFonts w:ascii="Calibri" w:hAnsi="Calibri" w:cs="Calibri"/>
        </w:rPr>
        <w:t xml:space="preserve">The next blood monitoring is due on </w:t>
      </w:r>
      <w:r w:rsidRPr="00812A4B">
        <w:rPr>
          <w:rFonts w:ascii="Calibri" w:eastAsia="Calibri" w:hAnsi="Calibri"/>
          <w:i/>
        </w:rPr>
        <w:fldChar w:fldCharType="begin">
          <w:ffData>
            <w:name w:val="Text63"/>
            <w:enabled/>
            <w:calcOnExit w:val="0"/>
            <w:textInput>
              <w:default w:val="[insert date]"/>
            </w:textInput>
          </w:ffData>
        </w:fldChar>
      </w:r>
      <w:bookmarkStart w:id="5" w:name="Text63"/>
      <w:r w:rsidRPr="00812A4B">
        <w:rPr>
          <w:rFonts w:ascii="Calibri" w:eastAsia="Calibri" w:hAnsi="Calibri"/>
          <w:i/>
        </w:rPr>
        <w:instrText xml:space="preserve"> FORMTEXT </w:instrText>
      </w:r>
      <w:r w:rsidRPr="00812A4B">
        <w:rPr>
          <w:rFonts w:ascii="Calibri" w:eastAsia="Calibri" w:hAnsi="Calibri"/>
          <w:i/>
        </w:rPr>
      </w:r>
      <w:r w:rsidRPr="00812A4B">
        <w:rPr>
          <w:rFonts w:ascii="Calibri" w:eastAsia="Calibri" w:hAnsi="Calibri"/>
          <w:i/>
        </w:rPr>
        <w:fldChar w:fldCharType="separate"/>
      </w:r>
      <w:r w:rsidRPr="00812A4B">
        <w:rPr>
          <w:rFonts w:ascii="Calibri" w:eastAsia="Calibri" w:hAnsi="Calibri"/>
          <w:i/>
          <w:noProof/>
        </w:rPr>
        <w:t>[insert date]</w:t>
      </w:r>
      <w:r w:rsidRPr="00812A4B">
        <w:rPr>
          <w:rFonts w:ascii="Calibri" w:eastAsia="Calibri" w:hAnsi="Calibri"/>
          <w:i/>
        </w:rPr>
        <w:fldChar w:fldCharType="end"/>
      </w:r>
      <w:bookmarkEnd w:id="5"/>
      <w:r w:rsidRPr="00812A4B">
        <w:rPr>
          <w:rFonts w:ascii="Calibri" w:eastAsia="Calibri" w:hAnsi="Calibri"/>
          <w:i/>
        </w:rPr>
        <w:t xml:space="preserve"> </w:t>
      </w:r>
      <w:r w:rsidRPr="00812A4B">
        <w:rPr>
          <w:rFonts w:ascii="Calibri" w:hAnsi="Calibri" w:cs="Calibri"/>
        </w:rPr>
        <w:t>and should be continued in line with the shared care guideline.</w:t>
      </w:r>
    </w:p>
    <w:p w14:paraId="07444C92" w14:textId="77777777" w:rsidR="00A97BA9" w:rsidRPr="00812A4B" w:rsidRDefault="00A97BA9" w:rsidP="00A97BA9">
      <w:pPr>
        <w:spacing w:after="60" w:line="276" w:lineRule="auto"/>
        <w:rPr>
          <w:rFonts w:ascii="Calibri" w:eastAsia="Calibri" w:hAnsi="Calibri"/>
        </w:rPr>
      </w:pPr>
      <w:r w:rsidRPr="00812A4B">
        <w:rPr>
          <w:rFonts w:ascii="Calibri" w:hAnsi="Calibri" w:cs="Calibri"/>
        </w:rPr>
        <w:t>P</w:t>
      </w:r>
      <w:r w:rsidRPr="00812A4B">
        <w:rPr>
          <w:rFonts w:ascii="Calibri" w:eastAsia="Calibri" w:hAnsi="Calibri"/>
        </w:rPr>
        <w:t xml:space="preserve">lease could you reply to this request for shared care and initiation of the suggested medication to either accept or decline within 14 days. </w:t>
      </w:r>
    </w:p>
    <w:p w14:paraId="0E86597B" w14:textId="6B4FC75F" w:rsidR="0E484048" w:rsidRPr="00812A4B" w:rsidRDefault="0E484048" w:rsidP="0E484048">
      <w:pPr>
        <w:spacing w:after="200" w:line="276" w:lineRule="auto"/>
        <w:outlineLvl w:val="0"/>
        <w:rPr>
          <w:rFonts w:ascii="Calibri" w:eastAsia="Calibri" w:hAnsi="Calibri" w:cs="Calibri"/>
          <w:b/>
          <w:bCs/>
          <w:sz w:val="28"/>
          <w:szCs w:val="28"/>
        </w:rPr>
      </w:pPr>
    </w:p>
    <w:p w14:paraId="175754A8" w14:textId="3D9A1106" w:rsidR="000A437A" w:rsidRPr="00812A4B" w:rsidRDefault="000A437A" w:rsidP="000A437A">
      <w:pPr>
        <w:spacing w:after="200" w:line="276" w:lineRule="auto"/>
        <w:outlineLvl w:val="0"/>
        <w:rPr>
          <w:rFonts w:ascii="Calibri" w:eastAsia="Calibri" w:hAnsi="Calibri" w:cs="Calibri"/>
          <w:b/>
          <w:bCs/>
          <w:sz w:val="28"/>
        </w:rPr>
      </w:pPr>
      <w:bookmarkStart w:id="6" w:name="_Appendix_3"/>
      <w:bookmarkStart w:id="7" w:name="_Toc28084478"/>
      <w:bookmarkStart w:id="8" w:name="_Toc64632335"/>
      <w:bookmarkEnd w:id="6"/>
      <w:r w:rsidRPr="00812A4B">
        <w:rPr>
          <w:rFonts w:ascii="Calibri" w:eastAsia="Calibri" w:hAnsi="Calibri" w:cs="Calibri"/>
          <w:b/>
          <w:bCs/>
          <w:sz w:val="28"/>
        </w:rPr>
        <w:t xml:space="preserve">Appendix </w:t>
      </w:r>
      <w:bookmarkEnd w:id="7"/>
      <w:r w:rsidR="00AE7D79" w:rsidRPr="00812A4B">
        <w:rPr>
          <w:rFonts w:ascii="Calibri" w:eastAsia="Calibri" w:hAnsi="Calibri" w:cs="Calibri"/>
          <w:b/>
          <w:bCs/>
          <w:sz w:val="28"/>
        </w:rPr>
        <w:t>2</w:t>
      </w:r>
      <w:r w:rsidRPr="00812A4B">
        <w:rPr>
          <w:rFonts w:ascii="Calibri" w:eastAsia="Calibri" w:hAnsi="Calibri" w:cs="Calibri"/>
          <w:b/>
          <w:bCs/>
          <w:sz w:val="28"/>
        </w:rPr>
        <w:t>: Shared Care Agreement Letter (Primary Care Prescriber to Specialist)</w:t>
      </w:r>
      <w:bookmarkEnd w:id="8"/>
    </w:p>
    <w:p w14:paraId="0C577C1D" w14:textId="77777777" w:rsidR="000A437A" w:rsidRPr="00812A4B" w:rsidRDefault="000A437A" w:rsidP="000A437A">
      <w:pPr>
        <w:spacing w:line="276" w:lineRule="auto"/>
        <w:rPr>
          <w:rFonts w:ascii="Calibri" w:hAnsi="Calibri" w:cs="Calibri"/>
          <w:b/>
          <w:bCs/>
          <w:sz w:val="32"/>
          <w:szCs w:val="20"/>
        </w:rPr>
      </w:pPr>
    </w:p>
    <w:p w14:paraId="1341182A" w14:textId="77777777" w:rsidR="000A437A" w:rsidRPr="00812A4B" w:rsidRDefault="000A437A" w:rsidP="000A437A">
      <w:pPr>
        <w:spacing w:after="200" w:line="276" w:lineRule="auto"/>
        <w:rPr>
          <w:rFonts w:ascii="Calibri" w:eastAsia="Calibri" w:hAnsi="Calibri"/>
          <w:b/>
        </w:rPr>
      </w:pPr>
      <w:r w:rsidRPr="00812A4B">
        <w:rPr>
          <w:rFonts w:ascii="Calibri" w:eastAsia="Calibri" w:hAnsi="Calibri"/>
          <w:b/>
        </w:rPr>
        <w:t>Primary Care Prescriber Response</w:t>
      </w:r>
    </w:p>
    <w:p w14:paraId="4348BC81" w14:textId="3D9F6156" w:rsidR="000A437A" w:rsidRPr="00812A4B" w:rsidRDefault="000A437A" w:rsidP="000A437A">
      <w:pPr>
        <w:spacing w:line="276" w:lineRule="auto"/>
        <w:rPr>
          <w:rFonts w:ascii="Calibri" w:hAnsi="Calibri" w:cs="Calibri"/>
        </w:rPr>
      </w:pPr>
      <w:r w:rsidRPr="00812A4B">
        <w:rPr>
          <w:rFonts w:ascii="Calibri" w:hAnsi="Calibri" w:cs="Calibri"/>
        </w:rPr>
        <w:t xml:space="preserve">Dear </w:t>
      </w:r>
      <w:r w:rsidRPr="00812A4B">
        <w:rPr>
          <w:rFonts w:ascii="Calibri" w:hAnsi="Calibri" w:cs="Calibri"/>
          <w:i/>
        </w:rPr>
        <w:fldChar w:fldCharType="begin">
          <w:ffData>
            <w:name w:val="Text69"/>
            <w:enabled/>
            <w:calcOnExit w:val="0"/>
            <w:textInput>
              <w:default w:val="[insert Doctor's name]"/>
            </w:textInput>
          </w:ffData>
        </w:fldChar>
      </w:r>
      <w:bookmarkStart w:id="9" w:name="Text69"/>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Doctor's name]</w:t>
      </w:r>
      <w:r w:rsidRPr="00812A4B">
        <w:rPr>
          <w:rFonts w:ascii="Calibri" w:hAnsi="Calibri" w:cs="Calibri"/>
          <w:i/>
        </w:rPr>
        <w:fldChar w:fldCharType="end"/>
      </w:r>
      <w:bookmarkEnd w:id="9"/>
    </w:p>
    <w:p w14:paraId="58747202" w14:textId="77777777" w:rsidR="000A437A" w:rsidRPr="00812A4B" w:rsidRDefault="000A437A" w:rsidP="000A437A">
      <w:pPr>
        <w:spacing w:line="276" w:lineRule="auto"/>
        <w:rPr>
          <w:rFonts w:ascii="Calibri" w:hAnsi="Calibri" w:cs="Calibri"/>
        </w:rPr>
      </w:pPr>
    </w:p>
    <w:p w14:paraId="0646AC11" w14:textId="77777777" w:rsidR="000A437A" w:rsidRPr="00812A4B" w:rsidRDefault="000A437A" w:rsidP="000A437A">
      <w:pPr>
        <w:spacing w:line="276" w:lineRule="auto"/>
        <w:rPr>
          <w:rFonts w:ascii="Calibri" w:hAnsi="Calibri" w:cs="Calibri"/>
          <w:i/>
        </w:rPr>
      </w:pPr>
      <w:r w:rsidRPr="00812A4B">
        <w:rPr>
          <w:rFonts w:ascii="Calibri" w:hAnsi="Calibri" w:cs="Calibri"/>
        </w:rPr>
        <w:t xml:space="preserve">Patient </w:t>
      </w:r>
      <w:r w:rsidRPr="00812A4B">
        <w:rPr>
          <w:rFonts w:ascii="Calibri" w:hAnsi="Calibri" w:cs="Calibri"/>
        </w:rPr>
        <w:tab/>
      </w:r>
      <w:r w:rsidRPr="00812A4B">
        <w:rPr>
          <w:rFonts w:ascii="Calibri" w:hAnsi="Calibri" w:cs="Calibri"/>
        </w:rPr>
        <w:tab/>
      </w:r>
      <w:r w:rsidRPr="00812A4B">
        <w:rPr>
          <w:rFonts w:ascii="Calibri" w:hAnsi="Calibri" w:cs="Calibri"/>
          <w:i/>
        </w:rPr>
        <w:fldChar w:fldCharType="begin">
          <w:ffData>
            <w:name w:val="Text70"/>
            <w:enabled/>
            <w:calcOnExit w:val="0"/>
            <w:textInput>
              <w:default w:val="[insert Patient's name]"/>
            </w:textInput>
          </w:ffData>
        </w:fldChar>
      </w:r>
      <w:bookmarkStart w:id="10" w:name="Text70"/>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Patient's name]</w:t>
      </w:r>
      <w:r w:rsidRPr="00812A4B">
        <w:rPr>
          <w:rFonts w:ascii="Calibri" w:hAnsi="Calibri" w:cs="Calibri"/>
          <w:i/>
        </w:rPr>
        <w:fldChar w:fldCharType="end"/>
      </w:r>
      <w:bookmarkEnd w:id="10"/>
    </w:p>
    <w:p w14:paraId="6043CCE2" w14:textId="77777777" w:rsidR="000A437A" w:rsidRPr="00812A4B" w:rsidRDefault="000A437A" w:rsidP="000A437A">
      <w:pPr>
        <w:spacing w:line="276" w:lineRule="auto"/>
        <w:rPr>
          <w:rFonts w:ascii="Calibri" w:hAnsi="Calibri" w:cs="Calibri"/>
          <w:i/>
        </w:rPr>
      </w:pPr>
    </w:p>
    <w:p w14:paraId="2417E999" w14:textId="77777777" w:rsidR="000A437A" w:rsidRPr="00812A4B" w:rsidRDefault="000A437A" w:rsidP="000A437A">
      <w:pPr>
        <w:spacing w:line="276" w:lineRule="auto"/>
        <w:rPr>
          <w:rFonts w:ascii="Calibri" w:hAnsi="Calibri" w:cs="Calibri"/>
          <w:iCs/>
        </w:rPr>
      </w:pPr>
      <w:r w:rsidRPr="00812A4B">
        <w:rPr>
          <w:rFonts w:ascii="Calibri" w:hAnsi="Calibri" w:cs="Calibri"/>
        </w:rPr>
        <w:t>NHS Number</w:t>
      </w:r>
      <w:r w:rsidRPr="00812A4B">
        <w:rPr>
          <w:rFonts w:ascii="Calibri" w:hAnsi="Calibri" w:cs="Calibri"/>
        </w:rPr>
        <w:tab/>
      </w:r>
      <w:r w:rsidRPr="00812A4B">
        <w:rPr>
          <w:rFonts w:ascii="Calibri" w:hAnsi="Calibri" w:cs="Calibri"/>
          <w:i/>
        </w:rPr>
        <w:fldChar w:fldCharType="begin">
          <w:ffData>
            <w:name w:val=""/>
            <w:enabled/>
            <w:calcOnExit w:val="0"/>
            <w:textInput>
              <w:default w:val="[insert NHS Number]"/>
            </w:textInput>
          </w:ffData>
        </w:fldChar>
      </w:r>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NHS Number]</w:t>
      </w:r>
      <w:r w:rsidRPr="00812A4B">
        <w:rPr>
          <w:rFonts w:ascii="Calibri" w:hAnsi="Calibri" w:cs="Calibri"/>
          <w:i/>
        </w:rPr>
        <w:fldChar w:fldCharType="end"/>
      </w:r>
    </w:p>
    <w:p w14:paraId="446950D9" w14:textId="77777777" w:rsidR="000A437A" w:rsidRPr="00812A4B" w:rsidRDefault="000A437A" w:rsidP="000A437A">
      <w:pPr>
        <w:spacing w:line="276" w:lineRule="auto"/>
        <w:rPr>
          <w:rFonts w:ascii="Calibri" w:hAnsi="Calibri" w:cs="Calibri"/>
        </w:rPr>
      </w:pPr>
    </w:p>
    <w:p w14:paraId="174F6C80" w14:textId="77777777" w:rsidR="000A437A" w:rsidRPr="00812A4B" w:rsidRDefault="000A437A" w:rsidP="000A437A">
      <w:pPr>
        <w:spacing w:line="276" w:lineRule="auto"/>
        <w:rPr>
          <w:rFonts w:ascii="Calibri" w:hAnsi="Calibri" w:cs="Calibri"/>
          <w:i/>
          <w:iCs/>
        </w:rPr>
      </w:pPr>
      <w:r w:rsidRPr="00812A4B">
        <w:rPr>
          <w:rFonts w:ascii="Calibri" w:hAnsi="Calibri" w:cs="Calibri"/>
        </w:rPr>
        <w:t>Identifier</w:t>
      </w:r>
      <w:r w:rsidRPr="00812A4B">
        <w:rPr>
          <w:rFonts w:ascii="Calibri" w:hAnsi="Calibri" w:cs="Calibri"/>
        </w:rPr>
        <w:tab/>
      </w:r>
      <w:r w:rsidRPr="00812A4B">
        <w:rPr>
          <w:rFonts w:ascii="Calibri" w:hAnsi="Calibri" w:cs="Calibri"/>
          <w:i/>
        </w:rPr>
        <w:fldChar w:fldCharType="begin">
          <w:ffData>
            <w:name w:val="Text71"/>
            <w:enabled/>
            <w:calcOnExit w:val="0"/>
            <w:textInput>
              <w:default w:val="[insert patient's date of birth and/oraddress]"/>
            </w:textInput>
          </w:ffData>
        </w:fldChar>
      </w:r>
      <w:bookmarkStart w:id="11" w:name="Text71"/>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patient's date of birth and/oraddress]</w:t>
      </w:r>
      <w:r w:rsidRPr="00812A4B">
        <w:rPr>
          <w:rFonts w:ascii="Calibri" w:hAnsi="Calibri" w:cs="Calibri"/>
          <w:i/>
        </w:rPr>
        <w:fldChar w:fldCharType="end"/>
      </w:r>
      <w:bookmarkEnd w:id="11"/>
    </w:p>
    <w:p w14:paraId="5D0231E8" w14:textId="77777777" w:rsidR="000A437A" w:rsidRPr="00812A4B" w:rsidRDefault="000A437A" w:rsidP="000A437A">
      <w:pPr>
        <w:spacing w:line="276" w:lineRule="auto"/>
        <w:rPr>
          <w:rFonts w:ascii="Calibri" w:hAnsi="Calibri" w:cs="Calibri"/>
          <w:i/>
          <w:iCs/>
        </w:rPr>
      </w:pPr>
    </w:p>
    <w:p w14:paraId="38416F18" w14:textId="77777777" w:rsidR="000A437A" w:rsidRPr="00812A4B" w:rsidRDefault="000A437A" w:rsidP="000A437A">
      <w:pPr>
        <w:spacing w:line="276" w:lineRule="auto"/>
        <w:rPr>
          <w:rFonts w:ascii="Calibri" w:hAnsi="Calibri" w:cs="Calibri"/>
        </w:rPr>
      </w:pPr>
    </w:p>
    <w:p w14:paraId="414FAF14" w14:textId="2988C57E" w:rsidR="000A437A" w:rsidRPr="00812A4B" w:rsidRDefault="000A437A" w:rsidP="000A437A">
      <w:pPr>
        <w:spacing w:line="276" w:lineRule="auto"/>
        <w:rPr>
          <w:rFonts w:ascii="Calibri" w:hAnsi="Calibri" w:cs="Calibri"/>
        </w:rPr>
      </w:pPr>
      <w:r w:rsidRPr="00812A4B">
        <w:rPr>
          <w:rFonts w:ascii="Calibri" w:hAnsi="Calibri" w:cs="Calibri"/>
        </w:rPr>
        <w:t xml:space="preserve">Thank you for your request for me to accept prescribing responsibility for this patient under a shared care </w:t>
      </w:r>
      <w:r w:rsidR="00FF0CD7">
        <w:rPr>
          <w:rFonts w:ascii="Calibri" w:hAnsi="Calibri" w:cs="Calibri"/>
        </w:rPr>
        <w:t xml:space="preserve">prescribing guidance and agreement, </w:t>
      </w:r>
      <w:r w:rsidRPr="00812A4B">
        <w:rPr>
          <w:rFonts w:ascii="Calibri" w:hAnsi="Calibri" w:cs="Calibri"/>
        </w:rPr>
        <w:t>and to provide the following treatment</w:t>
      </w:r>
    </w:p>
    <w:p w14:paraId="28FC776C" w14:textId="77777777" w:rsidR="000A437A" w:rsidRPr="00812A4B" w:rsidRDefault="000A437A" w:rsidP="000A437A">
      <w:pPr>
        <w:spacing w:line="276" w:lineRule="auto"/>
        <w:rPr>
          <w:rFonts w:ascii="Calibri" w:hAnsi="Calibri" w:cs="Calibri"/>
        </w:rPr>
      </w:pPr>
    </w:p>
    <w:tbl>
      <w:tblPr>
        <w:tblStyle w:val="TableGrid1"/>
        <w:tblW w:w="0" w:type="auto"/>
        <w:tblLook w:val="04A0" w:firstRow="1" w:lastRow="0" w:firstColumn="1" w:lastColumn="0" w:noHBand="0" w:noVBand="1"/>
      </w:tblPr>
      <w:tblGrid>
        <w:gridCol w:w="3320"/>
        <w:gridCol w:w="3321"/>
        <w:gridCol w:w="3321"/>
      </w:tblGrid>
      <w:tr w:rsidR="000A437A" w:rsidRPr="00812A4B" w14:paraId="27A67676" w14:textId="77777777" w:rsidTr="000A437A">
        <w:tc>
          <w:tcPr>
            <w:tcW w:w="3320" w:type="dxa"/>
            <w:shd w:val="clear" w:color="auto" w:fill="D9D9D9"/>
          </w:tcPr>
          <w:p w14:paraId="787E25F3" w14:textId="77777777" w:rsidR="000A437A" w:rsidRPr="00812A4B" w:rsidRDefault="000A437A" w:rsidP="000A437A">
            <w:pPr>
              <w:spacing w:line="276" w:lineRule="auto"/>
              <w:jc w:val="center"/>
              <w:rPr>
                <w:rFonts w:cs="Calibri"/>
              </w:rPr>
            </w:pPr>
            <w:r w:rsidRPr="00812A4B">
              <w:rPr>
                <w:rFonts w:cs="Calibri"/>
              </w:rPr>
              <w:t>Medicine</w:t>
            </w:r>
          </w:p>
        </w:tc>
        <w:tc>
          <w:tcPr>
            <w:tcW w:w="3321" w:type="dxa"/>
            <w:shd w:val="clear" w:color="auto" w:fill="D9D9D9"/>
          </w:tcPr>
          <w:p w14:paraId="1A82D291" w14:textId="77777777" w:rsidR="000A437A" w:rsidRPr="00812A4B" w:rsidRDefault="000A437A" w:rsidP="000A437A">
            <w:pPr>
              <w:spacing w:line="276" w:lineRule="auto"/>
              <w:jc w:val="center"/>
              <w:rPr>
                <w:rFonts w:cs="Calibri"/>
              </w:rPr>
            </w:pPr>
            <w:r w:rsidRPr="00812A4B">
              <w:rPr>
                <w:rFonts w:cs="Calibri"/>
              </w:rPr>
              <w:t>Route</w:t>
            </w:r>
          </w:p>
        </w:tc>
        <w:tc>
          <w:tcPr>
            <w:tcW w:w="3321" w:type="dxa"/>
            <w:shd w:val="clear" w:color="auto" w:fill="D9D9D9"/>
          </w:tcPr>
          <w:p w14:paraId="27D4BEBF" w14:textId="77777777" w:rsidR="000A437A" w:rsidRPr="00812A4B" w:rsidRDefault="000A437A" w:rsidP="000A437A">
            <w:pPr>
              <w:spacing w:line="276" w:lineRule="auto"/>
              <w:jc w:val="center"/>
              <w:rPr>
                <w:rFonts w:cs="Calibri"/>
              </w:rPr>
            </w:pPr>
            <w:r w:rsidRPr="00812A4B">
              <w:rPr>
                <w:rFonts w:cs="Calibri"/>
              </w:rPr>
              <w:t>Dose &amp; frequency</w:t>
            </w:r>
          </w:p>
        </w:tc>
      </w:tr>
      <w:tr w:rsidR="000A437A" w:rsidRPr="00812A4B" w14:paraId="693014E0" w14:textId="77777777" w:rsidTr="00AF2DC8">
        <w:tc>
          <w:tcPr>
            <w:tcW w:w="3320" w:type="dxa"/>
          </w:tcPr>
          <w:p w14:paraId="381B54E0" w14:textId="77777777" w:rsidR="000A437A" w:rsidRPr="00812A4B" w:rsidRDefault="000A437A" w:rsidP="000A437A">
            <w:pPr>
              <w:spacing w:line="276" w:lineRule="auto"/>
              <w:rPr>
                <w:rFonts w:cs="Calibri"/>
              </w:rPr>
            </w:pPr>
          </w:p>
        </w:tc>
        <w:tc>
          <w:tcPr>
            <w:tcW w:w="3321" w:type="dxa"/>
          </w:tcPr>
          <w:p w14:paraId="0B93DE35" w14:textId="77777777" w:rsidR="000A437A" w:rsidRPr="00812A4B" w:rsidRDefault="000A437A" w:rsidP="000A437A">
            <w:pPr>
              <w:spacing w:line="276" w:lineRule="auto"/>
              <w:rPr>
                <w:rFonts w:cs="Calibri"/>
              </w:rPr>
            </w:pPr>
          </w:p>
        </w:tc>
        <w:tc>
          <w:tcPr>
            <w:tcW w:w="3321" w:type="dxa"/>
          </w:tcPr>
          <w:p w14:paraId="42C06002" w14:textId="77777777" w:rsidR="000A437A" w:rsidRPr="00812A4B" w:rsidRDefault="000A437A" w:rsidP="000A437A">
            <w:pPr>
              <w:spacing w:line="276" w:lineRule="auto"/>
              <w:rPr>
                <w:rFonts w:cs="Calibri"/>
              </w:rPr>
            </w:pPr>
          </w:p>
        </w:tc>
      </w:tr>
    </w:tbl>
    <w:p w14:paraId="749DC1A5" w14:textId="77777777" w:rsidR="000A437A" w:rsidRPr="00812A4B" w:rsidRDefault="000A437A" w:rsidP="000A437A">
      <w:pPr>
        <w:spacing w:line="276" w:lineRule="auto"/>
        <w:rPr>
          <w:rFonts w:ascii="Calibri" w:hAnsi="Calibri" w:cs="Calibri"/>
        </w:rPr>
      </w:pPr>
    </w:p>
    <w:p w14:paraId="631AC2D6" w14:textId="77777777" w:rsidR="000A437A" w:rsidRPr="00812A4B" w:rsidRDefault="000A437A" w:rsidP="000A437A">
      <w:pPr>
        <w:spacing w:line="276" w:lineRule="auto"/>
        <w:rPr>
          <w:rFonts w:ascii="Calibri" w:hAnsi="Calibri" w:cs="Calibri"/>
        </w:rPr>
      </w:pPr>
    </w:p>
    <w:p w14:paraId="14B17B2A" w14:textId="689EC193" w:rsidR="000A437A" w:rsidRPr="00812A4B" w:rsidRDefault="000A437A" w:rsidP="000A437A">
      <w:pPr>
        <w:spacing w:line="276" w:lineRule="auto"/>
        <w:rPr>
          <w:rFonts w:ascii="Calibri" w:hAnsi="Calibri" w:cs="Calibri"/>
          <w:bCs/>
        </w:rPr>
      </w:pPr>
      <w:r w:rsidRPr="00812A4B">
        <w:rPr>
          <w:rFonts w:ascii="Calibri" w:hAnsi="Calibri" w:cs="Calibri"/>
          <w:bCs/>
        </w:rPr>
        <w:t xml:space="preserve">I can confirm that I am willing to take on this responsibility from </w:t>
      </w:r>
      <w:r w:rsidRPr="00812A4B">
        <w:rPr>
          <w:rFonts w:ascii="Calibri" w:eastAsia="Calibri" w:hAnsi="Calibri"/>
          <w:i/>
        </w:rPr>
        <w:fldChar w:fldCharType="begin">
          <w:ffData>
            <w:name w:val="Text63"/>
            <w:enabled/>
            <w:calcOnExit w:val="0"/>
            <w:textInput>
              <w:default w:val="[insert date]"/>
            </w:textInput>
          </w:ffData>
        </w:fldChar>
      </w:r>
      <w:r w:rsidRPr="00812A4B">
        <w:rPr>
          <w:rFonts w:ascii="Calibri" w:eastAsia="Calibri" w:hAnsi="Calibri"/>
          <w:i/>
        </w:rPr>
        <w:instrText xml:space="preserve"> FORMTEXT </w:instrText>
      </w:r>
      <w:r w:rsidRPr="00812A4B">
        <w:rPr>
          <w:rFonts w:ascii="Calibri" w:eastAsia="Calibri" w:hAnsi="Calibri"/>
          <w:i/>
        </w:rPr>
      </w:r>
      <w:r w:rsidRPr="00812A4B">
        <w:rPr>
          <w:rFonts w:ascii="Calibri" w:eastAsia="Calibri" w:hAnsi="Calibri"/>
          <w:i/>
        </w:rPr>
        <w:fldChar w:fldCharType="separate"/>
      </w:r>
      <w:r w:rsidRPr="00812A4B">
        <w:rPr>
          <w:rFonts w:ascii="Calibri" w:eastAsia="Calibri" w:hAnsi="Calibri"/>
          <w:i/>
          <w:noProof/>
        </w:rPr>
        <w:t>[insert date]</w:t>
      </w:r>
      <w:r w:rsidRPr="00812A4B">
        <w:rPr>
          <w:rFonts w:ascii="Calibri" w:eastAsia="Calibri" w:hAnsi="Calibri"/>
          <w:i/>
        </w:rPr>
        <w:fldChar w:fldCharType="end"/>
      </w:r>
      <w:r w:rsidRPr="00812A4B">
        <w:rPr>
          <w:rFonts w:ascii="Calibri" w:eastAsia="Calibri" w:hAnsi="Calibri"/>
          <w:i/>
        </w:rPr>
        <w:t xml:space="preserve"> </w:t>
      </w:r>
      <w:r w:rsidRPr="00812A4B">
        <w:rPr>
          <w:rFonts w:ascii="Calibri" w:hAnsi="Calibri" w:cs="Calibri"/>
          <w:bCs/>
        </w:rPr>
        <w:t>and will complete the monitoring as set out in the shared care pr</w:t>
      </w:r>
      <w:r w:rsidR="006E6CCC">
        <w:rPr>
          <w:rFonts w:ascii="Calibri" w:hAnsi="Calibri" w:cs="Calibri"/>
          <w:bCs/>
        </w:rPr>
        <w:t>escribing guideline</w:t>
      </w:r>
      <w:r w:rsidRPr="00812A4B">
        <w:rPr>
          <w:rFonts w:ascii="Calibri" w:hAnsi="Calibri" w:cs="Calibri"/>
          <w:bCs/>
        </w:rPr>
        <w:t xml:space="preserve"> for this medicine/condition.</w:t>
      </w:r>
    </w:p>
    <w:p w14:paraId="77CEB18D" w14:textId="77777777" w:rsidR="000A437A" w:rsidRPr="00812A4B" w:rsidRDefault="000A437A" w:rsidP="000A437A">
      <w:pPr>
        <w:spacing w:line="276" w:lineRule="auto"/>
        <w:ind w:left="720"/>
        <w:rPr>
          <w:rFonts w:ascii="Calibri" w:hAnsi="Calibri" w:cs="Calibri"/>
          <w:bCs/>
        </w:rPr>
      </w:pPr>
    </w:p>
    <w:p w14:paraId="4F7E705F" w14:textId="77777777" w:rsidR="000A437A" w:rsidRPr="00812A4B" w:rsidRDefault="000A437A" w:rsidP="000A437A">
      <w:pPr>
        <w:spacing w:line="276" w:lineRule="auto"/>
        <w:rPr>
          <w:rFonts w:ascii="Calibri" w:hAnsi="Calibri" w:cs="Calibri"/>
          <w:bCs/>
        </w:rPr>
      </w:pPr>
      <w:r w:rsidRPr="00812A4B">
        <w:rPr>
          <w:rFonts w:ascii="Calibri" w:hAnsi="Calibri" w:cs="Calibri"/>
          <w:bCs/>
        </w:rPr>
        <w:t>Primary Care Prescriber signature: _______________________________</w:t>
      </w:r>
      <w:r w:rsidRPr="00812A4B">
        <w:rPr>
          <w:rFonts w:ascii="Calibri" w:hAnsi="Calibri" w:cs="Calibri"/>
          <w:bCs/>
        </w:rPr>
        <w:tab/>
        <w:t xml:space="preserve">Date: ____________ </w:t>
      </w:r>
    </w:p>
    <w:p w14:paraId="40A9D9FB" w14:textId="77777777" w:rsidR="000A437A" w:rsidRPr="00812A4B" w:rsidRDefault="000A437A" w:rsidP="000A437A">
      <w:pPr>
        <w:spacing w:line="276" w:lineRule="auto"/>
        <w:ind w:left="720"/>
        <w:rPr>
          <w:rFonts w:ascii="Calibri" w:hAnsi="Calibri" w:cs="Calibri"/>
          <w:bCs/>
        </w:rPr>
      </w:pPr>
    </w:p>
    <w:p w14:paraId="4F1C5A7C" w14:textId="77777777" w:rsidR="000A437A" w:rsidRPr="00812A4B" w:rsidRDefault="000A437A" w:rsidP="000A437A">
      <w:pPr>
        <w:spacing w:line="276" w:lineRule="auto"/>
        <w:ind w:left="720"/>
        <w:rPr>
          <w:rFonts w:ascii="Calibri" w:hAnsi="Calibri" w:cs="Calibri"/>
          <w:bCs/>
        </w:rPr>
      </w:pPr>
    </w:p>
    <w:p w14:paraId="0DC81AE5" w14:textId="77777777" w:rsidR="000A437A" w:rsidRPr="00812A4B" w:rsidRDefault="000A437A" w:rsidP="000A437A">
      <w:pPr>
        <w:spacing w:line="276" w:lineRule="auto"/>
        <w:ind w:left="720"/>
        <w:rPr>
          <w:rFonts w:ascii="Calibri" w:hAnsi="Calibri" w:cs="Calibri"/>
          <w:bCs/>
        </w:rPr>
      </w:pPr>
    </w:p>
    <w:p w14:paraId="50BC807B" w14:textId="77777777" w:rsidR="000A437A" w:rsidRPr="00812A4B" w:rsidRDefault="000A437A" w:rsidP="000A437A">
      <w:pPr>
        <w:spacing w:line="276" w:lineRule="auto"/>
        <w:rPr>
          <w:rFonts w:ascii="Calibri" w:hAnsi="Calibri" w:cs="Calibri"/>
          <w:bCs/>
        </w:rPr>
      </w:pPr>
      <w:r w:rsidRPr="00812A4B">
        <w:rPr>
          <w:rFonts w:ascii="Calibri" w:hAnsi="Calibri" w:cs="Calibri"/>
          <w:bCs/>
        </w:rPr>
        <w:t>Primary Care Prescriber address/practice stamp:</w:t>
      </w:r>
    </w:p>
    <w:p w14:paraId="6A99DED9" w14:textId="77777777" w:rsidR="000A437A" w:rsidRPr="00812A4B" w:rsidRDefault="000A437A" w:rsidP="000A437A">
      <w:pPr>
        <w:spacing w:line="276" w:lineRule="auto"/>
        <w:rPr>
          <w:rFonts w:ascii="Calibri" w:hAnsi="Calibri" w:cs="Calibri"/>
          <w:bCs/>
        </w:rPr>
      </w:pPr>
    </w:p>
    <w:p w14:paraId="3A1897ED" w14:textId="77777777" w:rsidR="005B6E19" w:rsidRPr="00812A4B"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Pr="00812A4B"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Pr="00812A4B"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Pr="00812A4B"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Pr="00812A4B"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Pr="00812A4B"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Pr="00812A4B"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Pr="00812A4B"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Pr="00812A4B"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Pr="00812A4B"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Pr="00812A4B"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Pr="00812A4B" w:rsidRDefault="0E484048" w:rsidP="0E484048">
      <w:pPr>
        <w:tabs>
          <w:tab w:val="left" w:pos="3240"/>
        </w:tabs>
        <w:spacing w:line="259" w:lineRule="auto"/>
        <w:rPr>
          <w:rFonts w:ascii="Cambria" w:hAnsi="Cambria" w:cs="Cambria"/>
          <w:b/>
          <w:bCs/>
          <w:color w:val="000000" w:themeColor="text1"/>
          <w:sz w:val="24"/>
          <w:szCs w:val="24"/>
        </w:rPr>
      </w:pPr>
    </w:p>
    <w:p w14:paraId="781F4C26" w14:textId="26279431" w:rsidR="0E484048" w:rsidRPr="00812A4B" w:rsidRDefault="0E484048"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Pr="00812A4B" w:rsidRDefault="00352799"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Pr="00812A4B" w:rsidRDefault="00352799"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812A4B" w:rsidRDefault="009B3AF5" w:rsidP="009B3AF5">
      <w:pPr>
        <w:spacing w:after="200" w:line="276" w:lineRule="auto"/>
        <w:outlineLvl w:val="0"/>
        <w:rPr>
          <w:rFonts w:ascii="Calibri" w:eastAsia="Calibri" w:hAnsi="Calibri" w:cs="Calibri"/>
          <w:b/>
          <w:bCs/>
          <w:sz w:val="28"/>
        </w:rPr>
      </w:pPr>
      <w:bookmarkStart w:id="12" w:name="_Appendix_4"/>
      <w:bookmarkStart w:id="13" w:name="_Toc28084479"/>
      <w:bookmarkStart w:id="14" w:name="_Toc64632336"/>
      <w:bookmarkEnd w:id="12"/>
      <w:r w:rsidRPr="00812A4B">
        <w:rPr>
          <w:rFonts w:ascii="Calibri" w:eastAsia="Calibri" w:hAnsi="Calibri" w:cs="Calibri"/>
          <w:b/>
          <w:bCs/>
          <w:sz w:val="28"/>
        </w:rPr>
        <w:t xml:space="preserve">Appendix </w:t>
      </w:r>
      <w:bookmarkEnd w:id="13"/>
      <w:r w:rsidR="00194B71" w:rsidRPr="00812A4B">
        <w:rPr>
          <w:rFonts w:ascii="Calibri" w:eastAsia="Calibri" w:hAnsi="Calibri" w:cs="Calibri"/>
          <w:b/>
          <w:bCs/>
          <w:sz w:val="28"/>
        </w:rPr>
        <w:t>3</w:t>
      </w:r>
      <w:r w:rsidRPr="00812A4B">
        <w:rPr>
          <w:rFonts w:ascii="Calibri" w:eastAsia="Calibri" w:hAnsi="Calibri" w:cs="Calibri"/>
          <w:b/>
          <w:bCs/>
          <w:sz w:val="28"/>
        </w:rPr>
        <w:t>: Shared Care Refusal Letter (Primary Care Prescriber to Specialist)</w:t>
      </w:r>
      <w:bookmarkEnd w:id="14"/>
    </w:p>
    <w:p w14:paraId="7CDCC64F" w14:textId="77777777" w:rsidR="009B3AF5" w:rsidRPr="00812A4B" w:rsidRDefault="009B3AF5" w:rsidP="009B3AF5">
      <w:pPr>
        <w:autoSpaceDE w:val="0"/>
        <w:autoSpaceDN w:val="0"/>
        <w:adjustRightInd w:val="0"/>
        <w:spacing w:line="276" w:lineRule="auto"/>
        <w:rPr>
          <w:rFonts w:ascii="Calibri" w:hAnsi="Calibri" w:cs="Calibri"/>
          <w:lang w:eastAsia="en-GB"/>
        </w:rPr>
      </w:pPr>
    </w:p>
    <w:p w14:paraId="3CB0CD4B" w14:textId="77777777" w:rsidR="009B3AF5" w:rsidRPr="00812A4B" w:rsidRDefault="009B3AF5" w:rsidP="009B3AF5">
      <w:pPr>
        <w:autoSpaceDE w:val="0"/>
        <w:autoSpaceDN w:val="0"/>
        <w:adjustRightInd w:val="0"/>
        <w:spacing w:line="276" w:lineRule="auto"/>
        <w:rPr>
          <w:rFonts w:ascii="Calibri" w:hAnsi="Calibri" w:cs="Calibri"/>
          <w:b/>
          <w:lang w:eastAsia="en-GB"/>
        </w:rPr>
      </w:pPr>
      <w:r w:rsidRPr="00812A4B">
        <w:rPr>
          <w:rFonts w:ascii="Calibri" w:hAnsi="Calibri" w:cs="Calibri"/>
          <w:b/>
          <w:lang w:eastAsia="en-GB"/>
        </w:rPr>
        <w:t>Re</w:t>
      </w:r>
      <w:r w:rsidRPr="00812A4B">
        <w:rPr>
          <w:rFonts w:ascii="Calibri" w:hAnsi="Calibri" w:cs="Calibri"/>
          <w:b/>
          <w:i/>
          <w:lang w:eastAsia="en-GB"/>
        </w:rPr>
        <w:t xml:space="preserve">: </w:t>
      </w:r>
    </w:p>
    <w:p w14:paraId="65C0952E" w14:textId="77777777" w:rsidR="009B3AF5" w:rsidRPr="00812A4B" w:rsidRDefault="009B3AF5" w:rsidP="009B3AF5">
      <w:pPr>
        <w:spacing w:line="276" w:lineRule="auto"/>
        <w:rPr>
          <w:rFonts w:ascii="Calibri" w:hAnsi="Calibri" w:cs="Calibri"/>
          <w:i/>
        </w:rPr>
      </w:pPr>
      <w:r w:rsidRPr="00812A4B">
        <w:rPr>
          <w:rFonts w:ascii="Calibri" w:hAnsi="Calibri" w:cs="Calibri"/>
        </w:rPr>
        <w:t xml:space="preserve">Patient </w:t>
      </w:r>
      <w:r w:rsidRPr="00812A4B">
        <w:rPr>
          <w:rFonts w:ascii="Calibri" w:hAnsi="Calibri" w:cs="Calibri"/>
        </w:rPr>
        <w:tab/>
      </w:r>
      <w:r w:rsidRPr="00812A4B">
        <w:rPr>
          <w:rFonts w:ascii="Calibri" w:hAnsi="Calibri" w:cs="Calibri"/>
        </w:rPr>
        <w:tab/>
      </w:r>
      <w:r w:rsidRPr="00812A4B">
        <w:rPr>
          <w:rFonts w:ascii="Calibri" w:hAnsi="Calibri" w:cs="Calibri"/>
          <w:i/>
        </w:rPr>
        <w:fldChar w:fldCharType="begin">
          <w:ffData>
            <w:name w:val="Text70"/>
            <w:enabled/>
            <w:calcOnExit w:val="0"/>
            <w:textInput>
              <w:default w:val="[insert Patient's name]"/>
            </w:textInput>
          </w:ffData>
        </w:fldChar>
      </w:r>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Patient's name]</w:t>
      </w:r>
      <w:r w:rsidRPr="00812A4B">
        <w:rPr>
          <w:rFonts w:ascii="Calibri" w:hAnsi="Calibri" w:cs="Calibri"/>
          <w:i/>
        </w:rPr>
        <w:fldChar w:fldCharType="end"/>
      </w:r>
    </w:p>
    <w:p w14:paraId="2827E4DF" w14:textId="77777777" w:rsidR="009B3AF5" w:rsidRPr="00812A4B" w:rsidRDefault="009B3AF5" w:rsidP="009B3AF5">
      <w:pPr>
        <w:spacing w:line="276" w:lineRule="auto"/>
        <w:rPr>
          <w:rFonts w:ascii="Calibri" w:hAnsi="Calibri" w:cs="Calibri"/>
          <w:i/>
        </w:rPr>
      </w:pPr>
    </w:p>
    <w:p w14:paraId="1D840CB7" w14:textId="77777777" w:rsidR="009B3AF5" w:rsidRPr="00812A4B" w:rsidRDefault="009B3AF5" w:rsidP="009B3AF5">
      <w:pPr>
        <w:spacing w:line="276" w:lineRule="auto"/>
        <w:rPr>
          <w:rFonts w:ascii="Calibri" w:hAnsi="Calibri" w:cs="Calibri"/>
          <w:iCs/>
        </w:rPr>
      </w:pPr>
      <w:r w:rsidRPr="00812A4B">
        <w:rPr>
          <w:rFonts w:ascii="Calibri" w:hAnsi="Calibri" w:cs="Calibri"/>
        </w:rPr>
        <w:t>NHS Number</w:t>
      </w:r>
      <w:r w:rsidRPr="00812A4B">
        <w:rPr>
          <w:rFonts w:ascii="Calibri" w:hAnsi="Calibri" w:cs="Calibri"/>
        </w:rPr>
        <w:tab/>
      </w:r>
      <w:r w:rsidRPr="00812A4B">
        <w:rPr>
          <w:rFonts w:ascii="Calibri" w:hAnsi="Calibri" w:cs="Calibri"/>
          <w:i/>
        </w:rPr>
        <w:fldChar w:fldCharType="begin">
          <w:ffData>
            <w:name w:val=""/>
            <w:enabled/>
            <w:calcOnExit w:val="0"/>
            <w:textInput>
              <w:default w:val="[insert NHS Number]"/>
            </w:textInput>
          </w:ffData>
        </w:fldChar>
      </w:r>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NHS Number]</w:t>
      </w:r>
      <w:r w:rsidRPr="00812A4B">
        <w:rPr>
          <w:rFonts w:ascii="Calibri" w:hAnsi="Calibri" w:cs="Calibri"/>
          <w:i/>
        </w:rPr>
        <w:fldChar w:fldCharType="end"/>
      </w:r>
    </w:p>
    <w:p w14:paraId="6DE889D1" w14:textId="77777777" w:rsidR="009B3AF5" w:rsidRPr="00812A4B" w:rsidRDefault="009B3AF5" w:rsidP="009B3AF5">
      <w:pPr>
        <w:spacing w:line="276" w:lineRule="auto"/>
        <w:rPr>
          <w:rFonts w:ascii="Calibri" w:hAnsi="Calibri" w:cs="Calibri"/>
        </w:rPr>
      </w:pPr>
    </w:p>
    <w:p w14:paraId="0CFBFFC1" w14:textId="77777777" w:rsidR="009B3AF5" w:rsidRPr="00812A4B" w:rsidRDefault="009B3AF5" w:rsidP="009B3AF5">
      <w:pPr>
        <w:spacing w:line="276" w:lineRule="auto"/>
        <w:rPr>
          <w:rFonts w:ascii="Calibri" w:hAnsi="Calibri" w:cs="Calibri"/>
          <w:i/>
        </w:rPr>
      </w:pPr>
      <w:r w:rsidRPr="00812A4B">
        <w:rPr>
          <w:rFonts w:ascii="Calibri" w:hAnsi="Calibri" w:cs="Calibri"/>
        </w:rPr>
        <w:t>Identifier</w:t>
      </w:r>
      <w:r w:rsidRPr="00812A4B">
        <w:rPr>
          <w:rFonts w:ascii="Calibri" w:hAnsi="Calibri" w:cs="Calibri"/>
        </w:rPr>
        <w:tab/>
      </w:r>
      <w:r w:rsidRPr="00812A4B">
        <w:rPr>
          <w:rFonts w:ascii="Calibri" w:hAnsi="Calibri" w:cs="Calibri"/>
          <w:i/>
        </w:rPr>
        <w:fldChar w:fldCharType="begin">
          <w:ffData>
            <w:name w:val="Text71"/>
            <w:enabled/>
            <w:calcOnExit w:val="0"/>
            <w:textInput>
              <w:default w:val="[insert patient's date of birth and/oraddress]"/>
            </w:textInput>
          </w:ffData>
        </w:fldChar>
      </w:r>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patient's date of birth and/oraddress]</w:t>
      </w:r>
      <w:r w:rsidRPr="00812A4B">
        <w:rPr>
          <w:rFonts w:ascii="Calibri" w:hAnsi="Calibri" w:cs="Calibri"/>
          <w:i/>
        </w:rPr>
        <w:fldChar w:fldCharType="end"/>
      </w:r>
    </w:p>
    <w:p w14:paraId="3A8F4716" w14:textId="77777777" w:rsidR="009B3AF5" w:rsidRPr="00812A4B" w:rsidRDefault="009B3AF5" w:rsidP="009B3AF5">
      <w:pPr>
        <w:spacing w:line="276" w:lineRule="auto"/>
        <w:rPr>
          <w:rFonts w:ascii="Calibri" w:hAnsi="Calibri" w:cs="Calibri"/>
          <w:i/>
          <w:iCs/>
        </w:rPr>
      </w:pPr>
    </w:p>
    <w:p w14:paraId="25A6E4C5" w14:textId="77777777" w:rsidR="009B3AF5" w:rsidRPr="00812A4B" w:rsidRDefault="009B3AF5" w:rsidP="009B3AF5">
      <w:pPr>
        <w:autoSpaceDE w:val="0"/>
        <w:autoSpaceDN w:val="0"/>
        <w:adjustRightInd w:val="0"/>
        <w:spacing w:line="276" w:lineRule="auto"/>
        <w:rPr>
          <w:rFonts w:ascii="Calibri" w:hAnsi="Calibri" w:cs="Calibri"/>
          <w:b/>
          <w:bCs/>
          <w:lang w:eastAsia="en-GB"/>
        </w:rPr>
      </w:pPr>
      <w:r w:rsidRPr="00812A4B">
        <w:rPr>
          <w:rFonts w:ascii="Calibri" w:hAnsi="Calibri" w:cs="Calibri"/>
          <w:lang w:eastAsia="en-GB"/>
        </w:rPr>
        <w:t>Thank you for your request for me to accept prescribing responsibility for this patient.</w:t>
      </w:r>
    </w:p>
    <w:p w14:paraId="0EA321E0" w14:textId="77777777" w:rsidR="009B3AF5" w:rsidRPr="00812A4B" w:rsidRDefault="009B3AF5" w:rsidP="009B3AF5">
      <w:pPr>
        <w:autoSpaceDE w:val="0"/>
        <w:autoSpaceDN w:val="0"/>
        <w:adjustRightInd w:val="0"/>
        <w:spacing w:line="276" w:lineRule="auto"/>
        <w:rPr>
          <w:rFonts w:ascii="Calibri" w:hAnsi="Calibri" w:cs="Calibri"/>
          <w:b/>
          <w:bCs/>
          <w:lang w:eastAsia="en-GB"/>
        </w:rPr>
      </w:pPr>
    </w:p>
    <w:p w14:paraId="23574CB8" w14:textId="3F80DDA8" w:rsidR="009B3AF5" w:rsidRPr="00812A4B" w:rsidRDefault="009B3AF5" w:rsidP="009B3AF5">
      <w:pPr>
        <w:autoSpaceDE w:val="0"/>
        <w:autoSpaceDN w:val="0"/>
        <w:adjustRightInd w:val="0"/>
        <w:spacing w:line="276" w:lineRule="auto"/>
        <w:rPr>
          <w:rFonts w:ascii="Calibri" w:hAnsi="Calibri" w:cs="Calibri"/>
          <w:bCs/>
          <w:lang w:eastAsia="en-GB"/>
        </w:rPr>
      </w:pPr>
      <w:r w:rsidRPr="00812A4B">
        <w:rPr>
          <w:rFonts w:ascii="Calibri" w:hAnsi="Calibri" w:cs="Calibri"/>
          <w:lang w:eastAsia="en-GB"/>
        </w:rPr>
        <w:t>In the interest of patient safety</w:t>
      </w:r>
      <w:r w:rsidR="00CA5AB7" w:rsidRPr="00812A4B">
        <w:rPr>
          <w:rFonts w:ascii="Calibri" w:hAnsi="Calibri" w:cs="Calibri"/>
          <w:lang w:eastAsia="en-GB"/>
        </w:rPr>
        <w:t>,</w:t>
      </w:r>
      <w:r w:rsidRPr="00812A4B">
        <w:rPr>
          <w:rFonts w:ascii="Calibri" w:hAnsi="Calibri" w:cs="Calibri"/>
          <w:lang w:eastAsia="en-GB"/>
        </w:rPr>
        <w:t xml:space="preserve"> NHS </w:t>
      </w:r>
      <w:r w:rsidR="00CA5AB7" w:rsidRPr="00812A4B">
        <w:rPr>
          <w:rFonts w:ascii="Calibri" w:hAnsi="Calibri" w:cs="Calibri"/>
          <w:iCs/>
        </w:rPr>
        <w:t xml:space="preserve">South East London </w:t>
      </w:r>
      <w:r w:rsidR="003932F1" w:rsidRPr="00812A4B">
        <w:rPr>
          <w:rFonts w:ascii="Calibri" w:hAnsi="Calibri" w:cs="Calibri"/>
          <w:iCs/>
        </w:rPr>
        <w:t>ICS</w:t>
      </w:r>
      <w:r w:rsidRPr="00812A4B">
        <w:rPr>
          <w:rFonts w:ascii="Calibri" w:hAnsi="Calibri" w:cs="Calibri"/>
          <w:b/>
          <w:lang w:eastAsia="en-GB"/>
        </w:rPr>
        <w:t>,</w:t>
      </w:r>
      <w:r w:rsidRPr="00812A4B">
        <w:rPr>
          <w:rFonts w:ascii="Calibri" w:hAnsi="Calibri" w:cs="Calibri"/>
          <w:lang w:eastAsia="en-GB"/>
        </w:rPr>
        <w:t xml:space="preserve"> in conjunction with local acute trusts have classified </w:t>
      </w:r>
      <w:r w:rsidRPr="00812A4B">
        <w:rPr>
          <w:rFonts w:ascii="Calibri" w:hAnsi="Calibri" w:cs="Calibri"/>
          <w:i/>
        </w:rPr>
        <w:fldChar w:fldCharType="begin">
          <w:ffData>
            <w:name w:val=""/>
            <w:enabled/>
            <w:calcOnExit w:val="0"/>
            <w:textInput>
              <w:default w:val="[insert medicine name]"/>
            </w:textInput>
          </w:ffData>
        </w:fldChar>
      </w:r>
      <w:r w:rsidRPr="00812A4B">
        <w:rPr>
          <w:rFonts w:ascii="Calibri" w:hAnsi="Calibri" w:cs="Calibri"/>
          <w:i/>
        </w:rPr>
        <w:instrText xml:space="preserve"> FORMTEXT </w:instrText>
      </w:r>
      <w:r w:rsidRPr="00812A4B">
        <w:rPr>
          <w:rFonts w:ascii="Calibri" w:hAnsi="Calibri" w:cs="Calibri"/>
          <w:i/>
        </w:rPr>
      </w:r>
      <w:r w:rsidRPr="00812A4B">
        <w:rPr>
          <w:rFonts w:ascii="Calibri" w:hAnsi="Calibri" w:cs="Calibri"/>
          <w:i/>
        </w:rPr>
        <w:fldChar w:fldCharType="separate"/>
      </w:r>
      <w:r w:rsidRPr="00812A4B">
        <w:rPr>
          <w:rFonts w:ascii="Calibri" w:hAnsi="Calibri" w:cs="Calibri"/>
          <w:i/>
          <w:noProof/>
        </w:rPr>
        <w:t>[insert medicine name]</w:t>
      </w:r>
      <w:r w:rsidRPr="00812A4B">
        <w:rPr>
          <w:rFonts w:ascii="Calibri" w:hAnsi="Calibri" w:cs="Calibri"/>
          <w:i/>
        </w:rPr>
        <w:fldChar w:fldCharType="end"/>
      </w:r>
      <w:r w:rsidRPr="00812A4B">
        <w:rPr>
          <w:rFonts w:ascii="Calibri" w:hAnsi="Calibri" w:cs="Calibri"/>
          <w:bCs/>
          <w:lang w:eastAsia="en-GB"/>
        </w:rPr>
        <w:t>as a Shared Care drug, and requires a number of conditions to be met before transfer can be made to primary care.</w:t>
      </w:r>
    </w:p>
    <w:p w14:paraId="6726E71D" w14:textId="77777777" w:rsidR="009B3AF5" w:rsidRPr="00812A4B" w:rsidRDefault="009B3AF5" w:rsidP="009B3AF5">
      <w:pPr>
        <w:autoSpaceDE w:val="0"/>
        <w:autoSpaceDN w:val="0"/>
        <w:adjustRightInd w:val="0"/>
        <w:spacing w:line="276" w:lineRule="auto"/>
        <w:rPr>
          <w:rFonts w:ascii="Calibri" w:hAnsi="Calibri" w:cs="Calibri"/>
          <w:b/>
          <w:bCs/>
          <w:lang w:eastAsia="en-GB"/>
        </w:rPr>
      </w:pPr>
    </w:p>
    <w:p w14:paraId="5A7D2D2F" w14:textId="77777777" w:rsidR="009B3AF5" w:rsidRPr="00812A4B" w:rsidRDefault="009B3AF5" w:rsidP="009B3AF5">
      <w:pPr>
        <w:autoSpaceDE w:val="0"/>
        <w:autoSpaceDN w:val="0"/>
        <w:adjustRightInd w:val="0"/>
        <w:spacing w:line="276" w:lineRule="auto"/>
        <w:rPr>
          <w:rFonts w:ascii="Calibri" w:hAnsi="Calibri" w:cs="Calibri"/>
          <w:b/>
          <w:bCs/>
          <w:sz w:val="20"/>
          <w:szCs w:val="20"/>
          <w:lang w:eastAsia="en-GB"/>
        </w:rPr>
      </w:pPr>
      <w:r w:rsidRPr="00812A4B">
        <w:rPr>
          <w:rFonts w:ascii="Calibri" w:hAnsi="Calibri" w:cs="Calibri"/>
          <w:b/>
          <w:bCs/>
          <w:lang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812A4B" w14:paraId="29DC6D02" w14:textId="77777777" w:rsidTr="00AF2DC8">
        <w:tc>
          <w:tcPr>
            <w:tcW w:w="211" w:type="pct"/>
          </w:tcPr>
          <w:p w14:paraId="0F3B4243" w14:textId="77777777" w:rsidR="009B3AF5" w:rsidRPr="00812A4B" w:rsidRDefault="009B3AF5" w:rsidP="009B3AF5">
            <w:pPr>
              <w:autoSpaceDE w:val="0"/>
              <w:autoSpaceDN w:val="0"/>
              <w:adjustRightInd w:val="0"/>
              <w:spacing w:line="276" w:lineRule="auto"/>
              <w:jc w:val="center"/>
              <w:rPr>
                <w:rFonts w:cs="Calibri"/>
                <w:b/>
                <w:bCs/>
                <w:lang w:eastAsia="en-GB"/>
              </w:rPr>
            </w:pPr>
            <w:r w:rsidRPr="00812A4B">
              <w:rPr>
                <w:rFonts w:cs="Calibri"/>
                <w:b/>
                <w:bCs/>
                <w:lang w:eastAsia="en-GB"/>
              </w:rPr>
              <w:t xml:space="preserve">   </w:t>
            </w:r>
          </w:p>
        </w:tc>
        <w:tc>
          <w:tcPr>
            <w:tcW w:w="4183" w:type="pct"/>
          </w:tcPr>
          <w:p w14:paraId="6F69C42D" w14:textId="77777777" w:rsidR="009B3AF5" w:rsidRPr="00812A4B" w:rsidRDefault="009B3AF5" w:rsidP="009B3AF5">
            <w:pPr>
              <w:autoSpaceDE w:val="0"/>
              <w:autoSpaceDN w:val="0"/>
              <w:adjustRightInd w:val="0"/>
              <w:spacing w:line="276" w:lineRule="auto"/>
              <w:jc w:val="center"/>
              <w:rPr>
                <w:rFonts w:cs="Calibri"/>
                <w:b/>
                <w:bCs/>
                <w:lang w:eastAsia="en-GB"/>
              </w:rPr>
            </w:pPr>
          </w:p>
        </w:tc>
        <w:tc>
          <w:tcPr>
            <w:tcW w:w="606" w:type="pct"/>
          </w:tcPr>
          <w:p w14:paraId="4797E942" w14:textId="77777777" w:rsidR="009B3AF5" w:rsidRPr="00812A4B" w:rsidRDefault="009B3AF5" w:rsidP="009B3AF5">
            <w:pPr>
              <w:autoSpaceDE w:val="0"/>
              <w:autoSpaceDN w:val="0"/>
              <w:adjustRightInd w:val="0"/>
              <w:spacing w:line="276" w:lineRule="auto"/>
              <w:jc w:val="center"/>
              <w:rPr>
                <w:rFonts w:cs="Calibri"/>
                <w:b/>
                <w:bCs/>
                <w:sz w:val="18"/>
                <w:lang w:eastAsia="en-GB"/>
              </w:rPr>
            </w:pPr>
            <w:r w:rsidRPr="00812A4B">
              <w:rPr>
                <w:rFonts w:cs="Calibri"/>
                <w:b/>
                <w:bCs/>
                <w:sz w:val="18"/>
                <w:lang w:eastAsia="en-GB"/>
              </w:rPr>
              <w:t>Tick which apply</w:t>
            </w:r>
          </w:p>
        </w:tc>
      </w:tr>
      <w:tr w:rsidR="009B3AF5" w:rsidRPr="00812A4B" w14:paraId="183D93AA" w14:textId="77777777" w:rsidTr="00AF2DC8">
        <w:tc>
          <w:tcPr>
            <w:tcW w:w="211" w:type="pct"/>
          </w:tcPr>
          <w:p w14:paraId="084EAC03" w14:textId="77777777" w:rsidR="009B3AF5" w:rsidRPr="00812A4B" w:rsidRDefault="009B3AF5" w:rsidP="009B3AF5">
            <w:pPr>
              <w:autoSpaceDE w:val="0"/>
              <w:autoSpaceDN w:val="0"/>
              <w:adjustRightInd w:val="0"/>
              <w:rPr>
                <w:rFonts w:cs="Calibri"/>
                <w:b/>
                <w:bCs/>
                <w:sz w:val="20"/>
                <w:szCs w:val="20"/>
                <w:lang w:eastAsia="en-GB"/>
              </w:rPr>
            </w:pPr>
            <w:r w:rsidRPr="00812A4B">
              <w:rPr>
                <w:rFonts w:cs="Calibri"/>
                <w:b/>
                <w:bCs/>
                <w:sz w:val="20"/>
                <w:szCs w:val="20"/>
                <w:lang w:eastAsia="en-GB"/>
              </w:rPr>
              <w:t>1.</w:t>
            </w:r>
          </w:p>
        </w:tc>
        <w:tc>
          <w:tcPr>
            <w:tcW w:w="4183" w:type="pct"/>
          </w:tcPr>
          <w:p w14:paraId="4D29B11A" w14:textId="77777777" w:rsidR="009B3AF5" w:rsidRPr="00812A4B" w:rsidRDefault="009B3AF5" w:rsidP="009B3AF5">
            <w:pPr>
              <w:autoSpaceDE w:val="0"/>
              <w:autoSpaceDN w:val="0"/>
              <w:adjustRightInd w:val="0"/>
              <w:spacing w:before="60" w:after="60"/>
              <w:rPr>
                <w:rFonts w:cs="Calibri"/>
                <w:b/>
                <w:bCs/>
                <w:sz w:val="20"/>
                <w:szCs w:val="20"/>
                <w:lang w:eastAsia="en-GB"/>
              </w:rPr>
            </w:pPr>
            <w:r w:rsidRPr="00812A4B">
              <w:rPr>
                <w:rFonts w:cs="Calibri"/>
                <w:b/>
                <w:bCs/>
                <w:sz w:val="20"/>
                <w:szCs w:val="20"/>
                <w:lang w:eastAsia="en-GB"/>
              </w:rPr>
              <w:t>The prescriber does not feel clinically confident in managing this individual patient’s condition, and there is a sound clinical basis for refusing to accept shared care</w:t>
            </w:r>
          </w:p>
          <w:p w14:paraId="537C0D42" w14:textId="58633875" w:rsidR="009B3AF5" w:rsidRPr="00812A4B" w:rsidRDefault="009B3AF5" w:rsidP="009B3AF5">
            <w:pPr>
              <w:autoSpaceDE w:val="0"/>
              <w:autoSpaceDN w:val="0"/>
              <w:adjustRightInd w:val="0"/>
              <w:spacing w:before="60" w:after="60"/>
              <w:rPr>
                <w:rFonts w:cs="Calibri"/>
                <w:bCs/>
                <w:sz w:val="20"/>
                <w:szCs w:val="20"/>
                <w:lang w:eastAsia="en-GB"/>
              </w:rPr>
            </w:pPr>
            <w:r w:rsidRPr="00812A4B">
              <w:rPr>
                <w:rFonts w:cs="Calibri"/>
                <w:bCs/>
                <w:sz w:val="20"/>
                <w:szCs w:val="20"/>
                <w:lang w:eastAsia="en-GB"/>
              </w:rPr>
              <w:t xml:space="preserve">As the </w:t>
            </w:r>
            <w:r w:rsidR="006E6CCC" w:rsidRPr="00812A4B">
              <w:rPr>
                <w:rFonts w:cs="Calibri"/>
                <w:bCs/>
                <w:sz w:val="20"/>
                <w:szCs w:val="20"/>
                <w:lang w:eastAsia="en-GB"/>
              </w:rPr>
              <w:t>patient’s</w:t>
            </w:r>
            <w:r w:rsidRPr="00812A4B">
              <w:rPr>
                <w:rFonts w:cs="Calibri"/>
                <w:bCs/>
                <w:sz w:val="20"/>
                <w:szCs w:val="20"/>
                <w:lang w:eastAsia="en-GB"/>
              </w:rPr>
              <w:t xml:space="preserve"> primary care prescriber I do not feel clinically confident to manage this patient’s condition because </w:t>
            </w:r>
            <w:r w:rsidRPr="00812A4B">
              <w:rPr>
                <w:rFonts w:cs="Calibri"/>
                <w:i/>
                <w:sz w:val="20"/>
                <w:szCs w:val="20"/>
              </w:rPr>
              <w:fldChar w:fldCharType="begin">
                <w:ffData>
                  <w:name w:val=""/>
                  <w:enabled/>
                  <w:calcOnExit w:val="0"/>
                  <w:textInput>
                    <w:default w:val="[insert reason]"/>
                  </w:textInput>
                </w:ffData>
              </w:fldChar>
            </w:r>
            <w:r w:rsidRPr="00812A4B">
              <w:rPr>
                <w:rFonts w:cs="Calibri"/>
                <w:i/>
                <w:sz w:val="20"/>
                <w:szCs w:val="20"/>
              </w:rPr>
              <w:instrText xml:space="preserve"> FORMTEXT </w:instrText>
            </w:r>
            <w:r w:rsidRPr="00812A4B">
              <w:rPr>
                <w:rFonts w:cs="Calibri"/>
                <w:i/>
                <w:sz w:val="20"/>
                <w:szCs w:val="20"/>
              </w:rPr>
            </w:r>
            <w:r w:rsidRPr="00812A4B">
              <w:rPr>
                <w:rFonts w:cs="Calibri"/>
                <w:i/>
                <w:sz w:val="20"/>
                <w:szCs w:val="20"/>
              </w:rPr>
              <w:fldChar w:fldCharType="separate"/>
            </w:r>
            <w:r w:rsidRPr="00812A4B">
              <w:rPr>
                <w:rFonts w:cs="Calibri"/>
                <w:i/>
                <w:noProof/>
                <w:sz w:val="20"/>
                <w:szCs w:val="20"/>
              </w:rPr>
              <w:t>[insert reason]</w:t>
            </w:r>
            <w:r w:rsidRPr="00812A4B">
              <w:rPr>
                <w:rFonts w:cs="Calibri"/>
                <w:i/>
                <w:sz w:val="20"/>
                <w:szCs w:val="20"/>
              </w:rPr>
              <w:fldChar w:fldCharType="end"/>
            </w:r>
            <w:r w:rsidRPr="00812A4B">
              <w:rPr>
                <w:rFonts w:cs="Calibri"/>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812A4B" w:rsidRDefault="009B3AF5" w:rsidP="009B3AF5">
            <w:pPr>
              <w:autoSpaceDE w:val="0"/>
              <w:autoSpaceDN w:val="0"/>
              <w:adjustRightInd w:val="0"/>
              <w:spacing w:before="60" w:after="60"/>
              <w:rPr>
                <w:rFonts w:cs="Calibri"/>
                <w:b/>
                <w:bCs/>
                <w:sz w:val="20"/>
                <w:szCs w:val="20"/>
                <w:lang w:eastAsia="en-GB"/>
              </w:rPr>
            </w:pPr>
            <w:r w:rsidRPr="00812A4B">
              <w:rPr>
                <w:rFonts w:cs="Calibri"/>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812A4B" w:rsidRDefault="009B3AF5" w:rsidP="009B3AF5">
            <w:pPr>
              <w:autoSpaceDE w:val="0"/>
              <w:autoSpaceDN w:val="0"/>
              <w:adjustRightInd w:val="0"/>
              <w:rPr>
                <w:rFonts w:cs="Calibri"/>
                <w:b/>
                <w:bCs/>
                <w:sz w:val="18"/>
                <w:lang w:eastAsia="en-GB"/>
              </w:rPr>
            </w:pPr>
          </w:p>
        </w:tc>
      </w:tr>
      <w:tr w:rsidR="009B3AF5" w:rsidRPr="00812A4B" w14:paraId="6A0AEE5E" w14:textId="77777777" w:rsidTr="00AF2DC8">
        <w:tc>
          <w:tcPr>
            <w:tcW w:w="211" w:type="pct"/>
          </w:tcPr>
          <w:p w14:paraId="0D56A519" w14:textId="77777777" w:rsidR="009B3AF5" w:rsidRPr="00812A4B" w:rsidRDefault="009B3AF5" w:rsidP="009B3AF5">
            <w:pPr>
              <w:autoSpaceDE w:val="0"/>
              <w:autoSpaceDN w:val="0"/>
              <w:adjustRightInd w:val="0"/>
              <w:rPr>
                <w:rFonts w:cs="Calibri"/>
                <w:b/>
                <w:bCs/>
                <w:sz w:val="20"/>
                <w:szCs w:val="20"/>
                <w:lang w:eastAsia="en-GB"/>
              </w:rPr>
            </w:pPr>
            <w:r w:rsidRPr="00812A4B">
              <w:rPr>
                <w:rFonts w:cs="Calibri"/>
                <w:b/>
                <w:bCs/>
                <w:sz w:val="20"/>
                <w:szCs w:val="20"/>
                <w:lang w:eastAsia="en-GB"/>
              </w:rPr>
              <w:t>2.</w:t>
            </w:r>
          </w:p>
        </w:tc>
        <w:tc>
          <w:tcPr>
            <w:tcW w:w="4183" w:type="pct"/>
          </w:tcPr>
          <w:p w14:paraId="5008565F" w14:textId="77777777" w:rsidR="009B3AF5" w:rsidRPr="00812A4B" w:rsidRDefault="009B3AF5" w:rsidP="009B3AF5">
            <w:pPr>
              <w:autoSpaceDE w:val="0"/>
              <w:autoSpaceDN w:val="0"/>
              <w:adjustRightInd w:val="0"/>
              <w:spacing w:before="60" w:after="60"/>
              <w:rPr>
                <w:rFonts w:cs="Calibri"/>
                <w:b/>
                <w:bCs/>
                <w:sz w:val="20"/>
                <w:szCs w:val="20"/>
                <w:lang w:eastAsia="en-GB"/>
              </w:rPr>
            </w:pPr>
            <w:r w:rsidRPr="00812A4B">
              <w:rPr>
                <w:rFonts w:cs="Calibri"/>
                <w:b/>
                <w:bCs/>
                <w:sz w:val="20"/>
                <w:szCs w:val="20"/>
                <w:lang w:eastAsia="en-GB"/>
              </w:rPr>
              <w:t>The medicine or condition does not fall within the criteria defining suitability for inclusion in a shared care arrangement</w:t>
            </w:r>
          </w:p>
          <w:p w14:paraId="6AE64D61" w14:textId="40C16B19" w:rsidR="009B3AF5" w:rsidRPr="00812A4B" w:rsidRDefault="009B3AF5" w:rsidP="009B3AF5">
            <w:pPr>
              <w:autoSpaceDE w:val="0"/>
              <w:autoSpaceDN w:val="0"/>
              <w:adjustRightInd w:val="0"/>
              <w:spacing w:before="60" w:after="60"/>
              <w:rPr>
                <w:rFonts w:cs="Calibri"/>
                <w:bCs/>
                <w:sz w:val="20"/>
                <w:szCs w:val="20"/>
                <w:lang w:eastAsia="en-GB"/>
              </w:rPr>
            </w:pPr>
            <w:r w:rsidRPr="00812A4B">
              <w:rPr>
                <w:rFonts w:cs="Calibri"/>
                <w:bCs/>
                <w:sz w:val="20"/>
                <w:szCs w:val="20"/>
                <w:lang w:eastAsia="en-GB"/>
              </w:rPr>
              <w:t>As the medicine requested to be prescribed is not included on the national list of shared care drugs as identified by RMOC</w:t>
            </w:r>
            <w:r w:rsidR="00F81E4F" w:rsidRPr="00812A4B">
              <w:rPr>
                <w:rFonts w:cs="Calibri"/>
                <w:bCs/>
                <w:sz w:val="20"/>
                <w:szCs w:val="20"/>
                <w:lang w:eastAsia="en-GB"/>
              </w:rPr>
              <w:t xml:space="preserve"> (Regional Medicines Optimisation Committees)</w:t>
            </w:r>
            <w:r w:rsidRPr="00812A4B">
              <w:rPr>
                <w:rFonts w:cs="Calibri"/>
                <w:bCs/>
                <w:sz w:val="20"/>
                <w:szCs w:val="20"/>
                <w:lang w:eastAsia="en-GB"/>
              </w:rPr>
              <w:t xml:space="preserve"> or is not a locally agreed shared care medicine I am unable to accept clinical responsibility for prescribing this medication at this time. </w:t>
            </w:r>
          </w:p>
          <w:p w14:paraId="20337E66" w14:textId="77777777" w:rsidR="009B3AF5" w:rsidRPr="00812A4B" w:rsidRDefault="009B3AF5" w:rsidP="009B3AF5">
            <w:pPr>
              <w:autoSpaceDE w:val="0"/>
              <w:autoSpaceDN w:val="0"/>
              <w:adjustRightInd w:val="0"/>
              <w:spacing w:before="60" w:after="60"/>
              <w:rPr>
                <w:rFonts w:cs="Calibri"/>
                <w:b/>
                <w:bCs/>
                <w:sz w:val="20"/>
                <w:szCs w:val="20"/>
                <w:lang w:eastAsia="en-GB"/>
              </w:rPr>
            </w:pPr>
            <w:r w:rsidRPr="00812A4B">
              <w:rPr>
                <w:rFonts w:cs="Calibri"/>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812A4B" w:rsidRDefault="009B3AF5" w:rsidP="009B3AF5">
            <w:pPr>
              <w:autoSpaceDE w:val="0"/>
              <w:autoSpaceDN w:val="0"/>
              <w:adjustRightInd w:val="0"/>
              <w:rPr>
                <w:rFonts w:cs="Calibri"/>
                <w:b/>
                <w:bCs/>
                <w:sz w:val="18"/>
                <w:lang w:eastAsia="en-GB"/>
              </w:rPr>
            </w:pPr>
          </w:p>
        </w:tc>
      </w:tr>
      <w:tr w:rsidR="009B3AF5" w:rsidRPr="00812A4B" w14:paraId="543F5955" w14:textId="77777777" w:rsidTr="00AF2DC8">
        <w:tc>
          <w:tcPr>
            <w:tcW w:w="211" w:type="pct"/>
          </w:tcPr>
          <w:p w14:paraId="40678EC0" w14:textId="77777777" w:rsidR="009B3AF5" w:rsidRPr="00812A4B" w:rsidRDefault="009B3AF5" w:rsidP="009B3AF5">
            <w:pPr>
              <w:autoSpaceDE w:val="0"/>
              <w:autoSpaceDN w:val="0"/>
              <w:adjustRightInd w:val="0"/>
              <w:spacing w:line="276" w:lineRule="auto"/>
              <w:rPr>
                <w:rFonts w:cs="Calibri"/>
                <w:b/>
                <w:bCs/>
                <w:sz w:val="20"/>
                <w:szCs w:val="20"/>
                <w:lang w:eastAsia="en-GB"/>
              </w:rPr>
            </w:pPr>
            <w:r w:rsidRPr="00812A4B">
              <w:rPr>
                <w:rFonts w:cs="Calibri"/>
                <w:b/>
                <w:bCs/>
                <w:sz w:val="20"/>
                <w:szCs w:val="20"/>
                <w:lang w:eastAsia="en-GB"/>
              </w:rPr>
              <w:t>3.</w:t>
            </w:r>
          </w:p>
        </w:tc>
        <w:tc>
          <w:tcPr>
            <w:tcW w:w="4183" w:type="pct"/>
          </w:tcPr>
          <w:p w14:paraId="5FDC263A" w14:textId="77777777" w:rsidR="009B3AF5" w:rsidRPr="00812A4B" w:rsidRDefault="009B3AF5" w:rsidP="009B3AF5">
            <w:pPr>
              <w:autoSpaceDE w:val="0"/>
              <w:autoSpaceDN w:val="0"/>
              <w:adjustRightInd w:val="0"/>
              <w:spacing w:before="60" w:after="60"/>
              <w:rPr>
                <w:rFonts w:cs="Calibri"/>
                <w:b/>
                <w:bCs/>
                <w:sz w:val="20"/>
                <w:szCs w:val="20"/>
                <w:lang w:eastAsia="en-GB"/>
              </w:rPr>
            </w:pPr>
            <w:r w:rsidRPr="00812A4B">
              <w:rPr>
                <w:rFonts w:cs="Calibri"/>
                <w:b/>
                <w:bCs/>
                <w:sz w:val="20"/>
                <w:szCs w:val="20"/>
                <w:lang w:eastAsia="en-GB"/>
              </w:rPr>
              <w:t>A minimum duration of supply by the initiating clinician</w:t>
            </w:r>
          </w:p>
          <w:p w14:paraId="1BB36E0B" w14:textId="701A4455" w:rsidR="009B3AF5" w:rsidRPr="00812A4B" w:rsidRDefault="009B3AF5" w:rsidP="009B3AF5">
            <w:pPr>
              <w:autoSpaceDE w:val="0"/>
              <w:autoSpaceDN w:val="0"/>
              <w:adjustRightInd w:val="0"/>
              <w:spacing w:before="60" w:after="60"/>
              <w:rPr>
                <w:rFonts w:cs="Calibri"/>
                <w:b/>
                <w:i/>
                <w:sz w:val="20"/>
                <w:szCs w:val="20"/>
                <w:lang w:eastAsia="en-GB"/>
              </w:rPr>
            </w:pPr>
            <w:r w:rsidRPr="00812A4B">
              <w:rPr>
                <w:rFonts w:cs="Calibri"/>
                <w:sz w:val="20"/>
                <w:szCs w:val="20"/>
                <w:lang w:eastAsia="en-GB"/>
              </w:rPr>
              <w:t xml:space="preserve">As the patient has not had the minimum supply of medication to be provided by the initiating </w:t>
            </w:r>
            <w:r w:rsidR="008F7F6A" w:rsidRPr="00812A4B">
              <w:rPr>
                <w:rFonts w:cs="Calibri"/>
                <w:sz w:val="20"/>
                <w:szCs w:val="20"/>
                <w:lang w:eastAsia="en-GB"/>
              </w:rPr>
              <w:t>specialist,</w:t>
            </w:r>
            <w:r w:rsidRPr="00812A4B">
              <w:rPr>
                <w:rFonts w:cs="Calibri"/>
                <w:sz w:val="20"/>
                <w:szCs w:val="20"/>
                <w:lang w:eastAsia="en-GB"/>
              </w:rPr>
              <w:t xml:space="preserve"> I am unable to take clinical responsibility for prescribing this medication at this time. </w:t>
            </w:r>
            <w:r w:rsidR="008F7F6A" w:rsidRPr="00812A4B">
              <w:rPr>
                <w:rFonts w:cs="Calibri"/>
                <w:sz w:val="20"/>
                <w:szCs w:val="20"/>
                <w:lang w:eastAsia="en-GB"/>
              </w:rPr>
              <w:t>Therefore,</w:t>
            </w:r>
            <w:r w:rsidRPr="00812A4B">
              <w:rPr>
                <w:rFonts w:cs="Calibri"/>
                <w:sz w:val="20"/>
                <w:szCs w:val="20"/>
                <w:lang w:eastAsia="en-GB"/>
              </w:rPr>
              <w:t xml:space="preserve"> can you please contact the patient as soon as possible in order to provide them with the medication that you have recommended.</w:t>
            </w:r>
          </w:p>
          <w:p w14:paraId="4D914FD9" w14:textId="77777777" w:rsidR="009B3AF5" w:rsidRPr="00812A4B" w:rsidRDefault="009B3AF5" w:rsidP="009B3AF5">
            <w:pPr>
              <w:autoSpaceDE w:val="0"/>
              <w:autoSpaceDN w:val="0"/>
              <w:adjustRightInd w:val="0"/>
              <w:spacing w:before="60" w:after="60"/>
              <w:rPr>
                <w:rFonts w:cs="Calibri"/>
                <w:sz w:val="20"/>
                <w:szCs w:val="20"/>
                <w:lang w:eastAsia="en-GB"/>
              </w:rPr>
            </w:pPr>
            <w:r w:rsidRPr="00812A4B">
              <w:rPr>
                <w:rFonts w:cs="Calibri"/>
                <w:b/>
                <w:i/>
                <w:sz w:val="20"/>
                <w:szCs w:val="20"/>
                <w:lang w:eastAsia="en-GB"/>
              </w:rPr>
              <w:t>Until the patient has had the appropriate length of supply the responsibility for providing the patient with their medication remains with you</w:t>
            </w:r>
            <w:r w:rsidRPr="00812A4B">
              <w:rPr>
                <w:rFonts w:cs="Calibri"/>
                <w:b/>
                <w:bCs/>
                <w:i/>
                <w:sz w:val="20"/>
                <w:szCs w:val="20"/>
                <w:lang w:eastAsia="en-GB"/>
              </w:rPr>
              <w:t>.</w:t>
            </w:r>
          </w:p>
        </w:tc>
        <w:tc>
          <w:tcPr>
            <w:tcW w:w="606" w:type="pct"/>
          </w:tcPr>
          <w:p w14:paraId="5AB105FB" w14:textId="77777777" w:rsidR="009B3AF5" w:rsidRPr="00812A4B" w:rsidRDefault="009B3AF5" w:rsidP="009B3AF5">
            <w:pPr>
              <w:autoSpaceDE w:val="0"/>
              <w:autoSpaceDN w:val="0"/>
              <w:adjustRightInd w:val="0"/>
              <w:spacing w:line="276" w:lineRule="auto"/>
              <w:rPr>
                <w:rFonts w:cs="Calibri"/>
                <w:b/>
                <w:bCs/>
                <w:sz w:val="18"/>
                <w:lang w:eastAsia="en-GB"/>
              </w:rPr>
            </w:pPr>
          </w:p>
        </w:tc>
      </w:tr>
      <w:tr w:rsidR="009B3AF5" w:rsidRPr="00812A4B" w14:paraId="135D5497" w14:textId="77777777" w:rsidTr="00AF2DC8">
        <w:tc>
          <w:tcPr>
            <w:tcW w:w="211" w:type="pct"/>
          </w:tcPr>
          <w:p w14:paraId="1D52E1FB" w14:textId="77777777" w:rsidR="009B3AF5" w:rsidRPr="00812A4B" w:rsidRDefault="009B3AF5" w:rsidP="009B3AF5">
            <w:pPr>
              <w:autoSpaceDE w:val="0"/>
              <w:autoSpaceDN w:val="0"/>
              <w:adjustRightInd w:val="0"/>
              <w:spacing w:line="276" w:lineRule="auto"/>
              <w:rPr>
                <w:rFonts w:cs="Calibri"/>
                <w:b/>
                <w:bCs/>
                <w:sz w:val="20"/>
                <w:szCs w:val="20"/>
                <w:lang w:eastAsia="en-GB"/>
              </w:rPr>
            </w:pPr>
            <w:r w:rsidRPr="00812A4B">
              <w:rPr>
                <w:rFonts w:cs="Calibri"/>
                <w:b/>
                <w:bCs/>
                <w:sz w:val="20"/>
                <w:szCs w:val="20"/>
                <w:lang w:eastAsia="en-GB"/>
              </w:rPr>
              <w:t>4.</w:t>
            </w:r>
          </w:p>
        </w:tc>
        <w:tc>
          <w:tcPr>
            <w:tcW w:w="4183" w:type="pct"/>
          </w:tcPr>
          <w:p w14:paraId="0FB41455" w14:textId="7D423161" w:rsidR="009B3AF5" w:rsidRPr="00812A4B" w:rsidRDefault="009B3AF5" w:rsidP="009B3AF5">
            <w:pPr>
              <w:autoSpaceDE w:val="0"/>
              <w:autoSpaceDN w:val="0"/>
              <w:adjustRightInd w:val="0"/>
              <w:spacing w:before="60" w:after="60"/>
              <w:rPr>
                <w:rFonts w:cs="Calibri"/>
                <w:b/>
                <w:sz w:val="20"/>
                <w:szCs w:val="20"/>
                <w:lang w:eastAsia="en-GB"/>
              </w:rPr>
            </w:pPr>
            <w:r w:rsidRPr="00812A4B">
              <w:rPr>
                <w:rFonts w:cs="Calibri"/>
                <w:b/>
                <w:sz w:val="20"/>
                <w:szCs w:val="20"/>
                <w:lang w:eastAsia="en-GB"/>
              </w:rPr>
              <w:t>Initiation by the initiating specialist</w:t>
            </w:r>
          </w:p>
          <w:p w14:paraId="0A7CB28F" w14:textId="251DF912" w:rsidR="009B3AF5" w:rsidRPr="00812A4B" w:rsidRDefault="009B3AF5" w:rsidP="009B3AF5">
            <w:pPr>
              <w:autoSpaceDE w:val="0"/>
              <w:autoSpaceDN w:val="0"/>
              <w:adjustRightInd w:val="0"/>
              <w:spacing w:before="60" w:after="60"/>
              <w:rPr>
                <w:rFonts w:cs="Calibri"/>
                <w:b/>
                <w:i/>
                <w:sz w:val="20"/>
                <w:szCs w:val="20"/>
                <w:lang w:eastAsia="en-GB"/>
              </w:rPr>
            </w:pPr>
            <w:r w:rsidRPr="00812A4B">
              <w:rPr>
                <w:rFonts w:cs="Calibri"/>
                <w:sz w:val="20"/>
                <w:szCs w:val="20"/>
                <w:lang w:eastAsia="en-GB"/>
              </w:rPr>
              <w:lastRenderedPageBreak/>
              <w:t>As the patient has not been</w:t>
            </w:r>
            <w:r w:rsidR="00FF0CD7">
              <w:rPr>
                <w:rFonts w:cs="Calibri"/>
                <w:sz w:val="20"/>
                <w:szCs w:val="20"/>
                <w:lang w:eastAsia="en-GB"/>
              </w:rPr>
              <w:t xml:space="preserve"> initiated</w:t>
            </w:r>
            <w:r w:rsidRPr="00812A4B">
              <w:rPr>
                <w:rFonts w:cs="Calibri"/>
                <w:sz w:val="20"/>
                <w:szCs w:val="20"/>
                <w:lang w:eastAsia="en-GB"/>
              </w:rPr>
              <w:t xml:space="preserve"> on this medication I am unable to take clinical responsibility for prescribing this medication at this time. Therefore can you please contact the patient as soon as possible in order to provide them with the medication that you have recommended.</w:t>
            </w:r>
          </w:p>
          <w:p w14:paraId="6CDADBD5" w14:textId="7692C3CD" w:rsidR="009B3AF5" w:rsidRPr="00812A4B" w:rsidRDefault="009B3AF5" w:rsidP="009B3AF5">
            <w:pPr>
              <w:autoSpaceDE w:val="0"/>
              <w:autoSpaceDN w:val="0"/>
              <w:adjustRightInd w:val="0"/>
              <w:spacing w:before="60" w:after="60"/>
              <w:rPr>
                <w:rFonts w:cs="Calibri"/>
                <w:b/>
                <w:i/>
                <w:sz w:val="20"/>
                <w:szCs w:val="20"/>
                <w:lang w:eastAsia="en-GB"/>
              </w:rPr>
            </w:pPr>
            <w:r w:rsidRPr="00812A4B">
              <w:rPr>
                <w:rFonts w:cs="Calibri"/>
                <w:b/>
                <w:i/>
                <w:sz w:val="20"/>
                <w:szCs w:val="20"/>
                <w:lang w:eastAsia="en-GB"/>
              </w:rPr>
              <w:t>Until the patient is</w:t>
            </w:r>
            <w:r w:rsidR="00FF0CD7">
              <w:rPr>
                <w:rFonts w:cs="Calibri"/>
                <w:b/>
                <w:i/>
                <w:sz w:val="20"/>
                <w:szCs w:val="20"/>
                <w:lang w:eastAsia="en-GB"/>
              </w:rPr>
              <w:t xml:space="preserve"> initiated</w:t>
            </w:r>
            <w:r w:rsidRPr="00812A4B">
              <w:rPr>
                <w:rFonts w:cs="Calibri"/>
                <w:b/>
                <w:i/>
                <w:sz w:val="20"/>
                <w:szCs w:val="20"/>
                <w:lang w:eastAsia="en-GB"/>
              </w:rPr>
              <w:t xml:space="preserve"> on this medication the responsibility for providing the patient with their medication remains with you.</w:t>
            </w:r>
          </w:p>
        </w:tc>
        <w:tc>
          <w:tcPr>
            <w:tcW w:w="606" w:type="pct"/>
          </w:tcPr>
          <w:p w14:paraId="233069F3" w14:textId="77777777" w:rsidR="009B3AF5" w:rsidRPr="00812A4B" w:rsidRDefault="009B3AF5" w:rsidP="009B3AF5">
            <w:pPr>
              <w:autoSpaceDE w:val="0"/>
              <w:autoSpaceDN w:val="0"/>
              <w:adjustRightInd w:val="0"/>
              <w:spacing w:line="276" w:lineRule="auto"/>
              <w:rPr>
                <w:rFonts w:cs="Calibri"/>
                <w:b/>
                <w:bCs/>
                <w:sz w:val="18"/>
                <w:lang w:eastAsia="en-GB"/>
              </w:rPr>
            </w:pPr>
          </w:p>
        </w:tc>
      </w:tr>
      <w:tr w:rsidR="009B3AF5" w:rsidRPr="00812A4B" w14:paraId="5435E140" w14:textId="77777777" w:rsidTr="00AF2DC8">
        <w:tc>
          <w:tcPr>
            <w:tcW w:w="211" w:type="pct"/>
          </w:tcPr>
          <w:p w14:paraId="7E82D901" w14:textId="77777777" w:rsidR="009B3AF5" w:rsidRPr="00812A4B" w:rsidRDefault="009B3AF5" w:rsidP="009B3AF5">
            <w:pPr>
              <w:autoSpaceDE w:val="0"/>
              <w:autoSpaceDN w:val="0"/>
              <w:adjustRightInd w:val="0"/>
              <w:spacing w:line="276" w:lineRule="auto"/>
              <w:rPr>
                <w:rFonts w:cs="Calibri"/>
                <w:b/>
                <w:bCs/>
                <w:sz w:val="20"/>
                <w:szCs w:val="20"/>
                <w:lang w:eastAsia="en-GB"/>
              </w:rPr>
            </w:pPr>
            <w:r w:rsidRPr="00812A4B">
              <w:rPr>
                <w:rFonts w:cs="Calibri"/>
                <w:b/>
                <w:bCs/>
                <w:sz w:val="20"/>
                <w:szCs w:val="20"/>
                <w:lang w:eastAsia="en-GB"/>
              </w:rPr>
              <w:t>5.</w:t>
            </w:r>
          </w:p>
        </w:tc>
        <w:tc>
          <w:tcPr>
            <w:tcW w:w="4183" w:type="pct"/>
          </w:tcPr>
          <w:p w14:paraId="7CCBE562" w14:textId="686AFDAF" w:rsidR="009B3AF5" w:rsidRPr="00812A4B" w:rsidRDefault="009B3AF5" w:rsidP="009B3AF5">
            <w:pPr>
              <w:autoSpaceDE w:val="0"/>
              <w:autoSpaceDN w:val="0"/>
              <w:adjustRightInd w:val="0"/>
              <w:spacing w:before="60" w:after="60"/>
              <w:rPr>
                <w:rFonts w:cs="Calibri"/>
                <w:b/>
                <w:sz w:val="20"/>
                <w:szCs w:val="20"/>
                <w:lang w:eastAsia="en-GB"/>
              </w:rPr>
            </w:pPr>
            <w:r w:rsidRPr="00812A4B">
              <w:rPr>
                <w:rFonts w:cs="Calibri"/>
                <w:b/>
                <w:sz w:val="20"/>
                <w:szCs w:val="20"/>
                <w:lang w:eastAsia="en-GB"/>
              </w:rPr>
              <w:t>Shared Care Pr</w:t>
            </w:r>
            <w:r w:rsidR="006E6CCC">
              <w:rPr>
                <w:rFonts w:cs="Calibri"/>
                <w:b/>
                <w:sz w:val="20"/>
                <w:szCs w:val="20"/>
                <w:lang w:eastAsia="en-GB"/>
              </w:rPr>
              <w:t>escribing Guideline</w:t>
            </w:r>
            <w:r w:rsidRPr="00812A4B">
              <w:rPr>
                <w:rFonts w:cs="Calibri"/>
                <w:b/>
                <w:sz w:val="20"/>
                <w:szCs w:val="20"/>
                <w:lang w:eastAsia="en-GB"/>
              </w:rPr>
              <w:t xml:space="preserve"> not received</w:t>
            </w:r>
          </w:p>
          <w:p w14:paraId="352BE1B4" w14:textId="77777777" w:rsidR="009B3AF5" w:rsidRPr="00812A4B" w:rsidRDefault="009B3AF5" w:rsidP="009B3AF5">
            <w:pPr>
              <w:autoSpaceDE w:val="0"/>
              <w:autoSpaceDN w:val="0"/>
              <w:adjustRightInd w:val="0"/>
              <w:spacing w:before="60" w:after="60"/>
              <w:rPr>
                <w:rFonts w:cs="Calibri"/>
                <w:b/>
                <w:i/>
                <w:sz w:val="20"/>
                <w:szCs w:val="20"/>
                <w:lang w:eastAsia="en-GB"/>
              </w:rPr>
            </w:pPr>
            <w:r w:rsidRPr="00812A4B">
              <w:rPr>
                <w:rFonts w:cs="Calibri"/>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812A4B">
              <w:rPr>
                <w:rFonts w:cs="Calibri"/>
                <w:b/>
                <w:i/>
                <w:sz w:val="20"/>
                <w:szCs w:val="20"/>
                <w:lang w:eastAsia="en-GB"/>
              </w:rPr>
              <w:t>.</w:t>
            </w:r>
          </w:p>
          <w:p w14:paraId="6F7E8F07" w14:textId="77777777" w:rsidR="009B3AF5" w:rsidRPr="00812A4B" w:rsidRDefault="009B3AF5" w:rsidP="009B3AF5">
            <w:pPr>
              <w:autoSpaceDE w:val="0"/>
              <w:autoSpaceDN w:val="0"/>
              <w:adjustRightInd w:val="0"/>
              <w:spacing w:before="60" w:after="60"/>
              <w:rPr>
                <w:rFonts w:cs="Calibri"/>
                <w:b/>
                <w:i/>
                <w:sz w:val="20"/>
                <w:szCs w:val="20"/>
                <w:lang w:eastAsia="en-GB"/>
              </w:rPr>
            </w:pPr>
            <w:r w:rsidRPr="00812A4B">
              <w:rPr>
                <w:rFonts w:cs="Calibri"/>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812A4B">
              <w:rPr>
                <w:rFonts w:cs="Calibri"/>
                <w:b/>
                <w:i/>
                <w:sz w:val="20"/>
                <w:szCs w:val="20"/>
                <w:lang w:eastAsia="en-GB"/>
              </w:rPr>
              <w:t xml:space="preserve">  </w:t>
            </w:r>
          </w:p>
          <w:p w14:paraId="6541FB2C" w14:textId="5D1F3AA2" w:rsidR="009B3AF5" w:rsidRPr="00812A4B" w:rsidRDefault="009B3AF5" w:rsidP="009B3AF5">
            <w:pPr>
              <w:autoSpaceDE w:val="0"/>
              <w:autoSpaceDN w:val="0"/>
              <w:adjustRightInd w:val="0"/>
              <w:spacing w:before="60" w:after="60"/>
              <w:rPr>
                <w:rFonts w:cs="Calibri"/>
                <w:sz w:val="20"/>
                <w:szCs w:val="20"/>
                <w:lang w:eastAsia="en-GB"/>
              </w:rPr>
            </w:pPr>
            <w:r w:rsidRPr="00812A4B">
              <w:rPr>
                <w:rFonts w:cs="Calibri"/>
                <w:b/>
                <w:i/>
                <w:sz w:val="20"/>
                <w:szCs w:val="20"/>
                <w:lang w:eastAsia="en-GB"/>
              </w:rPr>
              <w:t>Until I receive the appropriate SCP</w:t>
            </w:r>
            <w:r w:rsidR="006E6CCC">
              <w:rPr>
                <w:rFonts w:cs="Calibri"/>
                <w:b/>
                <w:i/>
                <w:sz w:val="20"/>
                <w:szCs w:val="20"/>
                <w:lang w:eastAsia="en-GB"/>
              </w:rPr>
              <w:t>G</w:t>
            </w:r>
            <w:r w:rsidRPr="00812A4B">
              <w:rPr>
                <w:rFonts w:cs="Calibri"/>
                <w:b/>
                <w:i/>
                <w:sz w:val="20"/>
                <w:szCs w:val="20"/>
                <w:lang w:eastAsia="en-GB"/>
              </w:rPr>
              <w:t>, responsibility for providing the patient with their medication remains with you</w:t>
            </w:r>
            <w:r w:rsidRPr="00812A4B">
              <w:rPr>
                <w:rFonts w:cs="Calibri"/>
                <w:b/>
                <w:bCs/>
                <w:i/>
                <w:sz w:val="20"/>
                <w:szCs w:val="20"/>
                <w:lang w:eastAsia="en-GB"/>
              </w:rPr>
              <w:t>.</w:t>
            </w:r>
          </w:p>
        </w:tc>
        <w:tc>
          <w:tcPr>
            <w:tcW w:w="606" w:type="pct"/>
          </w:tcPr>
          <w:p w14:paraId="2F4DBC19" w14:textId="77777777" w:rsidR="009B3AF5" w:rsidRPr="00812A4B" w:rsidRDefault="009B3AF5" w:rsidP="009B3AF5">
            <w:pPr>
              <w:autoSpaceDE w:val="0"/>
              <w:autoSpaceDN w:val="0"/>
              <w:adjustRightInd w:val="0"/>
              <w:spacing w:line="276" w:lineRule="auto"/>
              <w:rPr>
                <w:rFonts w:cs="Calibri"/>
                <w:b/>
                <w:bCs/>
                <w:sz w:val="18"/>
                <w:lang w:eastAsia="en-GB"/>
              </w:rPr>
            </w:pPr>
          </w:p>
        </w:tc>
      </w:tr>
      <w:tr w:rsidR="009B3AF5" w:rsidRPr="00812A4B" w14:paraId="4BA14AA5" w14:textId="77777777" w:rsidTr="00AF2DC8">
        <w:tc>
          <w:tcPr>
            <w:tcW w:w="211" w:type="pct"/>
          </w:tcPr>
          <w:p w14:paraId="320F29BF" w14:textId="77777777" w:rsidR="009B3AF5" w:rsidRPr="00812A4B" w:rsidRDefault="009B3AF5" w:rsidP="009B3AF5">
            <w:pPr>
              <w:autoSpaceDE w:val="0"/>
              <w:autoSpaceDN w:val="0"/>
              <w:adjustRightInd w:val="0"/>
              <w:spacing w:line="276" w:lineRule="auto"/>
              <w:rPr>
                <w:rFonts w:cs="Calibri"/>
                <w:b/>
                <w:bCs/>
                <w:sz w:val="20"/>
                <w:szCs w:val="20"/>
                <w:lang w:eastAsia="en-GB"/>
              </w:rPr>
            </w:pPr>
            <w:r w:rsidRPr="00812A4B">
              <w:rPr>
                <w:rFonts w:cs="Calibri"/>
                <w:b/>
                <w:bCs/>
                <w:sz w:val="20"/>
                <w:szCs w:val="20"/>
                <w:lang w:eastAsia="en-GB"/>
              </w:rPr>
              <w:t>6.</w:t>
            </w:r>
          </w:p>
        </w:tc>
        <w:tc>
          <w:tcPr>
            <w:tcW w:w="4183" w:type="pct"/>
          </w:tcPr>
          <w:p w14:paraId="0AC14188" w14:textId="7A454E39" w:rsidR="009B3AF5" w:rsidRPr="00812A4B" w:rsidRDefault="009B3AF5" w:rsidP="009B3AF5">
            <w:pPr>
              <w:autoSpaceDE w:val="0"/>
              <w:autoSpaceDN w:val="0"/>
              <w:adjustRightInd w:val="0"/>
              <w:spacing w:before="60" w:after="60"/>
              <w:rPr>
                <w:rFonts w:cs="Calibri"/>
                <w:b/>
                <w:sz w:val="20"/>
                <w:szCs w:val="20"/>
                <w:lang w:eastAsia="en-GB"/>
              </w:rPr>
            </w:pPr>
            <w:r w:rsidRPr="00812A4B">
              <w:rPr>
                <w:rFonts w:cs="Calibri"/>
                <w:b/>
                <w:sz w:val="20"/>
                <w:szCs w:val="20"/>
                <w:lang w:eastAsia="en-GB"/>
              </w:rPr>
              <w:t>Other (Primary Care Prescriber to complete if there are other reasons why shared care cannot be accepted</w:t>
            </w:r>
            <w:r w:rsidR="00FA3DC2" w:rsidRPr="00812A4B">
              <w:rPr>
                <w:rFonts w:cs="Calibri"/>
                <w:b/>
                <w:sz w:val="20"/>
                <w:szCs w:val="20"/>
                <w:lang w:eastAsia="en-GB"/>
              </w:rPr>
              <w:t xml:space="preserve">. NB: </w:t>
            </w:r>
            <w:r w:rsidR="00CF73C6" w:rsidRPr="00812A4B">
              <w:rPr>
                <w:rFonts w:cs="Calibri"/>
                <w:b/>
                <w:sz w:val="20"/>
                <w:szCs w:val="20"/>
                <w:lang w:eastAsia="en-GB"/>
              </w:rPr>
              <w:t xml:space="preserve">Capacity issues to be discussed with local </w:t>
            </w:r>
            <w:r w:rsidR="00EF3881" w:rsidRPr="00812A4B">
              <w:rPr>
                <w:rFonts w:cs="Calibri"/>
                <w:b/>
                <w:sz w:val="20"/>
                <w:szCs w:val="20"/>
                <w:lang w:eastAsia="en-GB"/>
              </w:rPr>
              <w:t>primary care</w:t>
            </w:r>
            <w:r w:rsidR="00CF73C6" w:rsidRPr="00812A4B">
              <w:rPr>
                <w:rFonts w:cs="Calibri"/>
                <w:b/>
                <w:sz w:val="20"/>
                <w:szCs w:val="20"/>
                <w:lang w:eastAsia="en-GB"/>
              </w:rPr>
              <w:t xml:space="preserve"> Medicines Optimisation Team prior to returning this form)</w:t>
            </w:r>
          </w:p>
          <w:p w14:paraId="32FBBA46" w14:textId="77777777" w:rsidR="009B3AF5" w:rsidRPr="00812A4B" w:rsidRDefault="009B3AF5" w:rsidP="009B3AF5">
            <w:pPr>
              <w:autoSpaceDE w:val="0"/>
              <w:autoSpaceDN w:val="0"/>
              <w:adjustRightInd w:val="0"/>
              <w:spacing w:before="60" w:after="60"/>
              <w:rPr>
                <w:rFonts w:cs="Calibri"/>
                <w:b/>
                <w:sz w:val="20"/>
                <w:szCs w:val="20"/>
                <w:lang w:eastAsia="en-GB"/>
              </w:rPr>
            </w:pPr>
          </w:p>
          <w:p w14:paraId="7E25EE49" w14:textId="77777777" w:rsidR="009B3AF5" w:rsidRPr="00812A4B" w:rsidRDefault="009B3AF5" w:rsidP="009B3AF5">
            <w:pPr>
              <w:autoSpaceDE w:val="0"/>
              <w:autoSpaceDN w:val="0"/>
              <w:adjustRightInd w:val="0"/>
              <w:spacing w:before="60" w:after="60"/>
              <w:rPr>
                <w:rFonts w:cs="Calibri"/>
                <w:b/>
                <w:sz w:val="20"/>
                <w:szCs w:val="20"/>
                <w:lang w:eastAsia="en-GB"/>
              </w:rPr>
            </w:pPr>
          </w:p>
          <w:p w14:paraId="10336514" w14:textId="77777777" w:rsidR="009B3AF5" w:rsidRPr="00812A4B" w:rsidRDefault="009B3AF5" w:rsidP="009B3AF5">
            <w:pPr>
              <w:autoSpaceDE w:val="0"/>
              <w:autoSpaceDN w:val="0"/>
              <w:adjustRightInd w:val="0"/>
              <w:spacing w:before="60" w:after="60"/>
              <w:rPr>
                <w:rFonts w:cs="Calibri"/>
                <w:b/>
                <w:sz w:val="20"/>
                <w:szCs w:val="20"/>
                <w:lang w:eastAsia="en-GB"/>
              </w:rPr>
            </w:pPr>
          </w:p>
          <w:p w14:paraId="1EB95BCD" w14:textId="77777777" w:rsidR="009B3AF5" w:rsidRPr="00812A4B" w:rsidRDefault="009B3AF5" w:rsidP="009B3AF5">
            <w:pPr>
              <w:autoSpaceDE w:val="0"/>
              <w:autoSpaceDN w:val="0"/>
              <w:adjustRightInd w:val="0"/>
              <w:spacing w:before="60" w:after="60"/>
              <w:rPr>
                <w:rFonts w:cs="Calibri"/>
                <w:b/>
                <w:sz w:val="20"/>
                <w:szCs w:val="20"/>
                <w:lang w:eastAsia="en-GB"/>
              </w:rPr>
            </w:pPr>
          </w:p>
        </w:tc>
        <w:tc>
          <w:tcPr>
            <w:tcW w:w="606" w:type="pct"/>
          </w:tcPr>
          <w:p w14:paraId="48038F67" w14:textId="77777777" w:rsidR="009B3AF5" w:rsidRPr="00812A4B" w:rsidRDefault="009B3AF5" w:rsidP="009B3AF5">
            <w:pPr>
              <w:autoSpaceDE w:val="0"/>
              <w:autoSpaceDN w:val="0"/>
              <w:adjustRightInd w:val="0"/>
              <w:spacing w:line="276" w:lineRule="auto"/>
              <w:rPr>
                <w:rFonts w:cs="Calibri"/>
                <w:b/>
                <w:bCs/>
                <w:sz w:val="18"/>
                <w:lang w:eastAsia="en-GB"/>
              </w:rPr>
            </w:pPr>
          </w:p>
        </w:tc>
      </w:tr>
    </w:tbl>
    <w:p w14:paraId="05B968D2" w14:textId="77777777" w:rsidR="009B3AF5" w:rsidRPr="00812A4B" w:rsidRDefault="009B3AF5" w:rsidP="009B3AF5">
      <w:pPr>
        <w:autoSpaceDE w:val="0"/>
        <w:autoSpaceDN w:val="0"/>
        <w:adjustRightInd w:val="0"/>
        <w:spacing w:line="276" w:lineRule="auto"/>
        <w:rPr>
          <w:rFonts w:ascii="Calibri" w:hAnsi="Calibri" w:cs="Calibri"/>
          <w:b/>
          <w:bCs/>
          <w:lang w:eastAsia="en-GB"/>
        </w:rPr>
      </w:pPr>
    </w:p>
    <w:p w14:paraId="34F701B4" w14:textId="77777777" w:rsidR="009B3AF5" w:rsidRPr="00812A4B" w:rsidRDefault="009B3AF5" w:rsidP="009B3AF5">
      <w:pPr>
        <w:autoSpaceDE w:val="0"/>
        <w:autoSpaceDN w:val="0"/>
        <w:adjustRightInd w:val="0"/>
        <w:spacing w:line="276" w:lineRule="auto"/>
        <w:rPr>
          <w:rFonts w:ascii="Calibri" w:hAnsi="Calibri" w:cs="Calibri"/>
          <w:bCs/>
          <w:lang w:eastAsia="en-GB"/>
        </w:rPr>
      </w:pPr>
      <w:r w:rsidRPr="00812A4B">
        <w:rPr>
          <w:rFonts w:ascii="Calibri" w:hAnsi="Calibri" w:cs="Calibri"/>
          <w:bCs/>
          <w:lang w:eastAsia="en-GB"/>
        </w:rPr>
        <w:t xml:space="preserve">I would be willing to consider prescribing for this patient once the above criteria have been met for this treatment.  </w:t>
      </w:r>
    </w:p>
    <w:p w14:paraId="03091FD3" w14:textId="77777777" w:rsidR="009B3AF5" w:rsidRPr="00812A4B" w:rsidRDefault="009B3AF5" w:rsidP="009B3AF5">
      <w:pPr>
        <w:autoSpaceDE w:val="0"/>
        <w:autoSpaceDN w:val="0"/>
        <w:adjustRightInd w:val="0"/>
        <w:spacing w:line="276" w:lineRule="auto"/>
        <w:rPr>
          <w:rFonts w:ascii="Calibri" w:hAnsi="Calibri" w:cs="Calibri"/>
          <w:bCs/>
          <w:lang w:eastAsia="en-GB"/>
        </w:rPr>
      </w:pPr>
    </w:p>
    <w:p w14:paraId="1016956E" w14:textId="77777777" w:rsidR="009B3AF5" w:rsidRPr="00812A4B" w:rsidRDefault="009B3AF5" w:rsidP="009B3AF5">
      <w:pPr>
        <w:autoSpaceDE w:val="0"/>
        <w:autoSpaceDN w:val="0"/>
        <w:adjustRightInd w:val="0"/>
        <w:spacing w:line="276" w:lineRule="auto"/>
        <w:rPr>
          <w:rFonts w:ascii="Calibri" w:hAnsi="Calibri" w:cs="Calibri"/>
          <w:lang w:eastAsia="en-GB"/>
        </w:rPr>
      </w:pPr>
      <w:r w:rsidRPr="00812A4B">
        <w:rPr>
          <w:rFonts w:ascii="Calibri" w:hAnsi="Calibri" w:cs="Calibri"/>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812A4B" w:rsidRDefault="009B3AF5" w:rsidP="009B3AF5">
      <w:pPr>
        <w:autoSpaceDE w:val="0"/>
        <w:autoSpaceDN w:val="0"/>
        <w:adjustRightInd w:val="0"/>
        <w:spacing w:line="276" w:lineRule="auto"/>
        <w:rPr>
          <w:rFonts w:ascii="Calibri" w:hAnsi="Calibri" w:cs="Calibri"/>
          <w:lang w:eastAsia="en-GB"/>
        </w:rPr>
      </w:pPr>
    </w:p>
    <w:p w14:paraId="4561BF5A" w14:textId="77777777" w:rsidR="009B3AF5" w:rsidRPr="00812A4B" w:rsidRDefault="009B3AF5" w:rsidP="009B3AF5">
      <w:pPr>
        <w:autoSpaceDE w:val="0"/>
        <w:autoSpaceDN w:val="0"/>
        <w:adjustRightInd w:val="0"/>
        <w:spacing w:line="276" w:lineRule="auto"/>
        <w:rPr>
          <w:rFonts w:ascii="Calibri" w:hAnsi="Calibri" w:cs="Calibri"/>
          <w:lang w:eastAsia="en-GB"/>
        </w:rPr>
      </w:pPr>
      <w:r w:rsidRPr="00812A4B">
        <w:rPr>
          <w:rFonts w:ascii="Calibri" w:hAnsi="Calibri" w:cs="Calibri"/>
          <w:lang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812A4B" w:rsidRDefault="009B3AF5" w:rsidP="009B3AF5">
      <w:pPr>
        <w:autoSpaceDE w:val="0"/>
        <w:autoSpaceDN w:val="0"/>
        <w:adjustRightInd w:val="0"/>
        <w:spacing w:line="276" w:lineRule="auto"/>
        <w:rPr>
          <w:rFonts w:ascii="Calibri" w:hAnsi="Calibri" w:cs="Calibri"/>
          <w:lang w:eastAsia="en-GB"/>
        </w:rPr>
      </w:pPr>
    </w:p>
    <w:p w14:paraId="7E58AF8C" w14:textId="77777777" w:rsidR="009B3AF5" w:rsidRPr="00812A4B" w:rsidRDefault="009B3AF5" w:rsidP="009B3AF5">
      <w:pPr>
        <w:spacing w:line="276" w:lineRule="auto"/>
        <w:rPr>
          <w:rFonts w:ascii="Calibri" w:hAnsi="Calibri" w:cs="Calibri"/>
          <w:lang w:eastAsia="en-GB"/>
        </w:rPr>
      </w:pPr>
      <w:r w:rsidRPr="00812A4B">
        <w:rPr>
          <w:rFonts w:ascii="Calibri" w:hAnsi="Calibri" w:cs="Calibri"/>
          <w:lang w:eastAsia="en-GB"/>
        </w:rPr>
        <w:t>Yours sincerely</w:t>
      </w:r>
    </w:p>
    <w:p w14:paraId="2B537A6F" w14:textId="77777777" w:rsidR="009B3AF5" w:rsidRPr="00812A4B" w:rsidRDefault="009B3AF5" w:rsidP="009B3AF5">
      <w:pPr>
        <w:rPr>
          <w:rFonts w:ascii="Calibri" w:hAnsi="Calibri" w:cs="Calibri"/>
          <w:lang w:eastAsia="en-GB"/>
        </w:rPr>
      </w:pPr>
    </w:p>
    <w:p w14:paraId="3C8CAF71" w14:textId="77777777" w:rsidR="009B3AF5" w:rsidRPr="00812A4B" w:rsidRDefault="009B3AF5" w:rsidP="009B3AF5">
      <w:pPr>
        <w:rPr>
          <w:rFonts w:ascii="Calibri" w:hAnsi="Calibri" w:cs="Calibri"/>
          <w:lang w:eastAsia="en-GB"/>
        </w:rPr>
      </w:pPr>
    </w:p>
    <w:p w14:paraId="7C3367F3" w14:textId="77777777" w:rsidR="009B3AF5" w:rsidRPr="00812A4B" w:rsidRDefault="009B3AF5" w:rsidP="009B3AF5">
      <w:pPr>
        <w:autoSpaceDE w:val="0"/>
        <w:autoSpaceDN w:val="0"/>
        <w:adjustRightInd w:val="0"/>
        <w:rPr>
          <w:rFonts w:ascii="Calibri" w:hAnsi="Calibri" w:cs="Calibri"/>
          <w:b/>
          <w:bCs/>
        </w:rPr>
      </w:pPr>
      <w:r w:rsidRPr="00812A4B">
        <w:rPr>
          <w:rFonts w:ascii="Calibri" w:hAnsi="Calibri" w:cs="Calibri"/>
          <w:b/>
          <w:bCs/>
        </w:rPr>
        <w:t>Primary Care Prescriber signature: _______________________________</w:t>
      </w:r>
      <w:r w:rsidRPr="00812A4B">
        <w:rPr>
          <w:rFonts w:ascii="Calibri" w:hAnsi="Calibri" w:cs="Calibri"/>
          <w:b/>
          <w:bCs/>
        </w:rPr>
        <w:tab/>
        <w:t xml:space="preserve">Date: ____________ </w:t>
      </w:r>
    </w:p>
    <w:p w14:paraId="5B27D6AD" w14:textId="77777777" w:rsidR="009B3AF5" w:rsidRPr="00812A4B" w:rsidRDefault="009B3AF5" w:rsidP="009B3AF5">
      <w:pPr>
        <w:autoSpaceDE w:val="0"/>
        <w:autoSpaceDN w:val="0"/>
        <w:adjustRightInd w:val="0"/>
        <w:rPr>
          <w:rFonts w:ascii="Calibri" w:hAnsi="Calibri" w:cs="Calibri"/>
          <w:b/>
          <w:bCs/>
        </w:rPr>
      </w:pPr>
    </w:p>
    <w:p w14:paraId="62E57791" w14:textId="77777777" w:rsidR="009B3AF5" w:rsidRPr="00812A4B" w:rsidRDefault="009B3AF5" w:rsidP="009B3AF5">
      <w:pPr>
        <w:autoSpaceDE w:val="0"/>
        <w:autoSpaceDN w:val="0"/>
        <w:adjustRightInd w:val="0"/>
        <w:rPr>
          <w:rFonts w:ascii="Calibri" w:hAnsi="Calibri" w:cs="Calibri"/>
          <w:b/>
          <w:bCs/>
        </w:rPr>
      </w:pPr>
    </w:p>
    <w:p w14:paraId="1828EC24" w14:textId="77777777" w:rsidR="009B3AF5" w:rsidRPr="00812A4B" w:rsidRDefault="009B3AF5" w:rsidP="009B3AF5">
      <w:pPr>
        <w:autoSpaceDE w:val="0"/>
        <w:autoSpaceDN w:val="0"/>
        <w:adjustRightInd w:val="0"/>
        <w:rPr>
          <w:rFonts w:ascii="Calibri" w:hAnsi="Calibri" w:cs="Calibri"/>
          <w:b/>
          <w:bCs/>
        </w:rPr>
      </w:pPr>
      <w:r w:rsidRPr="00812A4B">
        <w:rPr>
          <w:rFonts w:ascii="Calibri" w:hAnsi="Calibri" w:cs="Calibri"/>
          <w:b/>
          <w:bCs/>
        </w:rPr>
        <w:t>Primary Care Prescriber address/practice stamp:</w:t>
      </w:r>
    </w:p>
    <w:p w14:paraId="74F7DB38" w14:textId="77777777" w:rsidR="009B3AF5" w:rsidRPr="00812A4B" w:rsidRDefault="009B3AF5" w:rsidP="009B3AF5">
      <w:pPr>
        <w:spacing w:after="200" w:line="276" w:lineRule="auto"/>
        <w:rPr>
          <w:rFonts w:ascii="Calibri" w:hAnsi="Calibri" w:cs="Calibri"/>
          <w:bCs/>
        </w:rPr>
      </w:pPr>
    </w:p>
    <w:p w14:paraId="7DBB467F" w14:textId="5E6757EE" w:rsidR="00834C7C" w:rsidRPr="00812A4B" w:rsidRDefault="00834C7C" w:rsidP="347CF409">
      <w:pPr>
        <w:tabs>
          <w:tab w:val="left" w:pos="3240"/>
        </w:tabs>
        <w:spacing w:line="259" w:lineRule="auto"/>
        <w:rPr>
          <w:rFonts w:ascii="Cambria" w:hAnsi="Cambria" w:cs="Cambria"/>
          <w:b/>
          <w:color w:val="000000" w:themeColor="text1"/>
          <w:sz w:val="24"/>
          <w:szCs w:val="24"/>
        </w:rPr>
      </w:pPr>
      <w:bookmarkStart w:id="15" w:name="_Appendix_2"/>
      <w:bookmarkEnd w:id="15"/>
    </w:p>
    <w:sectPr w:rsidR="00834C7C" w:rsidRPr="00812A4B" w:rsidSect="00FD11C5">
      <w:headerReference w:type="even" r:id="rId30"/>
      <w:headerReference w:type="default" r:id="rId31"/>
      <w:footerReference w:type="even" r:id="rId32"/>
      <w:footerReference w:type="default" r:id="rId33"/>
      <w:headerReference w:type="first" r:id="rId34"/>
      <w:footerReference w:type="first" r:id="rId35"/>
      <w:pgSz w:w="11907" w:h="16840" w:code="9"/>
      <w:pgMar w:top="426" w:right="567" w:bottom="567" w:left="1191" w:header="567"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C99D" w14:textId="77777777" w:rsidR="00760B57" w:rsidRPr="00812A4B" w:rsidRDefault="00760B57">
      <w:pPr>
        <w:pStyle w:val="DocumentMap"/>
      </w:pPr>
      <w:r w:rsidRPr="00812A4B">
        <w:separator/>
      </w:r>
    </w:p>
  </w:endnote>
  <w:endnote w:type="continuationSeparator" w:id="0">
    <w:p w14:paraId="24561C83" w14:textId="77777777" w:rsidR="00760B57" w:rsidRPr="00812A4B" w:rsidRDefault="00760B57">
      <w:pPr>
        <w:pStyle w:val="DocumentMap"/>
      </w:pPr>
      <w:r w:rsidRPr="00812A4B">
        <w:continuationSeparator/>
      </w:r>
    </w:p>
  </w:endnote>
  <w:endnote w:type="continuationNotice" w:id="1">
    <w:p w14:paraId="465739ED" w14:textId="77777777" w:rsidR="00760B57" w:rsidRPr="00812A4B" w:rsidRDefault="00760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2CA0" w14:textId="77777777" w:rsidR="00B22989" w:rsidRDefault="00B2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014" w14:textId="4C097E02" w:rsidR="00094918" w:rsidRPr="00812A4B" w:rsidRDefault="00094918" w:rsidP="00743E07">
    <w:pPr>
      <w:pStyle w:val="Footer"/>
      <w:framePr w:wrap="auto" w:vAnchor="text" w:hAnchor="margin" w:xAlign="right" w:y="1"/>
      <w:rPr>
        <w:rStyle w:val="PageNumber"/>
      </w:rPr>
    </w:pPr>
    <w:r w:rsidRPr="00812A4B">
      <w:rPr>
        <w:rStyle w:val="PageNumber"/>
      </w:rPr>
      <w:fldChar w:fldCharType="begin"/>
    </w:r>
    <w:r w:rsidRPr="00812A4B">
      <w:rPr>
        <w:rStyle w:val="PageNumber"/>
      </w:rPr>
      <w:instrText xml:space="preserve">PAGE  </w:instrText>
    </w:r>
    <w:r w:rsidRPr="00812A4B">
      <w:rPr>
        <w:rStyle w:val="PageNumber"/>
      </w:rPr>
      <w:fldChar w:fldCharType="separate"/>
    </w:r>
    <w:r w:rsidR="008D4F4C">
      <w:rPr>
        <w:rStyle w:val="PageNumber"/>
        <w:noProof/>
      </w:rPr>
      <w:t>7</w:t>
    </w:r>
    <w:r w:rsidRPr="00812A4B">
      <w:rPr>
        <w:rStyle w:val="PageNumber"/>
      </w:rPr>
      <w:fldChar w:fldCharType="end"/>
    </w:r>
  </w:p>
  <w:p w14:paraId="67040A57" w14:textId="77777777" w:rsidR="00094918" w:rsidRPr="00FD11C5" w:rsidRDefault="00094918" w:rsidP="00002367">
    <w:pPr>
      <w:tabs>
        <w:tab w:val="center" w:pos="4153"/>
        <w:tab w:val="right" w:pos="10065"/>
      </w:tabs>
      <w:ind w:left="-567"/>
      <w:jc w:val="center"/>
      <w:rPr>
        <w:rFonts w:ascii="Calibri" w:hAnsi="Calibri"/>
        <w:color w:val="3366FF"/>
        <w:sz w:val="18"/>
        <w:szCs w:val="18"/>
      </w:rPr>
    </w:pPr>
    <w:r w:rsidRPr="00FD11C5">
      <w:rPr>
        <w:rFonts w:ascii="Calibri" w:hAnsi="Calibri"/>
        <w:color w:val="3366FF"/>
        <w:sz w:val="18"/>
        <w:szCs w:val="18"/>
        <w:lang w:eastAsia="en-GB"/>
      </w:rPr>
      <w:t>South East London Integrated Medicines Optimisation Committee (SEL IMOC). A partnership between NHS organisations in South East London Integrated Care System: NHS South East London (covering the boroughs of Bexley/Bromley/Greenwich/ Lambeth/Lewisham and Southwark) and GSTFT/KCH /SLaM/ Oxleas NHS Foundation Trusts and Lewisham &amp; Greenwich NHS Trust</w:t>
    </w:r>
  </w:p>
  <w:p w14:paraId="18C7FEBA" w14:textId="77777777" w:rsidR="00094918" w:rsidRPr="00812A4B" w:rsidRDefault="00094918" w:rsidP="00F278E6">
    <w:pPr>
      <w:pStyle w:val="Footer"/>
      <w:ind w:left="-426" w:right="360"/>
      <w:rPr>
        <w:rFonts w:ascii="Arial" w:hAnsi="Arial" w:cs="Arial"/>
        <w:b/>
        <w:bCs/>
        <w:sz w:val="17"/>
        <w:szCs w:val="17"/>
      </w:rPr>
    </w:pPr>
    <w:r w:rsidRPr="00812A4B">
      <w:rPr>
        <w:rFonts w:ascii="Arial" w:hAnsi="Arial" w:cs="Arial"/>
        <w:b/>
        <w:bCs/>
        <w:sz w:val="17"/>
        <w:szCs w:val="17"/>
      </w:rPr>
      <w:tab/>
    </w:r>
    <w:r w:rsidRPr="00812A4B">
      <w:rPr>
        <w:rFonts w:ascii="Arial" w:hAnsi="Arial" w:cs="Arial"/>
        <w:b/>
        <w:bCs/>
        <w:sz w:val="17"/>
        <w:szCs w:val="17"/>
      </w:rPr>
      <w:tab/>
    </w:r>
    <w:r w:rsidRPr="00812A4B">
      <w:rPr>
        <w:rFonts w:ascii="Arial" w:hAnsi="Arial" w:cs="Arial"/>
        <w:b/>
        <w:bCs/>
        <w:sz w:val="17"/>
        <w:szCs w:val="17"/>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1927" w14:textId="272F24EB" w:rsidR="00094918" w:rsidRPr="00FD11C5" w:rsidRDefault="00094918" w:rsidP="00570354">
    <w:pPr>
      <w:pStyle w:val="Footer"/>
      <w:tabs>
        <w:tab w:val="clear" w:pos="8306"/>
        <w:tab w:val="right" w:pos="10065"/>
      </w:tabs>
      <w:ind w:left="-567"/>
      <w:jc w:val="center"/>
      <w:rPr>
        <w:rFonts w:ascii="Calibri" w:hAnsi="Calibri"/>
        <w:color w:val="3366FF"/>
        <w:sz w:val="18"/>
        <w:szCs w:val="18"/>
      </w:rPr>
    </w:pPr>
    <w:bookmarkStart w:id="16" w:name="_Hlk87521033"/>
    <w:bookmarkStart w:id="17" w:name="_Hlk87521034"/>
    <w:bookmarkStart w:id="18" w:name="_Hlk87521283"/>
    <w:bookmarkStart w:id="19" w:name="_Hlk87521284"/>
    <w:bookmarkStart w:id="20" w:name="_Hlk149299859"/>
    <w:bookmarkStart w:id="21" w:name="_Hlk149299860"/>
    <w:r w:rsidRPr="00FD11C5">
      <w:rPr>
        <w:rFonts w:ascii="Calibri" w:hAnsi="Calibri"/>
        <w:color w:val="3366FF"/>
        <w:sz w:val="18"/>
        <w:szCs w:val="18"/>
        <w:lang w:eastAsia="en-GB"/>
      </w:rPr>
      <w:t>South East London Integrated Medicines Optimisation Committee (SEL IMOC). A partnership between NHS organisations in South East London Integrated Care System: NHS South East London (covering the boroughs of Bexley/Bromley/Greenwich/ Lambeth/Lewisham and Southwark) and GSTFT/KCH /SLaM/ Oxleas NHS Foundation Trusts and Lewisham &amp; Greenwich NHS Trust</w:t>
    </w:r>
    <w:bookmarkEnd w:id="16"/>
    <w:bookmarkEnd w:id="17"/>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B5BE" w14:textId="77777777" w:rsidR="00760B57" w:rsidRPr="00812A4B" w:rsidRDefault="00760B57">
      <w:pPr>
        <w:pStyle w:val="DocumentMap"/>
      </w:pPr>
      <w:r w:rsidRPr="00812A4B">
        <w:separator/>
      </w:r>
    </w:p>
  </w:footnote>
  <w:footnote w:type="continuationSeparator" w:id="0">
    <w:p w14:paraId="3E470CD0" w14:textId="77777777" w:rsidR="00760B57" w:rsidRPr="00812A4B" w:rsidRDefault="00760B57">
      <w:pPr>
        <w:pStyle w:val="DocumentMap"/>
      </w:pPr>
      <w:r w:rsidRPr="00812A4B">
        <w:continuationSeparator/>
      </w:r>
    </w:p>
  </w:footnote>
  <w:footnote w:type="continuationNotice" w:id="1">
    <w:p w14:paraId="51513485" w14:textId="77777777" w:rsidR="00760B57" w:rsidRPr="00812A4B" w:rsidRDefault="00760B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7E80" w14:textId="77777777" w:rsidR="00B22989" w:rsidRDefault="00B22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7248" w14:textId="77777777" w:rsidR="00FD11C5" w:rsidRPr="00FD11C5" w:rsidRDefault="00FD11C5" w:rsidP="00FD11C5">
    <w:pPr>
      <w:spacing w:before="14" w:line="207" w:lineRule="exact"/>
      <w:rPr>
        <w:rFonts w:ascii="Arial" w:hAnsi="Arial" w:cs="Arial"/>
        <w:sz w:val="16"/>
        <w:szCs w:val="16"/>
      </w:rPr>
    </w:pPr>
    <w:r w:rsidRPr="00FD11C5">
      <w:rPr>
        <w:rFonts w:ascii="Arial" w:hAnsi="Arial" w:cs="Arial"/>
        <w:b/>
        <w:sz w:val="16"/>
        <w:szCs w:val="16"/>
      </w:rPr>
      <w:t>Ref:</w:t>
    </w:r>
    <w:r w:rsidRPr="00FD11C5">
      <w:rPr>
        <w:rFonts w:ascii="Arial" w:hAnsi="Arial" w:cs="Arial"/>
        <w:b/>
        <w:spacing w:val="-5"/>
        <w:sz w:val="16"/>
        <w:szCs w:val="16"/>
      </w:rPr>
      <w:t xml:space="preserve"> </w:t>
    </w:r>
    <w:r w:rsidRPr="00FD11C5">
      <w:rPr>
        <w:rFonts w:ascii="Arial" w:hAnsi="Arial" w:cs="Arial"/>
        <w:spacing w:val="-2"/>
        <w:sz w:val="16"/>
        <w:szCs w:val="16"/>
      </w:rPr>
      <w:t>IMOCSCG010</w:t>
    </w:r>
  </w:p>
  <w:p w14:paraId="12EB0E86" w14:textId="77777777" w:rsidR="00FD11C5" w:rsidRPr="00FD11C5" w:rsidRDefault="00FD11C5" w:rsidP="00FD11C5">
    <w:pPr>
      <w:ind w:left="20"/>
      <w:rPr>
        <w:rFonts w:ascii="Arial" w:hAnsi="Arial" w:cs="Arial"/>
        <w:b/>
        <w:sz w:val="16"/>
        <w:szCs w:val="16"/>
      </w:rPr>
    </w:pPr>
    <w:r w:rsidRPr="00FD11C5">
      <w:rPr>
        <w:rFonts w:ascii="Arial" w:hAnsi="Arial" w:cs="Arial"/>
        <w:b/>
        <w:sz w:val="16"/>
        <w:szCs w:val="16"/>
      </w:rPr>
      <w:t>South</w:t>
    </w:r>
    <w:r w:rsidRPr="00FD11C5">
      <w:rPr>
        <w:rFonts w:ascii="Arial" w:hAnsi="Arial" w:cs="Arial"/>
        <w:b/>
        <w:spacing w:val="-2"/>
        <w:sz w:val="16"/>
        <w:szCs w:val="16"/>
      </w:rPr>
      <w:t xml:space="preserve"> </w:t>
    </w:r>
    <w:r w:rsidRPr="00FD11C5">
      <w:rPr>
        <w:rFonts w:ascii="Arial" w:hAnsi="Arial" w:cs="Arial"/>
        <w:b/>
        <w:sz w:val="16"/>
        <w:szCs w:val="16"/>
      </w:rPr>
      <w:t>East</w:t>
    </w:r>
    <w:r w:rsidRPr="00FD11C5">
      <w:rPr>
        <w:rFonts w:ascii="Arial" w:hAnsi="Arial" w:cs="Arial"/>
        <w:b/>
        <w:spacing w:val="-4"/>
        <w:sz w:val="16"/>
        <w:szCs w:val="16"/>
      </w:rPr>
      <w:t xml:space="preserve"> </w:t>
    </w:r>
    <w:r w:rsidRPr="00FD11C5">
      <w:rPr>
        <w:rFonts w:ascii="Arial" w:hAnsi="Arial" w:cs="Arial"/>
        <w:b/>
        <w:sz w:val="16"/>
        <w:szCs w:val="16"/>
      </w:rPr>
      <w:t>London</w:t>
    </w:r>
    <w:r w:rsidRPr="00FD11C5">
      <w:rPr>
        <w:rFonts w:ascii="Arial" w:hAnsi="Arial" w:cs="Arial"/>
        <w:b/>
        <w:spacing w:val="-2"/>
        <w:sz w:val="16"/>
        <w:szCs w:val="16"/>
      </w:rPr>
      <w:t xml:space="preserve"> </w:t>
    </w:r>
    <w:r w:rsidRPr="00FD11C5">
      <w:rPr>
        <w:rFonts w:ascii="Arial" w:hAnsi="Arial" w:cs="Arial"/>
        <w:b/>
        <w:sz w:val="16"/>
        <w:szCs w:val="16"/>
      </w:rPr>
      <w:t>Shared</w:t>
    </w:r>
    <w:r w:rsidRPr="00FD11C5">
      <w:rPr>
        <w:rFonts w:ascii="Arial" w:hAnsi="Arial" w:cs="Arial"/>
        <w:b/>
        <w:spacing w:val="-6"/>
        <w:sz w:val="16"/>
        <w:szCs w:val="16"/>
      </w:rPr>
      <w:t xml:space="preserve"> </w:t>
    </w:r>
    <w:r w:rsidRPr="00FD11C5">
      <w:rPr>
        <w:rFonts w:ascii="Arial" w:hAnsi="Arial" w:cs="Arial"/>
        <w:b/>
        <w:sz w:val="16"/>
        <w:szCs w:val="16"/>
      </w:rPr>
      <w:t>Care</w:t>
    </w:r>
    <w:r w:rsidRPr="00FD11C5">
      <w:rPr>
        <w:rFonts w:ascii="Arial" w:hAnsi="Arial" w:cs="Arial"/>
        <w:b/>
        <w:spacing w:val="-1"/>
        <w:sz w:val="16"/>
        <w:szCs w:val="16"/>
      </w:rPr>
      <w:t xml:space="preserve"> </w:t>
    </w:r>
    <w:r w:rsidRPr="00FD11C5">
      <w:rPr>
        <w:rFonts w:ascii="Arial" w:hAnsi="Arial" w:cs="Arial"/>
        <w:b/>
        <w:sz w:val="16"/>
        <w:szCs w:val="16"/>
      </w:rPr>
      <w:t>Prescribing</w:t>
    </w:r>
    <w:r w:rsidRPr="00FD11C5">
      <w:rPr>
        <w:rFonts w:ascii="Arial" w:hAnsi="Arial" w:cs="Arial"/>
        <w:b/>
        <w:spacing w:val="-2"/>
        <w:sz w:val="16"/>
        <w:szCs w:val="16"/>
      </w:rPr>
      <w:t xml:space="preserve"> </w:t>
    </w:r>
    <w:r w:rsidRPr="00FD11C5">
      <w:rPr>
        <w:rFonts w:ascii="Arial" w:hAnsi="Arial" w:cs="Arial"/>
        <w:b/>
        <w:sz w:val="16"/>
        <w:szCs w:val="16"/>
      </w:rPr>
      <w:t>Guideline for</w:t>
    </w:r>
    <w:r w:rsidRPr="00FD11C5">
      <w:rPr>
        <w:rFonts w:ascii="Arial" w:hAnsi="Arial" w:cs="Arial"/>
        <w:b/>
        <w:spacing w:val="-1"/>
        <w:sz w:val="16"/>
        <w:szCs w:val="16"/>
      </w:rPr>
      <w:t xml:space="preserve"> </w:t>
    </w:r>
    <w:r w:rsidRPr="00FD11C5">
      <w:rPr>
        <w:rFonts w:ascii="Arial" w:hAnsi="Arial" w:cs="Arial"/>
        <w:b/>
        <w:sz w:val="16"/>
        <w:szCs w:val="16"/>
      </w:rPr>
      <w:t>Human Growth Hormones</w:t>
    </w:r>
    <w:r w:rsidRPr="00FD11C5">
      <w:rPr>
        <w:rFonts w:ascii="Arial" w:hAnsi="Arial" w:cs="Arial"/>
        <w:b/>
        <w:spacing w:val="-2"/>
        <w:sz w:val="16"/>
        <w:szCs w:val="16"/>
      </w:rPr>
      <w:t xml:space="preserve"> </w:t>
    </w:r>
    <w:r w:rsidRPr="00FD11C5">
      <w:rPr>
        <w:rFonts w:ascii="Arial" w:hAnsi="Arial" w:cs="Arial"/>
        <w:b/>
        <w:sz w:val="16"/>
        <w:szCs w:val="16"/>
      </w:rPr>
      <w:t>for</w:t>
    </w:r>
    <w:r w:rsidRPr="00FD11C5">
      <w:rPr>
        <w:rFonts w:ascii="Arial" w:hAnsi="Arial" w:cs="Arial"/>
        <w:b/>
        <w:spacing w:val="-2"/>
        <w:sz w:val="16"/>
        <w:szCs w:val="16"/>
      </w:rPr>
      <w:t xml:space="preserve"> </w:t>
    </w:r>
    <w:r w:rsidRPr="00FD11C5">
      <w:rPr>
        <w:rFonts w:ascii="Arial" w:hAnsi="Arial" w:cs="Arial"/>
        <w:b/>
        <w:sz w:val="16"/>
        <w:szCs w:val="16"/>
      </w:rPr>
      <w:t>treatment</w:t>
    </w:r>
    <w:r w:rsidRPr="00FD11C5">
      <w:rPr>
        <w:rFonts w:ascii="Arial" w:hAnsi="Arial" w:cs="Arial"/>
        <w:b/>
        <w:spacing w:val="-4"/>
        <w:sz w:val="16"/>
        <w:szCs w:val="16"/>
      </w:rPr>
      <w:t xml:space="preserve"> </w:t>
    </w:r>
    <w:r w:rsidRPr="00FD11C5">
      <w:rPr>
        <w:rFonts w:ascii="Arial" w:hAnsi="Arial" w:cs="Arial"/>
        <w:b/>
        <w:sz w:val="16"/>
        <w:szCs w:val="16"/>
      </w:rPr>
      <w:t>of</w:t>
    </w:r>
    <w:r w:rsidRPr="00FD11C5">
      <w:rPr>
        <w:rFonts w:ascii="Arial" w:hAnsi="Arial" w:cs="Arial"/>
        <w:b/>
        <w:spacing w:val="-2"/>
        <w:sz w:val="16"/>
        <w:szCs w:val="16"/>
      </w:rPr>
      <w:t xml:space="preserve"> </w:t>
    </w:r>
    <w:r w:rsidRPr="00FD11C5">
      <w:rPr>
        <w:rFonts w:ascii="Arial" w:hAnsi="Arial" w:cs="Arial"/>
        <w:b/>
        <w:sz w:val="16"/>
        <w:szCs w:val="16"/>
      </w:rPr>
      <w:t>Growth</w:t>
    </w:r>
    <w:r w:rsidRPr="00FD11C5">
      <w:rPr>
        <w:rFonts w:ascii="Arial" w:hAnsi="Arial" w:cs="Arial"/>
        <w:b/>
        <w:spacing w:val="-2"/>
        <w:sz w:val="16"/>
        <w:szCs w:val="16"/>
      </w:rPr>
      <w:t xml:space="preserve"> </w:t>
    </w:r>
    <w:r w:rsidRPr="00FD11C5">
      <w:rPr>
        <w:rFonts w:ascii="Arial" w:hAnsi="Arial" w:cs="Arial"/>
        <w:b/>
        <w:sz w:val="16"/>
        <w:szCs w:val="16"/>
      </w:rPr>
      <w:t>hormone</w:t>
    </w:r>
    <w:r w:rsidRPr="00FD11C5">
      <w:rPr>
        <w:rFonts w:ascii="Arial" w:hAnsi="Arial" w:cs="Arial"/>
        <w:b/>
        <w:spacing w:val="-4"/>
        <w:sz w:val="16"/>
        <w:szCs w:val="16"/>
      </w:rPr>
      <w:t xml:space="preserve"> </w:t>
    </w:r>
    <w:r w:rsidRPr="00FD11C5">
      <w:rPr>
        <w:rFonts w:ascii="Arial" w:hAnsi="Arial" w:cs="Arial"/>
        <w:b/>
        <w:sz w:val="16"/>
        <w:szCs w:val="16"/>
      </w:rPr>
      <w:t>deficiency disorders in paediatrics.</w:t>
    </w:r>
  </w:p>
  <w:p w14:paraId="5E98E067" w14:textId="77777777" w:rsidR="00FD11C5" w:rsidRDefault="00FD11C5" w:rsidP="00FD11C5">
    <w:pPr>
      <w:spacing w:before="1"/>
      <w:ind w:left="20"/>
      <w:rPr>
        <w:rFonts w:ascii="Arial" w:hAnsi="Arial" w:cs="Arial"/>
        <w:spacing w:val="-2"/>
        <w:sz w:val="16"/>
        <w:szCs w:val="16"/>
      </w:rPr>
    </w:pPr>
    <w:r w:rsidRPr="00FD11C5">
      <w:rPr>
        <w:rFonts w:ascii="Arial" w:hAnsi="Arial" w:cs="Arial"/>
        <w:b/>
        <w:sz w:val="16"/>
        <w:szCs w:val="16"/>
      </w:rPr>
      <w:t>Original Approval Date: Date</w:t>
    </w:r>
    <w:r w:rsidRPr="00FD11C5">
      <w:rPr>
        <w:rFonts w:ascii="Arial" w:hAnsi="Arial" w:cs="Arial"/>
        <w:b/>
        <w:spacing w:val="-2"/>
        <w:sz w:val="16"/>
        <w:szCs w:val="16"/>
      </w:rPr>
      <w:t xml:space="preserve"> </w:t>
    </w:r>
    <w:r w:rsidRPr="00FD11C5">
      <w:rPr>
        <w:rFonts w:ascii="Arial" w:hAnsi="Arial" w:cs="Arial"/>
        <w:b/>
        <w:sz w:val="16"/>
        <w:szCs w:val="16"/>
      </w:rPr>
      <w:t>approved:</w:t>
    </w:r>
    <w:r w:rsidRPr="00FD11C5">
      <w:rPr>
        <w:rFonts w:ascii="Arial" w:hAnsi="Arial" w:cs="Arial"/>
        <w:b/>
        <w:spacing w:val="-5"/>
        <w:sz w:val="16"/>
        <w:szCs w:val="16"/>
      </w:rPr>
      <w:t xml:space="preserve"> </w:t>
    </w:r>
    <w:r w:rsidRPr="00FD11C5">
      <w:rPr>
        <w:rFonts w:ascii="Arial" w:hAnsi="Arial" w:cs="Arial"/>
        <w:sz w:val="16"/>
        <w:szCs w:val="16"/>
      </w:rPr>
      <w:t xml:space="preserve">October 2016 </w:t>
    </w:r>
    <w:r w:rsidRPr="00FD11C5">
      <w:rPr>
        <w:rFonts w:ascii="Arial" w:hAnsi="Arial" w:cs="Arial"/>
        <w:b/>
        <w:bCs/>
        <w:sz w:val="16"/>
        <w:szCs w:val="16"/>
      </w:rPr>
      <w:t>Last reviewed and updated:</w:t>
    </w:r>
    <w:r w:rsidRPr="00FD11C5">
      <w:rPr>
        <w:rFonts w:ascii="Arial" w:hAnsi="Arial" w:cs="Arial"/>
        <w:sz w:val="16"/>
        <w:szCs w:val="16"/>
      </w:rPr>
      <w:t xml:space="preserve"> January 2026 </w:t>
    </w:r>
    <w:r w:rsidRPr="00FD11C5">
      <w:rPr>
        <w:rFonts w:ascii="Arial" w:hAnsi="Arial" w:cs="Arial"/>
        <w:b/>
        <w:sz w:val="16"/>
        <w:szCs w:val="16"/>
      </w:rPr>
      <w:t>Document</w:t>
    </w:r>
    <w:r w:rsidRPr="00FD11C5">
      <w:rPr>
        <w:rFonts w:ascii="Arial" w:hAnsi="Arial" w:cs="Arial"/>
        <w:b/>
        <w:spacing w:val="-4"/>
        <w:sz w:val="16"/>
        <w:szCs w:val="16"/>
      </w:rPr>
      <w:t xml:space="preserve"> </w:t>
    </w:r>
    <w:r w:rsidRPr="00FD11C5">
      <w:rPr>
        <w:rFonts w:ascii="Arial" w:hAnsi="Arial" w:cs="Arial"/>
        <w:b/>
        <w:sz w:val="16"/>
        <w:szCs w:val="16"/>
      </w:rPr>
      <w:t>review</w:t>
    </w:r>
    <w:r w:rsidRPr="00FD11C5">
      <w:rPr>
        <w:rFonts w:ascii="Arial" w:hAnsi="Arial" w:cs="Arial"/>
        <w:b/>
        <w:spacing w:val="1"/>
        <w:sz w:val="16"/>
        <w:szCs w:val="16"/>
      </w:rPr>
      <w:t xml:space="preserve"> </w:t>
    </w:r>
    <w:r w:rsidRPr="00FD11C5">
      <w:rPr>
        <w:rFonts w:ascii="Arial" w:hAnsi="Arial" w:cs="Arial"/>
        <w:b/>
        <w:sz w:val="16"/>
        <w:szCs w:val="16"/>
      </w:rPr>
      <w:t>date:</w:t>
    </w:r>
    <w:r w:rsidRPr="00FD11C5">
      <w:rPr>
        <w:rFonts w:ascii="Arial" w:hAnsi="Arial" w:cs="Arial"/>
        <w:b/>
        <w:spacing w:val="-4"/>
        <w:sz w:val="16"/>
        <w:szCs w:val="16"/>
      </w:rPr>
      <w:t xml:space="preserve"> </w:t>
    </w:r>
    <w:r w:rsidRPr="00FD11C5">
      <w:rPr>
        <w:rFonts w:ascii="Arial" w:hAnsi="Arial" w:cs="Arial"/>
        <w:sz w:val="16"/>
        <w:szCs w:val="16"/>
      </w:rPr>
      <w:t>January 2028</w:t>
    </w:r>
    <w:r w:rsidRPr="00FD11C5">
      <w:rPr>
        <w:rFonts w:ascii="Arial" w:hAnsi="Arial" w:cs="Arial"/>
        <w:spacing w:val="-2"/>
        <w:sz w:val="16"/>
        <w:szCs w:val="16"/>
      </w:rPr>
      <w:t xml:space="preserve"> </w:t>
    </w:r>
    <w:r w:rsidRPr="00FD11C5">
      <w:rPr>
        <w:rFonts w:ascii="Arial" w:hAnsi="Arial" w:cs="Arial"/>
        <w:sz w:val="16"/>
        <w:szCs w:val="16"/>
      </w:rPr>
      <w:t>(or</w:t>
    </w:r>
    <w:r w:rsidRPr="00FD11C5">
      <w:rPr>
        <w:rFonts w:ascii="Arial" w:hAnsi="Arial" w:cs="Arial"/>
        <w:spacing w:val="-4"/>
        <w:sz w:val="16"/>
        <w:szCs w:val="16"/>
      </w:rPr>
      <w:t xml:space="preserve"> </w:t>
    </w:r>
    <w:r w:rsidRPr="00FD11C5">
      <w:rPr>
        <w:rFonts w:ascii="Arial" w:hAnsi="Arial" w:cs="Arial"/>
        <w:sz w:val="16"/>
        <w:szCs w:val="16"/>
      </w:rPr>
      <w:t>sooner</w:t>
    </w:r>
    <w:r w:rsidRPr="00FD11C5">
      <w:rPr>
        <w:rFonts w:ascii="Arial" w:hAnsi="Arial" w:cs="Arial"/>
        <w:spacing w:val="-5"/>
        <w:sz w:val="16"/>
        <w:szCs w:val="16"/>
      </w:rPr>
      <w:t xml:space="preserve"> </w:t>
    </w:r>
    <w:r w:rsidRPr="00FD11C5">
      <w:rPr>
        <w:rFonts w:ascii="Arial" w:hAnsi="Arial" w:cs="Arial"/>
        <w:sz w:val="16"/>
        <w:szCs w:val="16"/>
      </w:rPr>
      <w:t>if</w:t>
    </w:r>
    <w:r w:rsidRPr="00FD11C5">
      <w:rPr>
        <w:rFonts w:ascii="Arial" w:hAnsi="Arial" w:cs="Arial"/>
        <w:spacing w:val="-2"/>
        <w:sz w:val="16"/>
        <w:szCs w:val="16"/>
      </w:rPr>
      <w:t xml:space="preserve"> </w:t>
    </w:r>
    <w:r w:rsidRPr="00FD11C5">
      <w:rPr>
        <w:rFonts w:ascii="Arial" w:hAnsi="Arial" w:cs="Arial"/>
        <w:sz w:val="16"/>
        <w:szCs w:val="16"/>
      </w:rPr>
      <w:t>evidence</w:t>
    </w:r>
    <w:r w:rsidRPr="00FD11C5">
      <w:rPr>
        <w:rFonts w:ascii="Arial" w:hAnsi="Arial" w:cs="Arial"/>
        <w:spacing w:val="-2"/>
        <w:sz w:val="16"/>
        <w:szCs w:val="16"/>
      </w:rPr>
      <w:t xml:space="preserve"> </w:t>
    </w:r>
    <w:r w:rsidRPr="00FD11C5">
      <w:rPr>
        <w:rFonts w:ascii="Arial" w:hAnsi="Arial" w:cs="Arial"/>
        <w:sz w:val="16"/>
        <w:szCs w:val="16"/>
      </w:rPr>
      <w:t>or</w:t>
    </w:r>
    <w:r w:rsidRPr="00FD11C5">
      <w:rPr>
        <w:rFonts w:ascii="Arial" w:hAnsi="Arial" w:cs="Arial"/>
        <w:spacing w:val="-3"/>
        <w:sz w:val="16"/>
        <w:szCs w:val="16"/>
      </w:rPr>
      <w:t xml:space="preserve"> </w:t>
    </w:r>
    <w:r w:rsidRPr="00FD11C5">
      <w:rPr>
        <w:rFonts w:ascii="Arial" w:hAnsi="Arial" w:cs="Arial"/>
        <w:sz w:val="16"/>
        <w:szCs w:val="16"/>
      </w:rPr>
      <w:t>practice</w:t>
    </w:r>
    <w:r w:rsidRPr="00FD11C5">
      <w:rPr>
        <w:rFonts w:ascii="Arial" w:hAnsi="Arial" w:cs="Arial"/>
        <w:spacing w:val="-4"/>
        <w:sz w:val="16"/>
        <w:szCs w:val="16"/>
      </w:rPr>
      <w:t xml:space="preserve"> </w:t>
    </w:r>
    <w:r w:rsidRPr="00FD11C5">
      <w:rPr>
        <w:rFonts w:ascii="Arial" w:hAnsi="Arial" w:cs="Arial"/>
        <w:spacing w:val="-2"/>
        <w:sz w:val="16"/>
        <w:szCs w:val="16"/>
      </w:rPr>
      <w:t>changes)</w:t>
    </w:r>
  </w:p>
  <w:p w14:paraId="29E5B253" w14:textId="77777777" w:rsidR="00FD11C5" w:rsidRDefault="00FD11C5" w:rsidP="00FD11C5">
    <w:pPr>
      <w:spacing w:before="1"/>
      <w:ind w:left="20"/>
      <w:rPr>
        <w:rFonts w:ascii="Arial" w:hAnsi="Arial" w:cs="Arial"/>
        <w:sz w:val="16"/>
        <w:szCs w:val="16"/>
      </w:rPr>
    </w:pPr>
    <w:r>
      <w:rPr>
        <w:noProof/>
        <w:sz w:val="16"/>
        <w:szCs w:val="16"/>
      </w:rPr>
      <mc:AlternateContent>
        <mc:Choice Requires="wps">
          <w:drawing>
            <wp:anchor distT="0" distB="0" distL="114300" distR="114300" simplePos="0" relativeHeight="251660288" behindDoc="0" locked="0" layoutInCell="1" allowOverlap="1" wp14:anchorId="7AA23876" wp14:editId="3C5D0293">
              <wp:simplePos x="0" y="0"/>
              <wp:positionH relativeFrom="margin">
                <wp:align>center</wp:align>
              </wp:positionH>
              <wp:positionV relativeFrom="paragraph">
                <wp:posOffset>43257</wp:posOffset>
              </wp:positionV>
              <wp:extent cx="6897370" cy="337820"/>
              <wp:effectExtent l="0" t="0" r="17780" b="24130"/>
              <wp:wrapNone/>
              <wp:docPr id="1177611577"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719CF11B" w14:textId="77777777" w:rsidR="00FD11C5" w:rsidRPr="00E538D4" w:rsidRDefault="00FD11C5" w:rsidP="00FD11C5">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23876" id="_x0000_t202" coordsize="21600,21600" o:spt="202" path="m,l,21600r21600,l21600,xe">
              <v:stroke joinstyle="miter"/>
              <v:path gradientshapeok="t" o:connecttype="rect"/>
            </v:shapetype>
            <v:shape id="Text Box 7" o:spid="_x0000_s1037" type="#_x0000_t202" style="position:absolute;left:0;text-align:left;margin-left:0;margin-top:3.4pt;width:543.1pt;height:26.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" fillcolor="#cfc" strokeweight=".5pt">
              <v:textbox>
                <w:txbxContent>
                  <w:p w14:paraId="719CF11B" w14:textId="77777777" w:rsidR="00FD11C5" w:rsidRPr="00E538D4" w:rsidRDefault="00FD11C5" w:rsidP="00FD11C5">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6BF6EAFF" w14:textId="77777777" w:rsidR="00FD11C5" w:rsidRDefault="00FD11C5" w:rsidP="00FD11C5">
    <w:pPr>
      <w:spacing w:before="1"/>
      <w:ind w:left="20"/>
      <w:rPr>
        <w:rFonts w:ascii="Arial" w:hAnsi="Arial" w:cs="Arial"/>
        <w:sz w:val="16"/>
        <w:szCs w:val="16"/>
      </w:rPr>
    </w:pPr>
  </w:p>
  <w:p w14:paraId="4C91F10A" w14:textId="2227F2DE" w:rsidR="00094918" w:rsidRPr="00FD11C5" w:rsidRDefault="00094918" w:rsidP="00FD1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347A" w14:textId="3A10AA2C" w:rsidR="00094918" w:rsidRPr="00FD11C5" w:rsidRDefault="00091C2A" w:rsidP="00B22989">
    <w:pPr>
      <w:spacing w:before="14" w:line="207" w:lineRule="exact"/>
      <w:rPr>
        <w:rFonts w:ascii="Arial" w:hAnsi="Arial" w:cs="Arial"/>
        <w:sz w:val="16"/>
        <w:szCs w:val="16"/>
      </w:rPr>
    </w:pPr>
    <w:r w:rsidRPr="00FD11C5">
      <w:rPr>
        <w:rFonts w:ascii="Arial" w:hAnsi="Arial" w:cs="Arial"/>
        <w:b/>
        <w:sz w:val="16"/>
        <w:szCs w:val="16"/>
      </w:rPr>
      <w:t xml:space="preserve"> </w:t>
    </w:r>
    <w:r w:rsidR="00094918" w:rsidRPr="00FD11C5">
      <w:rPr>
        <w:rFonts w:ascii="Arial" w:hAnsi="Arial" w:cs="Arial"/>
        <w:b/>
        <w:sz w:val="16"/>
        <w:szCs w:val="16"/>
      </w:rPr>
      <w:t>Ref:</w:t>
    </w:r>
    <w:r w:rsidR="00094918" w:rsidRPr="00FD11C5">
      <w:rPr>
        <w:rFonts w:ascii="Arial" w:hAnsi="Arial" w:cs="Arial"/>
        <w:b/>
        <w:spacing w:val="-5"/>
        <w:sz w:val="16"/>
        <w:szCs w:val="16"/>
      </w:rPr>
      <w:t xml:space="preserve"> </w:t>
    </w:r>
    <w:r w:rsidR="00913333" w:rsidRPr="00FD11C5">
      <w:rPr>
        <w:rFonts w:ascii="Arial" w:hAnsi="Arial" w:cs="Arial"/>
        <w:spacing w:val="-2"/>
        <w:sz w:val="16"/>
        <w:szCs w:val="16"/>
      </w:rPr>
      <w:t>IMOC</w:t>
    </w:r>
    <w:r w:rsidR="00094918" w:rsidRPr="00FD11C5">
      <w:rPr>
        <w:rFonts w:ascii="Arial" w:hAnsi="Arial" w:cs="Arial"/>
        <w:spacing w:val="-2"/>
        <w:sz w:val="16"/>
        <w:szCs w:val="16"/>
      </w:rPr>
      <w:t>SCG010</w:t>
    </w:r>
  </w:p>
  <w:p w14:paraId="59D2087B" w14:textId="50E56D41" w:rsidR="00094918" w:rsidRPr="00FD11C5" w:rsidRDefault="00094918" w:rsidP="00B22989">
    <w:pPr>
      <w:ind w:left="20"/>
      <w:rPr>
        <w:rFonts w:ascii="Arial" w:hAnsi="Arial" w:cs="Arial"/>
        <w:b/>
        <w:sz w:val="16"/>
        <w:szCs w:val="16"/>
      </w:rPr>
    </w:pPr>
    <w:r w:rsidRPr="00FD11C5">
      <w:rPr>
        <w:rFonts w:ascii="Arial" w:hAnsi="Arial" w:cs="Arial"/>
        <w:b/>
        <w:sz w:val="16"/>
        <w:szCs w:val="16"/>
      </w:rPr>
      <w:t>South</w:t>
    </w:r>
    <w:r w:rsidRPr="00FD11C5">
      <w:rPr>
        <w:rFonts w:ascii="Arial" w:hAnsi="Arial" w:cs="Arial"/>
        <w:b/>
        <w:spacing w:val="-2"/>
        <w:sz w:val="16"/>
        <w:szCs w:val="16"/>
      </w:rPr>
      <w:t xml:space="preserve"> </w:t>
    </w:r>
    <w:r w:rsidRPr="00FD11C5">
      <w:rPr>
        <w:rFonts w:ascii="Arial" w:hAnsi="Arial" w:cs="Arial"/>
        <w:b/>
        <w:sz w:val="16"/>
        <w:szCs w:val="16"/>
      </w:rPr>
      <w:t>East</w:t>
    </w:r>
    <w:r w:rsidRPr="00FD11C5">
      <w:rPr>
        <w:rFonts w:ascii="Arial" w:hAnsi="Arial" w:cs="Arial"/>
        <w:b/>
        <w:spacing w:val="-4"/>
        <w:sz w:val="16"/>
        <w:szCs w:val="16"/>
      </w:rPr>
      <w:t xml:space="preserve"> </w:t>
    </w:r>
    <w:r w:rsidRPr="00FD11C5">
      <w:rPr>
        <w:rFonts w:ascii="Arial" w:hAnsi="Arial" w:cs="Arial"/>
        <w:b/>
        <w:sz w:val="16"/>
        <w:szCs w:val="16"/>
      </w:rPr>
      <w:t>London</w:t>
    </w:r>
    <w:r w:rsidRPr="00FD11C5">
      <w:rPr>
        <w:rFonts w:ascii="Arial" w:hAnsi="Arial" w:cs="Arial"/>
        <w:b/>
        <w:spacing w:val="-2"/>
        <w:sz w:val="16"/>
        <w:szCs w:val="16"/>
      </w:rPr>
      <w:t xml:space="preserve"> </w:t>
    </w:r>
    <w:r w:rsidRPr="00FD11C5">
      <w:rPr>
        <w:rFonts w:ascii="Arial" w:hAnsi="Arial" w:cs="Arial"/>
        <w:b/>
        <w:sz w:val="16"/>
        <w:szCs w:val="16"/>
      </w:rPr>
      <w:t>Shared</w:t>
    </w:r>
    <w:r w:rsidRPr="00FD11C5">
      <w:rPr>
        <w:rFonts w:ascii="Arial" w:hAnsi="Arial" w:cs="Arial"/>
        <w:b/>
        <w:spacing w:val="-6"/>
        <w:sz w:val="16"/>
        <w:szCs w:val="16"/>
      </w:rPr>
      <w:t xml:space="preserve"> </w:t>
    </w:r>
    <w:r w:rsidRPr="00FD11C5">
      <w:rPr>
        <w:rFonts w:ascii="Arial" w:hAnsi="Arial" w:cs="Arial"/>
        <w:b/>
        <w:sz w:val="16"/>
        <w:szCs w:val="16"/>
      </w:rPr>
      <w:t>Care</w:t>
    </w:r>
    <w:r w:rsidRPr="00FD11C5">
      <w:rPr>
        <w:rFonts w:ascii="Arial" w:hAnsi="Arial" w:cs="Arial"/>
        <w:b/>
        <w:spacing w:val="-1"/>
        <w:sz w:val="16"/>
        <w:szCs w:val="16"/>
      </w:rPr>
      <w:t xml:space="preserve"> </w:t>
    </w:r>
    <w:r w:rsidRPr="00FD11C5">
      <w:rPr>
        <w:rFonts w:ascii="Arial" w:hAnsi="Arial" w:cs="Arial"/>
        <w:b/>
        <w:sz w:val="16"/>
        <w:szCs w:val="16"/>
      </w:rPr>
      <w:t>Prescribing</w:t>
    </w:r>
    <w:r w:rsidRPr="00FD11C5">
      <w:rPr>
        <w:rFonts w:ascii="Arial" w:hAnsi="Arial" w:cs="Arial"/>
        <w:b/>
        <w:spacing w:val="-2"/>
        <w:sz w:val="16"/>
        <w:szCs w:val="16"/>
      </w:rPr>
      <w:t xml:space="preserve"> </w:t>
    </w:r>
    <w:r w:rsidRPr="00FD11C5">
      <w:rPr>
        <w:rFonts w:ascii="Arial" w:hAnsi="Arial" w:cs="Arial"/>
        <w:b/>
        <w:sz w:val="16"/>
        <w:szCs w:val="16"/>
      </w:rPr>
      <w:t>Guideline for</w:t>
    </w:r>
    <w:r w:rsidRPr="00FD11C5">
      <w:rPr>
        <w:rFonts w:ascii="Arial" w:hAnsi="Arial" w:cs="Arial"/>
        <w:b/>
        <w:spacing w:val="-1"/>
        <w:sz w:val="16"/>
        <w:szCs w:val="16"/>
      </w:rPr>
      <w:t xml:space="preserve"> </w:t>
    </w:r>
    <w:r w:rsidRPr="00FD11C5">
      <w:rPr>
        <w:rFonts w:ascii="Arial" w:hAnsi="Arial" w:cs="Arial"/>
        <w:b/>
        <w:sz w:val="16"/>
        <w:szCs w:val="16"/>
      </w:rPr>
      <w:t>Human Growth Hormones</w:t>
    </w:r>
    <w:r w:rsidRPr="00FD11C5">
      <w:rPr>
        <w:rFonts w:ascii="Arial" w:hAnsi="Arial" w:cs="Arial"/>
        <w:b/>
        <w:spacing w:val="-2"/>
        <w:sz w:val="16"/>
        <w:szCs w:val="16"/>
      </w:rPr>
      <w:t xml:space="preserve"> </w:t>
    </w:r>
    <w:r w:rsidRPr="00FD11C5">
      <w:rPr>
        <w:rFonts w:ascii="Arial" w:hAnsi="Arial" w:cs="Arial"/>
        <w:b/>
        <w:sz w:val="16"/>
        <w:szCs w:val="16"/>
      </w:rPr>
      <w:t>for</w:t>
    </w:r>
    <w:r w:rsidRPr="00FD11C5">
      <w:rPr>
        <w:rFonts w:ascii="Arial" w:hAnsi="Arial" w:cs="Arial"/>
        <w:b/>
        <w:spacing w:val="-2"/>
        <w:sz w:val="16"/>
        <w:szCs w:val="16"/>
      </w:rPr>
      <w:t xml:space="preserve"> </w:t>
    </w:r>
    <w:r w:rsidRPr="00FD11C5">
      <w:rPr>
        <w:rFonts w:ascii="Arial" w:hAnsi="Arial" w:cs="Arial"/>
        <w:b/>
        <w:sz w:val="16"/>
        <w:szCs w:val="16"/>
      </w:rPr>
      <w:t>treatment</w:t>
    </w:r>
    <w:r w:rsidRPr="00FD11C5">
      <w:rPr>
        <w:rFonts w:ascii="Arial" w:hAnsi="Arial" w:cs="Arial"/>
        <w:b/>
        <w:spacing w:val="-4"/>
        <w:sz w:val="16"/>
        <w:szCs w:val="16"/>
      </w:rPr>
      <w:t xml:space="preserve"> </w:t>
    </w:r>
    <w:r w:rsidRPr="00FD11C5">
      <w:rPr>
        <w:rFonts w:ascii="Arial" w:hAnsi="Arial" w:cs="Arial"/>
        <w:b/>
        <w:sz w:val="16"/>
        <w:szCs w:val="16"/>
      </w:rPr>
      <w:t>of</w:t>
    </w:r>
    <w:r w:rsidRPr="00FD11C5">
      <w:rPr>
        <w:rFonts w:ascii="Arial" w:hAnsi="Arial" w:cs="Arial"/>
        <w:b/>
        <w:spacing w:val="-2"/>
        <w:sz w:val="16"/>
        <w:szCs w:val="16"/>
      </w:rPr>
      <w:t xml:space="preserve"> </w:t>
    </w:r>
    <w:r w:rsidRPr="00FD11C5">
      <w:rPr>
        <w:rFonts w:ascii="Arial" w:hAnsi="Arial" w:cs="Arial"/>
        <w:b/>
        <w:sz w:val="16"/>
        <w:szCs w:val="16"/>
      </w:rPr>
      <w:t>Growth</w:t>
    </w:r>
    <w:r w:rsidRPr="00FD11C5">
      <w:rPr>
        <w:rFonts w:ascii="Arial" w:hAnsi="Arial" w:cs="Arial"/>
        <w:b/>
        <w:spacing w:val="-2"/>
        <w:sz w:val="16"/>
        <w:szCs w:val="16"/>
      </w:rPr>
      <w:t xml:space="preserve"> </w:t>
    </w:r>
    <w:r w:rsidRPr="00FD11C5">
      <w:rPr>
        <w:rFonts w:ascii="Arial" w:hAnsi="Arial" w:cs="Arial"/>
        <w:b/>
        <w:sz w:val="16"/>
        <w:szCs w:val="16"/>
      </w:rPr>
      <w:t>hormone</w:t>
    </w:r>
    <w:r w:rsidRPr="00FD11C5">
      <w:rPr>
        <w:rFonts w:ascii="Arial" w:hAnsi="Arial" w:cs="Arial"/>
        <w:b/>
        <w:spacing w:val="-4"/>
        <w:sz w:val="16"/>
        <w:szCs w:val="16"/>
      </w:rPr>
      <w:t xml:space="preserve"> </w:t>
    </w:r>
    <w:r w:rsidRPr="00FD11C5">
      <w:rPr>
        <w:rFonts w:ascii="Arial" w:hAnsi="Arial" w:cs="Arial"/>
        <w:b/>
        <w:sz w:val="16"/>
        <w:szCs w:val="16"/>
      </w:rPr>
      <w:t xml:space="preserve">deficiency disorders in </w:t>
    </w:r>
    <w:r w:rsidR="00322898" w:rsidRPr="00FD11C5">
      <w:rPr>
        <w:rFonts w:ascii="Arial" w:hAnsi="Arial" w:cs="Arial"/>
        <w:b/>
        <w:sz w:val="16"/>
        <w:szCs w:val="16"/>
      </w:rPr>
      <w:t>paediatrics</w:t>
    </w:r>
    <w:r w:rsidRPr="00FD11C5">
      <w:rPr>
        <w:rFonts w:ascii="Arial" w:hAnsi="Arial" w:cs="Arial"/>
        <w:b/>
        <w:sz w:val="16"/>
        <w:szCs w:val="16"/>
      </w:rPr>
      <w:t>.</w:t>
    </w:r>
  </w:p>
  <w:p w14:paraId="71B62360" w14:textId="61244616" w:rsidR="00094918" w:rsidRDefault="00FD11C5" w:rsidP="00B22989">
    <w:pPr>
      <w:spacing w:before="1"/>
      <w:ind w:left="20"/>
      <w:rPr>
        <w:rFonts w:ascii="Arial" w:hAnsi="Arial" w:cs="Arial"/>
        <w:spacing w:val="-2"/>
        <w:sz w:val="16"/>
        <w:szCs w:val="16"/>
      </w:rPr>
    </w:pPr>
    <w:r w:rsidRPr="00FD11C5">
      <w:rPr>
        <w:rFonts w:ascii="Arial" w:hAnsi="Arial" w:cs="Arial"/>
        <w:b/>
        <w:sz w:val="16"/>
        <w:szCs w:val="16"/>
      </w:rPr>
      <w:t xml:space="preserve">Original Approval Date: </w:t>
    </w:r>
    <w:r w:rsidR="00094918" w:rsidRPr="00FD11C5">
      <w:rPr>
        <w:rFonts w:ascii="Arial" w:hAnsi="Arial" w:cs="Arial"/>
        <w:b/>
        <w:sz w:val="16"/>
        <w:szCs w:val="16"/>
      </w:rPr>
      <w:t>Date</w:t>
    </w:r>
    <w:r w:rsidR="00094918" w:rsidRPr="00FD11C5">
      <w:rPr>
        <w:rFonts w:ascii="Arial" w:hAnsi="Arial" w:cs="Arial"/>
        <w:b/>
        <w:spacing w:val="-2"/>
        <w:sz w:val="16"/>
        <w:szCs w:val="16"/>
      </w:rPr>
      <w:t xml:space="preserve"> </w:t>
    </w:r>
    <w:r w:rsidR="00094918" w:rsidRPr="00FD11C5">
      <w:rPr>
        <w:rFonts w:ascii="Arial" w:hAnsi="Arial" w:cs="Arial"/>
        <w:b/>
        <w:sz w:val="16"/>
        <w:szCs w:val="16"/>
      </w:rPr>
      <w:t>approved:</w:t>
    </w:r>
    <w:r w:rsidR="00094918" w:rsidRPr="00FD11C5">
      <w:rPr>
        <w:rFonts w:ascii="Arial" w:hAnsi="Arial" w:cs="Arial"/>
        <w:b/>
        <w:spacing w:val="-5"/>
        <w:sz w:val="16"/>
        <w:szCs w:val="16"/>
      </w:rPr>
      <w:t xml:space="preserve"> </w:t>
    </w:r>
    <w:r w:rsidRPr="00FD11C5">
      <w:rPr>
        <w:rFonts w:ascii="Arial" w:hAnsi="Arial" w:cs="Arial"/>
        <w:sz w:val="16"/>
        <w:szCs w:val="16"/>
      </w:rPr>
      <w:t xml:space="preserve">October 2016 </w:t>
    </w:r>
    <w:r w:rsidRPr="00FD11C5">
      <w:rPr>
        <w:rFonts w:ascii="Arial" w:hAnsi="Arial" w:cs="Arial"/>
        <w:b/>
        <w:bCs/>
        <w:sz w:val="16"/>
        <w:szCs w:val="16"/>
      </w:rPr>
      <w:t>Last reviewed and updated:</w:t>
    </w:r>
    <w:r w:rsidRPr="00FD11C5">
      <w:rPr>
        <w:rFonts w:ascii="Arial" w:hAnsi="Arial" w:cs="Arial"/>
        <w:sz w:val="16"/>
        <w:szCs w:val="16"/>
      </w:rPr>
      <w:t xml:space="preserve"> January 2026</w:t>
    </w:r>
    <w:r w:rsidR="00094918" w:rsidRPr="00FD11C5">
      <w:rPr>
        <w:rFonts w:ascii="Arial" w:hAnsi="Arial" w:cs="Arial"/>
        <w:sz w:val="16"/>
        <w:szCs w:val="16"/>
      </w:rPr>
      <w:t xml:space="preserve"> </w:t>
    </w:r>
    <w:r w:rsidR="00094918" w:rsidRPr="00FD11C5">
      <w:rPr>
        <w:rFonts w:ascii="Arial" w:hAnsi="Arial" w:cs="Arial"/>
        <w:b/>
        <w:sz w:val="16"/>
        <w:szCs w:val="16"/>
      </w:rPr>
      <w:t>Document</w:t>
    </w:r>
    <w:r w:rsidR="00094918" w:rsidRPr="00FD11C5">
      <w:rPr>
        <w:rFonts w:ascii="Arial" w:hAnsi="Arial" w:cs="Arial"/>
        <w:b/>
        <w:spacing w:val="-4"/>
        <w:sz w:val="16"/>
        <w:szCs w:val="16"/>
      </w:rPr>
      <w:t xml:space="preserve"> </w:t>
    </w:r>
    <w:r w:rsidR="00094918" w:rsidRPr="00FD11C5">
      <w:rPr>
        <w:rFonts w:ascii="Arial" w:hAnsi="Arial" w:cs="Arial"/>
        <w:b/>
        <w:sz w:val="16"/>
        <w:szCs w:val="16"/>
      </w:rPr>
      <w:t>review</w:t>
    </w:r>
    <w:r w:rsidR="00094918" w:rsidRPr="00FD11C5">
      <w:rPr>
        <w:rFonts w:ascii="Arial" w:hAnsi="Arial" w:cs="Arial"/>
        <w:b/>
        <w:spacing w:val="1"/>
        <w:sz w:val="16"/>
        <w:szCs w:val="16"/>
      </w:rPr>
      <w:t xml:space="preserve"> </w:t>
    </w:r>
    <w:r w:rsidR="00094918" w:rsidRPr="00FD11C5">
      <w:rPr>
        <w:rFonts w:ascii="Arial" w:hAnsi="Arial" w:cs="Arial"/>
        <w:b/>
        <w:sz w:val="16"/>
        <w:szCs w:val="16"/>
      </w:rPr>
      <w:t>date:</w:t>
    </w:r>
    <w:r w:rsidR="00094918" w:rsidRPr="00FD11C5">
      <w:rPr>
        <w:rFonts w:ascii="Arial" w:hAnsi="Arial" w:cs="Arial"/>
        <w:b/>
        <w:spacing w:val="-4"/>
        <w:sz w:val="16"/>
        <w:szCs w:val="16"/>
      </w:rPr>
      <w:t xml:space="preserve"> </w:t>
    </w:r>
    <w:r w:rsidR="00B22989" w:rsidRPr="00FD11C5">
      <w:rPr>
        <w:rFonts w:ascii="Arial" w:hAnsi="Arial" w:cs="Arial"/>
        <w:sz w:val="16"/>
        <w:szCs w:val="16"/>
      </w:rPr>
      <w:t>January 2028</w:t>
    </w:r>
    <w:r w:rsidR="00094918" w:rsidRPr="00FD11C5">
      <w:rPr>
        <w:rFonts w:ascii="Arial" w:hAnsi="Arial" w:cs="Arial"/>
        <w:spacing w:val="-2"/>
        <w:sz w:val="16"/>
        <w:szCs w:val="16"/>
      </w:rPr>
      <w:t xml:space="preserve"> </w:t>
    </w:r>
    <w:r w:rsidR="00094918" w:rsidRPr="00FD11C5">
      <w:rPr>
        <w:rFonts w:ascii="Arial" w:hAnsi="Arial" w:cs="Arial"/>
        <w:sz w:val="16"/>
        <w:szCs w:val="16"/>
      </w:rPr>
      <w:t>(or</w:t>
    </w:r>
    <w:r w:rsidR="00094918" w:rsidRPr="00FD11C5">
      <w:rPr>
        <w:rFonts w:ascii="Arial" w:hAnsi="Arial" w:cs="Arial"/>
        <w:spacing w:val="-4"/>
        <w:sz w:val="16"/>
        <w:szCs w:val="16"/>
      </w:rPr>
      <w:t xml:space="preserve"> </w:t>
    </w:r>
    <w:r w:rsidR="00094918" w:rsidRPr="00FD11C5">
      <w:rPr>
        <w:rFonts w:ascii="Arial" w:hAnsi="Arial" w:cs="Arial"/>
        <w:sz w:val="16"/>
        <w:szCs w:val="16"/>
      </w:rPr>
      <w:t>sooner</w:t>
    </w:r>
    <w:r w:rsidR="00094918" w:rsidRPr="00FD11C5">
      <w:rPr>
        <w:rFonts w:ascii="Arial" w:hAnsi="Arial" w:cs="Arial"/>
        <w:spacing w:val="-5"/>
        <w:sz w:val="16"/>
        <w:szCs w:val="16"/>
      </w:rPr>
      <w:t xml:space="preserve"> </w:t>
    </w:r>
    <w:r w:rsidR="00094918" w:rsidRPr="00FD11C5">
      <w:rPr>
        <w:rFonts w:ascii="Arial" w:hAnsi="Arial" w:cs="Arial"/>
        <w:sz w:val="16"/>
        <w:szCs w:val="16"/>
      </w:rPr>
      <w:t>if</w:t>
    </w:r>
    <w:r w:rsidR="00094918" w:rsidRPr="00FD11C5">
      <w:rPr>
        <w:rFonts w:ascii="Arial" w:hAnsi="Arial" w:cs="Arial"/>
        <w:spacing w:val="-2"/>
        <w:sz w:val="16"/>
        <w:szCs w:val="16"/>
      </w:rPr>
      <w:t xml:space="preserve"> </w:t>
    </w:r>
    <w:r w:rsidR="00094918" w:rsidRPr="00FD11C5">
      <w:rPr>
        <w:rFonts w:ascii="Arial" w:hAnsi="Arial" w:cs="Arial"/>
        <w:sz w:val="16"/>
        <w:szCs w:val="16"/>
      </w:rPr>
      <w:t>evidence</w:t>
    </w:r>
    <w:r w:rsidR="00094918" w:rsidRPr="00FD11C5">
      <w:rPr>
        <w:rFonts w:ascii="Arial" w:hAnsi="Arial" w:cs="Arial"/>
        <w:spacing w:val="-2"/>
        <w:sz w:val="16"/>
        <w:szCs w:val="16"/>
      </w:rPr>
      <w:t xml:space="preserve"> </w:t>
    </w:r>
    <w:r w:rsidR="00094918" w:rsidRPr="00FD11C5">
      <w:rPr>
        <w:rFonts w:ascii="Arial" w:hAnsi="Arial" w:cs="Arial"/>
        <w:sz w:val="16"/>
        <w:szCs w:val="16"/>
      </w:rPr>
      <w:t>or</w:t>
    </w:r>
    <w:r w:rsidR="00094918" w:rsidRPr="00FD11C5">
      <w:rPr>
        <w:rFonts w:ascii="Arial" w:hAnsi="Arial" w:cs="Arial"/>
        <w:spacing w:val="-3"/>
        <w:sz w:val="16"/>
        <w:szCs w:val="16"/>
      </w:rPr>
      <w:t xml:space="preserve"> </w:t>
    </w:r>
    <w:r w:rsidR="00094918" w:rsidRPr="00FD11C5">
      <w:rPr>
        <w:rFonts w:ascii="Arial" w:hAnsi="Arial" w:cs="Arial"/>
        <w:sz w:val="16"/>
        <w:szCs w:val="16"/>
      </w:rPr>
      <w:t>practice</w:t>
    </w:r>
    <w:r w:rsidR="00094918" w:rsidRPr="00FD11C5">
      <w:rPr>
        <w:rFonts w:ascii="Arial" w:hAnsi="Arial" w:cs="Arial"/>
        <w:spacing w:val="-4"/>
        <w:sz w:val="16"/>
        <w:szCs w:val="16"/>
      </w:rPr>
      <w:t xml:space="preserve"> </w:t>
    </w:r>
    <w:r w:rsidR="00094918" w:rsidRPr="00FD11C5">
      <w:rPr>
        <w:rFonts w:ascii="Arial" w:hAnsi="Arial" w:cs="Arial"/>
        <w:spacing w:val="-2"/>
        <w:sz w:val="16"/>
        <w:szCs w:val="16"/>
      </w:rPr>
      <w:t>changes)</w:t>
    </w:r>
  </w:p>
  <w:p w14:paraId="284B1780" w14:textId="45B37277" w:rsidR="00FD11C5" w:rsidRDefault="00FD11C5" w:rsidP="00B22989">
    <w:pPr>
      <w:spacing w:before="1"/>
      <w:ind w:left="20"/>
      <w:rPr>
        <w:rFonts w:ascii="Arial" w:hAnsi="Arial" w:cs="Arial"/>
        <w:sz w:val="16"/>
        <w:szCs w:val="16"/>
      </w:rPr>
    </w:pPr>
    <w:r>
      <w:rPr>
        <w:noProof/>
        <w:sz w:val="16"/>
        <w:szCs w:val="16"/>
      </w:rPr>
      <mc:AlternateContent>
        <mc:Choice Requires="wps">
          <w:drawing>
            <wp:anchor distT="0" distB="0" distL="114300" distR="114300" simplePos="0" relativeHeight="251657216" behindDoc="0" locked="0" layoutInCell="1" allowOverlap="1" wp14:anchorId="103B207E" wp14:editId="2C0968EC">
              <wp:simplePos x="0" y="0"/>
              <wp:positionH relativeFrom="margin">
                <wp:align>center</wp:align>
              </wp:positionH>
              <wp:positionV relativeFrom="paragraph">
                <wp:posOffset>43257</wp:posOffset>
              </wp:positionV>
              <wp:extent cx="6897370" cy="337820"/>
              <wp:effectExtent l="0" t="0" r="17780" b="24130"/>
              <wp:wrapNone/>
              <wp:docPr id="17314508"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01BB6EE5" w14:textId="77777777" w:rsidR="00FD11C5" w:rsidRPr="00E538D4" w:rsidRDefault="00FD11C5" w:rsidP="00FD11C5">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B207E" id="_x0000_t202" coordsize="21600,21600" o:spt="202" path="m,l,21600r21600,l21600,xe">
              <v:stroke joinstyle="miter"/>
              <v:path gradientshapeok="t" o:connecttype="rect"/>
            </v:shapetype>
            <v:shape id="_x0000_s1038" type="#_x0000_t202" style="position:absolute;left:0;text-align:left;margin-left:0;margin-top:3.4pt;width:543.1pt;height:26.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" fillcolor="#cfc" strokeweight=".5pt">
              <v:textbox>
                <w:txbxContent>
                  <w:p w14:paraId="01BB6EE5" w14:textId="77777777" w:rsidR="00FD11C5" w:rsidRPr="00E538D4" w:rsidRDefault="00FD11C5" w:rsidP="00FD11C5">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71D45E2C" w14:textId="77777777" w:rsidR="00FD11C5" w:rsidRDefault="00FD11C5" w:rsidP="00B22989">
    <w:pPr>
      <w:spacing w:before="1"/>
      <w:ind w:left="20"/>
      <w:rPr>
        <w:rFonts w:ascii="Arial" w:hAnsi="Arial" w:cs="Arial"/>
        <w:sz w:val="16"/>
        <w:szCs w:val="16"/>
      </w:rPr>
    </w:pPr>
  </w:p>
  <w:p w14:paraId="242851B9" w14:textId="77777777" w:rsidR="00FD11C5" w:rsidRDefault="00FD11C5" w:rsidP="00B22989">
    <w:pPr>
      <w:spacing w:before="1"/>
      <w:ind w:left="20"/>
      <w:rPr>
        <w:rFonts w:ascii="Arial" w:hAnsi="Arial" w:cs="Arial"/>
        <w:sz w:val="16"/>
        <w:szCs w:val="16"/>
      </w:rPr>
    </w:pPr>
  </w:p>
  <w:p w14:paraId="75B9B7F8" w14:textId="77777777" w:rsidR="00FD11C5" w:rsidRPr="00FD11C5" w:rsidRDefault="00FD11C5" w:rsidP="00FD11C5">
    <w:pPr>
      <w:spacing w:before="1"/>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3" w15:restartNumberingAfterBreak="0">
    <w:nsid w:val="29026A73"/>
    <w:multiLevelType w:val="hybridMultilevel"/>
    <w:tmpl w:val="D8C0CBEA"/>
    <w:lvl w:ilvl="0" w:tplc="2604BE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5"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7" w15:restartNumberingAfterBreak="0">
    <w:nsid w:val="3E0D32CD"/>
    <w:multiLevelType w:val="hybridMultilevel"/>
    <w:tmpl w:val="2732089C"/>
    <w:lvl w:ilvl="0" w:tplc="8EBEBAFC">
      <w:numFmt w:val="bullet"/>
      <w:lvlText w:val=""/>
      <w:lvlJc w:val="left"/>
      <w:pPr>
        <w:ind w:left="467" w:hanging="360"/>
      </w:pPr>
      <w:rPr>
        <w:rFonts w:ascii="Wingdings" w:eastAsia="Wingdings" w:hAnsi="Wingdings" w:cs="Wingdings" w:hint="default"/>
        <w:b w:val="0"/>
        <w:bCs w:val="0"/>
        <w:i w:val="0"/>
        <w:iCs w:val="0"/>
        <w:spacing w:val="0"/>
        <w:w w:val="99"/>
        <w:sz w:val="20"/>
        <w:szCs w:val="20"/>
        <w:lang w:val="en-US" w:eastAsia="en-US" w:bidi="ar-SA"/>
      </w:rPr>
    </w:lvl>
    <w:lvl w:ilvl="1" w:tplc="D0D8A648">
      <w:numFmt w:val="bullet"/>
      <w:lvlText w:val="•"/>
      <w:lvlJc w:val="left"/>
      <w:pPr>
        <w:ind w:left="1396" w:hanging="360"/>
      </w:pPr>
      <w:rPr>
        <w:rFonts w:hint="default"/>
        <w:lang w:val="en-US" w:eastAsia="en-US" w:bidi="ar-SA"/>
      </w:rPr>
    </w:lvl>
    <w:lvl w:ilvl="2" w:tplc="A8BA9A84">
      <w:numFmt w:val="bullet"/>
      <w:lvlText w:val="•"/>
      <w:lvlJc w:val="left"/>
      <w:pPr>
        <w:ind w:left="2332" w:hanging="360"/>
      </w:pPr>
      <w:rPr>
        <w:rFonts w:hint="default"/>
        <w:lang w:val="en-US" w:eastAsia="en-US" w:bidi="ar-SA"/>
      </w:rPr>
    </w:lvl>
    <w:lvl w:ilvl="3" w:tplc="488EDCAC">
      <w:numFmt w:val="bullet"/>
      <w:lvlText w:val="•"/>
      <w:lvlJc w:val="left"/>
      <w:pPr>
        <w:ind w:left="3268" w:hanging="360"/>
      </w:pPr>
      <w:rPr>
        <w:rFonts w:hint="default"/>
        <w:lang w:val="en-US" w:eastAsia="en-US" w:bidi="ar-SA"/>
      </w:rPr>
    </w:lvl>
    <w:lvl w:ilvl="4" w:tplc="55FACEE4">
      <w:numFmt w:val="bullet"/>
      <w:lvlText w:val="•"/>
      <w:lvlJc w:val="left"/>
      <w:pPr>
        <w:ind w:left="4204" w:hanging="360"/>
      </w:pPr>
      <w:rPr>
        <w:rFonts w:hint="default"/>
        <w:lang w:val="en-US" w:eastAsia="en-US" w:bidi="ar-SA"/>
      </w:rPr>
    </w:lvl>
    <w:lvl w:ilvl="5" w:tplc="B4BAE584">
      <w:numFmt w:val="bullet"/>
      <w:lvlText w:val="•"/>
      <w:lvlJc w:val="left"/>
      <w:pPr>
        <w:ind w:left="5140" w:hanging="360"/>
      </w:pPr>
      <w:rPr>
        <w:rFonts w:hint="default"/>
        <w:lang w:val="en-US" w:eastAsia="en-US" w:bidi="ar-SA"/>
      </w:rPr>
    </w:lvl>
    <w:lvl w:ilvl="6" w:tplc="BBD6AE40">
      <w:numFmt w:val="bullet"/>
      <w:lvlText w:val="•"/>
      <w:lvlJc w:val="left"/>
      <w:pPr>
        <w:ind w:left="6076" w:hanging="360"/>
      </w:pPr>
      <w:rPr>
        <w:rFonts w:hint="default"/>
        <w:lang w:val="en-US" w:eastAsia="en-US" w:bidi="ar-SA"/>
      </w:rPr>
    </w:lvl>
    <w:lvl w:ilvl="7" w:tplc="45CC0002">
      <w:numFmt w:val="bullet"/>
      <w:lvlText w:val="•"/>
      <w:lvlJc w:val="left"/>
      <w:pPr>
        <w:ind w:left="7012" w:hanging="360"/>
      </w:pPr>
      <w:rPr>
        <w:rFonts w:hint="default"/>
        <w:lang w:val="en-US" w:eastAsia="en-US" w:bidi="ar-SA"/>
      </w:rPr>
    </w:lvl>
    <w:lvl w:ilvl="8" w:tplc="97EA762A">
      <w:numFmt w:val="bullet"/>
      <w:lvlText w:val="•"/>
      <w:lvlJc w:val="left"/>
      <w:pPr>
        <w:ind w:left="7948" w:hanging="360"/>
      </w:pPr>
      <w:rPr>
        <w:rFonts w:hint="default"/>
        <w:lang w:val="en-US" w:eastAsia="en-US" w:bidi="ar-SA"/>
      </w:rPr>
    </w:lvl>
  </w:abstractNum>
  <w:abstractNum w:abstractNumId="8"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9" w15:restartNumberingAfterBreak="0">
    <w:nsid w:val="5B9F313E"/>
    <w:multiLevelType w:val="hybridMultilevel"/>
    <w:tmpl w:val="FFFFFFFF"/>
    <w:lvl w:ilvl="0" w:tplc="83C246C0">
      <w:start w:val="1"/>
      <w:numFmt w:val="bullet"/>
      <w:lvlText w:val="§"/>
      <w:lvlJc w:val="left"/>
      <w:pPr>
        <w:ind w:left="720" w:hanging="360"/>
      </w:pPr>
      <w:rPr>
        <w:rFonts w:ascii="Wingdings" w:hAnsi="Wingdings" w:hint="default"/>
      </w:rPr>
    </w:lvl>
    <w:lvl w:ilvl="1" w:tplc="AA7609F4">
      <w:start w:val="1"/>
      <w:numFmt w:val="bullet"/>
      <w:lvlText w:val="o"/>
      <w:lvlJc w:val="left"/>
      <w:pPr>
        <w:ind w:left="1440" w:hanging="360"/>
      </w:pPr>
      <w:rPr>
        <w:rFonts w:ascii="Courier New" w:hAnsi="Courier New" w:hint="default"/>
      </w:rPr>
    </w:lvl>
    <w:lvl w:ilvl="2" w:tplc="17A0A6D4">
      <w:start w:val="1"/>
      <w:numFmt w:val="bullet"/>
      <w:lvlText w:val=""/>
      <w:lvlJc w:val="left"/>
      <w:pPr>
        <w:ind w:left="2160" w:hanging="360"/>
      </w:pPr>
      <w:rPr>
        <w:rFonts w:ascii="Wingdings" w:hAnsi="Wingdings" w:hint="default"/>
      </w:rPr>
    </w:lvl>
    <w:lvl w:ilvl="3" w:tplc="A93C1644">
      <w:start w:val="1"/>
      <w:numFmt w:val="bullet"/>
      <w:lvlText w:val=""/>
      <w:lvlJc w:val="left"/>
      <w:pPr>
        <w:ind w:left="2880" w:hanging="360"/>
      </w:pPr>
      <w:rPr>
        <w:rFonts w:ascii="Symbol" w:hAnsi="Symbol" w:hint="default"/>
      </w:rPr>
    </w:lvl>
    <w:lvl w:ilvl="4" w:tplc="6E2E6F2C">
      <w:start w:val="1"/>
      <w:numFmt w:val="bullet"/>
      <w:lvlText w:val="o"/>
      <w:lvlJc w:val="left"/>
      <w:pPr>
        <w:ind w:left="3600" w:hanging="360"/>
      </w:pPr>
      <w:rPr>
        <w:rFonts w:ascii="Courier New" w:hAnsi="Courier New" w:hint="default"/>
      </w:rPr>
    </w:lvl>
    <w:lvl w:ilvl="5" w:tplc="847C2CE0">
      <w:start w:val="1"/>
      <w:numFmt w:val="bullet"/>
      <w:lvlText w:val=""/>
      <w:lvlJc w:val="left"/>
      <w:pPr>
        <w:ind w:left="4320" w:hanging="360"/>
      </w:pPr>
      <w:rPr>
        <w:rFonts w:ascii="Wingdings" w:hAnsi="Wingdings" w:hint="default"/>
      </w:rPr>
    </w:lvl>
    <w:lvl w:ilvl="6" w:tplc="147E86EC">
      <w:start w:val="1"/>
      <w:numFmt w:val="bullet"/>
      <w:lvlText w:val=""/>
      <w:lvlJc w:val="left"/>
      <w:pPr>
        <w:ind w:left="5040" w:hanging="360"/>
      </w:pPr>
      <w:rPr>
        <w:rFonts w:ascii="Symbol" w:hAnsi="Symbol" w:hint="default"/>
      </w:rPr>
    </w:lvl>
    <w:lvl w:ilvl="7" w:tplc="6DCC88B2">
      <w:start w:val="1"/>
      <w:numFmt w:val="bullet"/>
      <w:lvlText w:val="o"/>
      <w:lvlJc w:val="left"/>
      <w:pPr>
        <w:ind w:left="5760" w:hanging="360"/>
      </w:pPr>
      <w:rPr>
        <w:rFonts w:ascii="Courier New" w:hAnsi="Courier New" w:hint="default"/>
      </w:rPr>
    </w:lvl>
    <w:lvl w:ilvl="8" w:tplc="880EFE6E">
      <w:start w:val="1"/>
      <w:numFmt w:val="bullet"/>
      <w:lvlText w:val=""/>
      <w:lvlJc w:val="left"/>
      <w:pPr>
        <w:ind w:left="6480" w:hanging="360"/>
      </w:pPr>
      <w:rPr>
        <w:rFonts w:ascii="Wingdings" w:hAnsi="Wingdings" w:hint="default"/>
      </w:rPr>
    </w:lvl>
  </w:abstractNum>
  <w:abstractNum w:abstractNumId="10"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027744"/>
    <w:multiLevelType w:val="multilevel"/>
    <w:tmpl w:val="5C2A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CE7118"/>
    <w:multiLevelType w:val="multilevel"/>
    <w:tmpl w:val="E1CC0DB2"/>
    <w:lvl w:ilvl="0">
      <w:start w:val="23"/>
      <w:numFmt w:val="decimal"/>
      <w:lvlText w:val="%1"/>
      <w:lvlJc w:val="left"/>
      <w:pPr>
        <w:ind w:left="510" w:hanging="510"/>
      </w:pPr>
      <w:rPr>
        <w:rFonts w:hint="default"/>
      </w:rPr>
    </w:lvl>
    <w:lvl w:ilvl="1">
      <w:start w:val="39"/>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9772800">
    <w:abstractNumId w:val="0"/>
  </w:num>
  <w:num w:numId="2" w16cid:durableId="1159275609">
    <w:abstractNumId w:val="10"/>
  </w:num>
  <w:num w:numId="3" w16cid:durableId="535391254">
    <w:abstractNumId w:val="1"/>
  </w:num>
  <w:num w:numId="4" w16cid:durableId="1518498093">
    <w:abstractNumId w:val="5"/>
  </w:num>
  <w:num w:numId="5" w16cid:durableId="1584756425">
    <w:abstractNumId w:val="8"/>
  </w:num>
  <w:num w:numId="6" w16cid:durableId="219021421">
    <w:abstractNumId w:val="9"/>
  </w:num>
  <w:num w:numId="7" w16cid:durableId="1400325813">
    <w:abstractNumId w:val="6"/>
  </w:num>
  <w:num w:numId="8" w16cid:durableId="741372513">
    <w:abstractNumId w:val="4"/>
  </w:num>
  <w:num w:numId="9" w16cid:durableId="875970773">
    <w:abstractNumId w:val="2"/>
  </w:num>
  <w:num w:numId="10" w16cid:durableId="1062678367">
    <w:abstractNumId w:val="3"/>
  </w:num>
  <w:num w:numId="11" w16cid:durableId="1477606045">
    <w:abstractNumId w:val="7"/>
  </w:num>
  <w:num w:numId="12" w16cid:durableId="835418896">
    <w:abstractNumId w:val="11"/>
  </w:num>
  <w:num w:numId="13" w16cid:durableId="152354650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1AB0"/>
    <w:rsid w:val="00002367"/>
    <w:rsid w:val="00002A56"/>
    <w:rsid w:val="00005BD4"/>
    <w:rsid w:val="0000653B"/>
    <w:rsid w:val="0001040E"/>
    <w:rsid w:val="0001156D"/>
    <w:rsid w:val="00012B23"/>
    <w:rsid w:val="0001399B"/>
    <w:rsid w:val="00013BD8"/>
    <w:rsid w:val="00014778"/>
    <w:rsid w:val="00016A41"/>
    <w:rsid w:val="0001741C"/>
    <w:rsid w:val="0002206A"/>
    <w:rsid w:val="000222E2"/>
    <w:rsid w:val="00023BB5"/>
    <w:rsid w:val="000248A5"/>
    <w:rsid w:val="00024E6A"/>
    <w:rsid w:val="00024F1D"/>
    <w:rsid w:val="000258BE"/>
    <w:rsid w:val="000268EF"/>
    <w:rsid w:val="0002743C"/>
    <w:rsid w:val="0002780F"/>
    <w:rsid w:val="000303DB"/>
    <w:rsid w:val="00033379"/>
    <w:rsid w:val="00034496"/>
    <w:rsid w:val="000370A9"/>
    <w:rsid w:val="0003760F"/>
    <w:rsid w:val="0004057F"/>
    <w:rsid w:val="0004192F"/>
    <w:rsid w:val="00042B1E"/>
    <w:rsid w:val="00043438"/>
    <w:rsid w:val="000437C6"/>
    <w:rsid w:val="00043AA9"/>
    <w:rsid w:val="00044240"/>
    <w:rsid w:val="00044367"/>
    <w:rsid w:val="0004574C"/>
    <w:rsid w:val="00045925"/>
    <w:rsid w:val="00045E8A"/>
    <w:rsid w:val="0004670C"/>
    <w:rsid w:val="00047688"/>
    <w:rsid w:val="00047D61"/>
    <w:rsid w:val="00050106"/>
    <w:rsid w:val="000543C8"/>
    <w:rsid w:val="000546F6"/>
    <w:rsid w:val="0005504E"/>
    <w:rsid w:val="00061F75"/>
    <w:rsid w:val="00063C40"/>
    <w:rsid w:val="000662C4"/>
    <w:rsid w:val="0006662C"/>
    <w:rsid w:val="0006795E"/>
    <w:rsid w:val="00070519"/>
    <w:rsid w:val="00070EB3"/>
    <w:rsid w:val="000715D3"/>
    <w:rsid w:val="00071ACB"/>
    <w:rsid w:val="00072BBF"/>
    <w:rsid w:val="0007484F"/>
    <w:rsid w:val="00075AE5"/>
    <w:rsid w:val="00080481"/>
    <w:rsid w:val="0008145C"/>
    <w:rsid w:val="00082AB3"/>
    <w:rsid w:val="00085E3B"/>
    <w:rsid w:val="0008693B"/>
    <w:rsid w:val="00086BBF"/>
    <w:rsid w:val="00087384"/>
    <w:rsid w:val="00091C2A"/>
    <w:rsid w:val="00091EDE"/>
    <w:rsid w:val="00092786"/>
    <w:rsid w:val="00092928"/>
    <w:rsid w:val="00094918"/>
    <w:rsid w:val="00094C9C"/>
    <w:rsid w:val="000954B5"/>
    <w:rsid w:val="000A0802"/>
    <w:rsid w:val="000A0864"/>
    <w:rsid w:val="000A437A"/>
    <w:rsid w:val="000A437F"/>
    <w:rsid w:val="000A4381"/>
    <w:rsid w:val="000A5AB8"/>
    <w:rsid w:val="000A6DE2"/>
    <w:rsid w:val="000B03A9"/>
    <w:rsid w:val="000B0DDC"/>
    <w:rsid w:val="000B11EC"/>
    <w:rsid w:val="000B1838"/>
    <w:rsid w:val="000B2F34"/>
    <w:rsid w:val="000B33F7"/>
    <w:rsid w:val="000B3D3E"/>
    <w:rsid w:val="000B4BBA"/>
    <w:rsid w:val="000B50D5"/>
    <w:rsid w:val="000B69D0"/>
    <w:rsid w:val="000B772F"/>
    <w:rsid w:val="000C06AD"/>
    <w:rsid w:val="000C1BE6"/>
    <w:rsid w:val="000C236B"/>
    <w:rsid w:val="000C330E"/>
    <w:rsid w:val="000C3CB9"/>
    <w:rsid w:val="000C401B"/>
    <w:rsid w:val="000C4B7D"/>
    <w:rsid w:val="000C5D4E"/>
    <w:rsid w:val="000C619D"/>
    <w:rsid w:val="000C6A55"/>
    <w:rsid w:val="000C6B34"/>
    <w:rsid w:val="000C778C"/>
    <w:rsid w:val="000C7E8D"/>
    <w:rsid w:val="000D1F02"/>
    <w:rsid w:val="000D3702"/>
    <w:rsid w:val="000D3C13"/>
    <w:rsid w:val="000D48A9"/>
    <w:rsid w:val="000D7ADC"/>
    <w:rsid w:val="000E36AF"/>
    <w:rsid w:val="000E4224"/>
    <w:rsid w:val="000E5578"/>
    <w:rsid w:val="000E5C40"/>
    <w:rsid w:val="000E6FAC"/>
    <w:rsid w:val="000E727B"/>
    <w:rsid w:val="000F1441"/>
    <w:rsid w:val="000F2001"/>
    <w:rsid w:val="000F47DE"/>
    <w:rsid w:val="000F495D"/>
    <w:rsid w:val="000F4E76"/>
    <w:rsid w:val="00100B25"/>
    <w:rsid w:val="0010265A"/>
    <w:rsid w:val="00102730"/>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12F"/>
    <w:rsid w:val="00122220"/>
    <w:rsid w:val="00122B3A"/>
    <w:rsid w:val="00122D3D"/>
    <w:rsid w:val="001254C7"/>
    <w:rsid w:val="0012645B"/>
    <w:rsid w:val="00131012"/>
    <w:rsid w:val="00131B32"/>
    <w:rsid w:val="001330AC"/>
    <w:rsid w:val="00133359"/>
    <w:rsid w:val="00134D21"/>
    <w:rsid w:val="00136AB4"/>
    <w:rsid w:val="00140C6B"/>
    <w:rsid w:val="001439E9"/>
    <w:rsid w:val="00143DEF"/>
    <w:rsid w:val="00144432"/>
    <w:rsid w:val="00145354"/>
    <w:rsid w:val="00150282"/>
    <w:rsid w:val="00150617"/>
    <w:rsid w:val="0015077F"/>
    <w:rsid w:val="0015155D"/>
    <w:rsid w:val="001519C4"/>
    <w:rsid w:val="00152CEB"/>
    <w:rsid w:val="00153995"/>
    <w:rsid w:val="00153ADE"/>
    <w:rsid w:val="00154165"/>
    <w:rsid w:val="00157DA8"/>
    <w:rsid w:val="001625B4"/>
    <w:rsid w:val="00164ADA"/>
    <w:rsid w:val="00166265"/>
    <w:rsid w:val="001662E4"/>
    <w:rsid w:val="00166FD6"/>
    <w:rsid w:val="00167221"/>
    <w:rsid w:val="00167C3A"/>
    <w:rsid w:val="00167D2B"/>
    <w:rsid w:val="001702F1"/>
    <w:rsid w:val="00171CE6"/>
    <w:rsid w:val="00173B7E"/>
    <w:rsid w:val="001745C4"/>
    <w:rsid w:val="00175387"/>
    <w:rsid w:val="0017558C"/>
    <w:rsid w:val="001756FB"/>
    <w:rsid w:val="001774F8"/>
    <w:rsid w:val="0018246A"/>
    <w:rsid w:val="00182B3B"/>
    <w:rsid w:val="00185018"/>
    <w:rsid w:val="0018669E"/>
    <w:rsid w:val="001872C1"/>
    <w:rsid w:val="00187370"/>
    <w:rsid w:val="00187936"/>
    <w:rsid w:val="00187B0B"/>
    <w:rsid w:val="00187E42"/>
    <w:rsid w:val="001904B8"/>
    <w:rsid w:val="0019133F"/>
    <w:rsid w:val="00191BD2"/>
    <w:rsid w:val="00191EF7"/>
    <w:rsid w:val="001924B9"/>
    <w:rsid w:val="0019296C"/>
    <w:rsid w:val="001929BF"/>
    <w:rsid w:val="00194605"/>
    <w:rsid w:val="00194B71"/>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3872"/>
    <w:rsid w:val="001B63F2"/>
    <w:rsid w:val="001B6435"/>
    <w:rsid w:val="001B6574"/>
    <w:rsid w:val="001B678C"/>
    <w:rsid w:val="001B72F5"/>
    <w:rsid w:val="001C089E"/>
    <w:rsid w:val="001C08D6"/>
    <w:rsid w:val="001C0F52"/>
    <w:rsid w:val="001C626F"/>
    <w:rsid w:val="001C76B0"/>
    <w:rsid w:val="001C7C81"/>
    <w:rsid w:val="001D09EA"/>
    <w:rsid w:val="001D0D2E"/>
    <w:rsid w:val="001D161D"/>
    <w:rsid w:val="001D5F1B"/>
    <w:rsid w:val="001E0053"/>
    <w:rsid w:val="001E081D"/>
    <w:rsid w:val="001E3629"/>
    <w:rsid w:val="001E4E86"/>
    <w:rsid w:val="001E4EAF"/>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2262"/>
    <w:rsid w:val="002038A4"/>
    <w:rsid w:val="00204083"/>
    <w:rsid w:val="00205098"/>
    <w:rsid w:val="00205AAC"/>
    <w:rsid w:val="00207569"/>
    <w:rsid w:val="00207C59"/>
    <w:rsid w:val="00210579"/>
    <w:rsid w:val="00210E06"/>
    <w:rsid w:val="00211C39"/>
    <w:rsid w:val="002150A5"/>
    <w:rsid w:val="00215A34"/>
    <w:rsid w:val="002162DA"/>
    <w:rsid w:val="00216839"/>
    <w:rsid w:val="0022001D"/>
    <w:rsid w:val="00221579"/>
    <w:rsid w:val="0022160A"/>
    <w:rsid w:val="00221720"/>
    <w:rsid w:val="00222C18"/>
    <w:rsid w:val="002245C9"/>
    <w:rsid w:val="002251C2"/>
    <w:rsid w:val="00225304"/>
    <w:rsid w:val="00225851"/>
    <w:rsid w:val="0022775A"/>
    <w:rsid w:val="00227A95"/>
    <w:rsid w:val="002300F2"/>
    <w:rsid w:val="00230164"/>
    <w:rsid w:val="00230945"/>
    <w:rsid w:val="00232F64"/>
    <w:rsid w:val="002332D9"/>
    <w:rsid w:val="002334AE"/>
    <w:rsid w:val="002346F7"/>
    <w:rsid w:val="00234C5B"/>
    <w:rsid w:val="00234D50"/>
    <w:rsid w:val="0023550C"/>
    <w:rsid w:val="00235665"/>
    <w:rsid w:val="00236304"/>
    <w:rsid w:val="00237713"/>
    <w:rsid w:val="00240D89"/>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7664"/>
    <w:rsid w:val="0026162C"/>
    <w:rsid w:val="00262718"/>
    <w:rsid w:val="00262A94"/>
    <w:rsid w:val="002649CF"/>
    <w:rsid w:val="00265779"/>
    <w:rsid w:val="00265EFD"/>
    <w:rsid w:val="002662BC"/>
    <w:rsid w:val="00266818"/>
    <w:rsid w:val="00267CBC"/>
    <w:rsid w:val="00271AE3"/>
    <w:rsid w:val="002721C0"/>
    <w:rsid w:val="0027310C"/>
    <w:rsid w:val="00273E29"/>
    <w:rsid w:val="00273EE7"/>
    <w:rsid w:val="00274C73"/>
    <w:rsid w:val="00275755"/>
    <w:rsid w:val="00275D53"/>
    <w:rsid w:val="0027626F"/>
    <w:rsid w:val="00276524"/>
    <w:rsid w:val="00276BDB"/>
    <w:rsid w:val="002806BF"/>
    <w:rsid w:val="00280B33"/>
    <w:rsid w:val="00280BE0"/>
    <w:rsid w:val="00282326"/>
    <w:rsid w:val="00282BC7"/>
    <w:rsid w:val="002834F3"/>
    <w:rsid w:val="00283BCA"/>
    <w:rsid w:val="00283E18"/>
    <w:rsid w:val="00284055"/>
    <w:rsid w:val="002844A9"/>
    <w:rsid w:val="0028474A"/>
    <w:rsid w:val="00286394"/>
    <w:rsid w:val="002902AC"/>
    <w:rsid w:val="00290A00"/>
    <w:rsid w:val="002933CD"/>
    <w:rsid w:val="0029491B"/>
    <w:rsid w:val="00297F88"/>
    <w:rsid w:val="002A0C31"/>
    <w:rsid w:val="002A17C0"/>
    <w:rsid w:val="002A36CD"/>
    <w:rsid w:val="002A41EB"/>
    <w:rsid w:val="002A4D8E"/>
    <w:rsid w:val="002A60C1"/>
    <w:rsid w:val="002A708B"/>
    <w:rsid w:val="002B1522"/>
    <w:rsid w:val="002B1C7D"/>
    <w:rsid w:val="002B3B31"/>
    <w:rsid w:val="002B5919"/>
    <w:rsid w:val="002B5AD2"/>
    <w:rsid w:val="002B5B66"/>
    <w:rsid w:val="002B5D06"/>
    <w:rsid w:val="002C0062"/>
    <w:rsid w:val="002C11DF"/>
    <w:rsid w:val="002C30A6"/>
    <w:rsid w:val="002C31FF"/>
    <w:rsid w:val="002C3739"/>
    <w:rsid w:val="002C4C01"/>
    <w:rsid w:val="002C7257"/>
    <w:rsid w:val="002D0084"/>
    <w:rsid w:val="002D1139"/>
    <w:rsid w:val="002D16F6"/>
    <w:rsid w:val="002D2AA7"/>
    <w:rsid w:val="002D3825"/>
    <w:rsid w:val="002D3A4D"/>
    <w:rsid w:val="002D4C3B"/>
    <w:rsid w:val="002D654A"/>
    <w:rsid w:val="002D7FE1"/>
    <w:rsid w:val="002E18DA"/>
    <w:rsid w:val="002E1A10"/>
    <w:rsid w:val="002E287C"/>
    <w:rsid w:val="002E34F9"/>
    <w:rsid w:val="002E46EF"/>
    <w:rsid w:val="002E6B2C"/>
    <w:rsid w:val="002E7418"/>
    <w:rsid w:val="002F06F2"/>
    <w:rsid w:val="002F215D"/>
    <w:rsid w:val="002F2256"/>
    <w:rsid w:val="002F25F9"/>
    <w:rsid w:val="002F29F0"/>
    <w:rsid w:val="002F2A88"/>
    <w:rsid w:val="002F455B"/>
    <w:rsid w:val="002F5F00"/>
    <w:rsid w:val="00301885"/>
    <w:rsid w:val="00303057"/>
    <w:rsid w:val="00303BB4"/>
    <w:rsid w:val="00303EBB"/>
    <w:rsid w:val="0030437E"/>
    <w:rsid w:val="00304DAC"/>
    <w:rsid w:val="00305CAD"/>
    <w:rsid w:val="0030685E"/>
    <w:rsid w:val="00306CBB"/>
    <w:rsid w:val="00310714"/>
    <w:rsid w:val="00310E9D"/>
    <w:rsid w:val="00311090"/>
    <w:rsid w:val="0031135A"/>
    <w:rsid w:val="00311DBD"/>
    <w:rsid w:val="00312255"/>
    <w:rsid w:val="00312B58"/>
    <w:rsid w:val="00312E4F"/>
    <w:rsid w:val="00313F6F"/>
    <w:rsid w:val="0031634E"/>
    <w:rsid w:val="00316D00"/>
    <w:rsid w:val="00320739"/>
    <w:rsid w:val="00322478"/>
    <w:rsid w:val="00322898"/>
    <w:rsid w:val="003232B0"/>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EF4"/>
    <w:rsid w:val="00344DD5"/>
    <w:rsid w:val="00345393"/>
    <w:rsid w:val="00345834"/>
    <w:rsid w:val="003463F0"/>
    <w:rsid w:val="003474A7"/>
    <w:rsid w:val="00347DA1"/>
    <w:rsid w:val="00351C92"/>
    <w:rsid w:val="00351CA0"/>
    <w:rsid w:val="00351E88"/>
    <w:rsid w:val="00351FBB"/>
    <w:rsid w:val="00351FF3"/>
    <w:rsid w:val="00352799"/>
    <w:rsid w:val="00352F60"/>
    <w:rsid w:val="003539A7"/>
    <w:rsid w:val="0035509C"/>
    <w:rsid w:val="00355902"/>
    <w:rsid w:val="00355989"/>
    <w:rsid w:val="00357B28"/>
    <w:rsid w:val="00357B65"/>
    <w:rsid w:val="00357B7C"/>
    <w:rsid w:val="00357BC3"/>
    <w:rsid w:val="00362B5D"/>
    <w:rsid w:val="0036413C"/>
    <w:rsid w:val="0036508F"/>
    <w:rsid w:val="003657FF"/>
    <w:rsid w:val="00366839"/>
    <w:rsid w:val="003724A7"/>
    <w:rsid w:val="0037389C"/>
    <w:rsid w:val="00374064"/>
    <w:rsid w:val="00374A58"/>
    <w:rsid w:val="00374F95"/>
    <w:rsid w:val="00375099"/>
    <w:rsid w:val="003757C9"/>
    <w:rsid w:val="003804AD"/>
    <w:rsid w:val="0038073E"/>
    <w:rsid w:val="00381664"/>
    <w:rsid w:val="0038298A"/>
    <w:rsid w:val="003839CA"/>
    <w:rsid w:val="0038413E"/>
    <w:rsid w:val="00384540"/>
    <w:rsid w:val="003849BC"/>
    <w:rsid w:val="00384FF3"/>
    <w:rsid w:val="003851FC"/>
    <w:rsid w:val="00386EC6"/>
    <w:rsid w:val="00387201"/>
    <w:rsid w:val="003875DB"/>
    <w:rsid w:val="00391164"/>
    <w:rsid w:val="00393227"/>
    <w:rsid w:val="003932F1"/>
    <w:rsid w:val="00393762"/>
    <w:rsid w:val="00394149"/>
    <w:rsid w:val="00394A80"/>
    <w:rsid w:val="003A13AF"/>
    <w:rsid w:val="003A3306"/>
    <w:rsid w:val="003A6289"/>
    <w:rsid w:val="003A72C3"/>
    <w:rsid w:val="003A7FBB"/>
    <w:rsid w:val="003B0E57"/>
    <w:rsid w:val="003B1766"/>
    <w:rsid w:val="003B270E"/>
    <w:rsid w:val="003B3D60"/>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7430"/>
    <w:rsid w:val="003D20E3"/>
    <w:rsid w:val="003D4F86"/>
    <w:rsid w:val="003D5BFB"/>
    <w:rsid w:val="003D610B"/>
    <w:rsid w:val="003D746A"/>
    <w:rsid w:val="003D77A4"/>
    <w:rsid w:val="003D7FB6"/>
    <w:rsid w:val="003E0804"/>
    <w:rsid w:val="003E0E81"/>
    <w:rsid w:val="003E1BD5"/>
    <w:rsid w:val="003E32B9"/>
    <w:rsid w:val="003E3302"/>
    <w:rsid w:val="003E4BF1"/>
    <w:rsid w:val="003E4E59"/>
    <w:rsid w:val="003E56DA"/>
    <w:rsid w:val="003E5914"/>
    <w:rsid w:val="003E6CA3"/>
    <w:rsid w:val="003E7289"/>
    <w:rsid w:val="003E73BD"/>
    <w:rsid w:val="003E7FDE"/>
    <w:rsid w:val="003F19B8"/>
    <w:rsid w:val="003F207C"/>
    <w:rsid w:val="003F48A9"/>
    <w:rsid w:val="003F4AEC"/>
    <w:rsid w:val="003F569D"/>
    <w:rsid w:val="004016A2"/>
    <w:rsid w:val="0040407E"/>
    <w:rsid w:val="0040569D"/>
    <w:rsid w:val="0040791B"/>
    <w:rsid w:val="00407E02"/>
    <w:rsid w:val="004118C7"/>
    <w:rsid w:val="00411916"/>
    <w:rsid w:val="00411DDF"/>
    <w:rsid w:val="004121E3"/>
    <w:rsid w:val="00412705"/>
    <w:rsid w:val="00412C66"/>
    <w:rsid w:val="00412D9A"/>
    <w:rsid w:val="0041306F"/>
    <w:rsid w:val="00414710"/>
    <w:rsid w:val="00415462"/>
    <w:rsid w:val="00416051"/>
    <w:rsid w:val="00420380"/>
    <w:rsid w:val="00421D2E"/>
    <w:rsid w:val="0042268B"/>
    <w:rsid w:val="004236C4"/>
    <w:rsid w:val="004240FF"/>
    <w:rsid w:val="00424AFA"/>
    <w:rsid w:val="0042534B"/>
    <w:rsid w:val="00425584"/>
    <w:rsid w:val="0042572C"/>
    <w:rsid w:val="004263CE"/>
    <w:rsid w:val="00426588"/>
    <w:rsid w:val="00427593"/>
    <w:rsid w:val="00427C53"/>
    <w:rsid w:val="004301A4"/>
    <w:rsid w:val="004304B8"/>
    <w:rsid w:val="00430D6C"/>
    <w:rsid w:val="00431311"/>
    <w:rsid w:val="00434383"/>
    <w:rsid w:val="00434D1D"/>
    <w:rsid w:val="004354DF"/>
    <w:rsid w:val="00436A0E"/>
    <w:rsid w:val="00440A4A"/>
    <w:rsid w:val="0044297E"/>
    <w:rsid w:val="004436AF"/>
    <w:rsid w:val="00443ED0"/>
    <w:rsid w:val="00444379"/>
    <w:rsid w:val="00444565"/>
    <w:rsid w:val="00445B2B"/>
    <w:rsid w:val="0044705E"/>
    <w:rsid w:val="004516A2"/>
    <w:rsid w:val="004522E1"/>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3DD3"/>
    <w:rsid w:val="004762D9"/>
    <w:rsid w:val="00476B57"/>
    <w:rsid w:val="00477280"/>
    <w:rsid w:val="004779B8"/>
    <w:rsid w:val="00481470"/>
    <w:rsid w:val="0048152A"/>
    <w:rsid w:val="00482093"/>
    <w:rsid w:val="004825BD"/>
    <w:rsid w:val="004825E9"/>
    <w:rsid w:val="00482CC0"/>
    <w:rsid w:val="00483AFF"/>
    <w:rsid w:val="004843FF"/>
    <w:rsid w:val="00487829"/>
    <w:rsid w:val="00492A63"/>
    <w:rsid w:val="004930A1"/>
    <w:rsid w:val="004930AD"/>
    <w:rsid w:val="00493D15"/>
    <w:rsid w:val="0049405B"/>
    <w:rsid w:val="004940FA"/>
    <w:rsid w:val="0049517C"/>
    <w:rsid w:val="00495212"/>
    <w:rsid w:val="0049570C"/>
    <w:rsid w:val="00495785"/>
    <w:rsid w:val="00495A96"/>
    <w:rsid w:val="00495B2A"/>
    <w:rsid w:val="0049646A"/>
    <w:rsid w:val="004A0099"/>
    <w:rsid w:val="004A0C2A"/>
    <w:rsid w:val="004A2412"/>
    <w:rsid w:val="004A24AA"/>
    <w:rsid w:val="004A270B"/>
    <w:rsid w:val="004A2C74"/>
    <w:rsid w:val="004A2C87"/>
    <w:rsid w:val="004A302A"/>
    <w:rsid w:val="004A30CF"/>
    <w:rsid w:val="004A31D7"/>
    <w:rsid w:val="004A7163"/>
    <w:rsid w:val="004B19D2"/>
    <w:rsid w:val="004B1A01"/>
    <w:rsid w:val="004B1B75"/>
    <w:rsid w:val="004B247E"/>
    <w:rsid w:val="004B3BB3"/>
    <w:rsid w:val="004B4825"/>
    <w:rsid w:val="004B530F"/>
    <w:rsid w:val="004B59D7"/>
    <w:rsid w:val="004B63ED"/>
    <w:rsid w:val="004C0B00"/>
    <w:rsid w:val="004C1054"/>
    <w:rsid w:val="004C1E2A"/>
    <w:rsid w:val="004C444A"/>
    <w:rsid w:val="004C49F9"/>
    <w:rsid w:val="004C57B2"/>
    <w:rsid w:val="004C59E5"/>
    <w:rsid w:val="004D1B51"/>
    <w:rsid w:val="004D4098"/>
    <w:rsid w:val="004D54A2"/>
    <w:rsid w:val="004E149D"/>
    <w:rsid w:val="004E28C9"/>
    <w:rsid w:val="004E2C59"/>
    <w:rsid w:val="004E5473"/>
    <w:rsid w:val="004E5C49"/>
    <w:rsid w:val="004E5E60"/>
    <w:rsid w:val="004E682D"/>
    <w:rsid w:val="004E6F81"/>
    <w:rsid w:val="004F0675"/>
    <w:rsid w:val="004F0BE4"/>
    <w:rsid w:val="004F2DD9"/>
    <w:rsid w:val="004F478A"/>
    <w:rsid w:val="004F4AB9"/>
    <w:rsid w:val="004F6D07"/>
    <w:rsid w:val="005005A6"/>
    <w:rsid w:val="00501E40"/>
    <w:rsid w:val="005029F4"/>
    <w:rsid w:val="00503915"/>
    <w:rsid w:val="00507285"/>
    <w:rsid w:val="00511450"/>
    <w:rsid w:val="0051207B"/>
    <w:rsid w:val="005134C7"/>
    <w:rsid w:val="00513C51"/>
    <w:rsid w:val="0051443A"/>
    <w:rsid w:val="005144E2"/>
    <w:rsid w:val="00514F0E"/>
    <w:rsid w:val="0051511B"/>
    <w:rsid w:val="0052182F"/>
    <w:rsid w:val="0052274C"/>
    <w:rsid w:val="005237D4"/>
    <w:rsid w:val="005247E9"/>
    <w:rsid w:val="00524A69"/>
    <w:rsid w:val="00524D02"/>
    <w:rsid w:val="0052577F"/>
    <w:rsid w:val="00525A2A"/>
    <w:rsid w:val="00525AC7"/>
    <w:rsid w:val="0052602D"/>
    <w:rsid w:val="005263E9"/>
    <w:rsid w:val="0052645B"/>
    <w:rsid w:val="005272B1"/>
    <w:rsid w:val="005302A0"/>
    <w:rsid w:val="00530847"/>
    <w:rsid w:val="00530AE4"/>
    <w:rsid w:val="00530E3B"/>
    <w:rsid w:val="00531806"/>
    <w:rsid w:val="00532350"/>
    <w:rsid w:val="005335FF"/>
    <w:rsid w:val="00542636"/>
    <w:rsid w:val="00542A86"/>
    <w:rsid w:val="00543177"/>
    <w:rsid w:val="005459A5"/>
    <w:rsid w:val="00545F72"/>
    <w:rsid w:val="00546758"/>
    <w:rsid w:val="005474AE"/>
    <w:rsid w:val="0055059E"/>
    <w:rsid w:val="00552A33"/>
    <w:rsid w:val="0055386C"/>
    <w:rsid w:val="00554D24"/>
    <w:rsid w:val="00555C50"/>
    <w:rsid w:val="005564B0"/>
    <w:rsid w:val="00556638"/>
    <w:rsid w:val="00557A89"/>
    <w:rsid w:val="005625FA"/>
    <w:rsid w:val="00562D9B"/>
    <w:rsid w:val="00564A6F"/>
    <w:rsid w:val="00564B4C"/>
    <w:rsid w:val="00564F9D"/>
    <w:rsid w:val="00565272"/>
    <w:rsid w:val="00566C8C"/>
    <w:rsid w:val="005672A7"/>
    <w:rsid w:val="0056790C"/>
    <w:rsid w:val="00570354"/>
    <w:rsid w:val="005703F8"/>
    <w:rsid w:val="005717A8"/>
    <w:rsid w:val="00573061"/>
    <w:rsid w:val="0057338A"/>
    <w:rsid w:val="00573A9E"/>
    <w:rsid w:val="00574CFF"/>
    <w:rsid w:val="0058026B"/>
    <w:rsid w:val="005809BD"/>
    <w:rsid w:val="005825B1"/>
    <w:rsid w:val="00583419"/>
    <w:rsid w:val="00586016"/>
    <w:rsid w:val="00590A73"/>
    <w:rsid w:val="00590BDC"/>
    <w:rsid w:val="00591455"/>
    <w:rsid w:val="0059171C"/>
    <w:rsid w:val="00591A33"/>
    <w:rsid w:val="00593282"/>
    <w:rsid w:val="00594B14"/>
    <w:rsid w:val="00594B5B"/>
    <w:rsid w:val="00597EE4"/>
    <w:rsid w:val="005A00C7"/>
    <w:rsid w:val="005A0529"/>
    <w:rsid w:val="005A25BF"/>
    <w:rsid w:val="005A2CF9"/>
    <w:rsid w:val="005A3180"/>
    <w:rsid w:val="005A355C"/>
    <w:rsid w:val="005A362D"/>
    <w:rsid w:val="005A3836"/>
    <w:rsid w:val="005A61CF"/>
    <w:rsid w:val="005B1045"/>
    <w:rsid w:val="005B1681"/>
    <w:rsid w:val="005B40E9"/>
    <w:rsid w:val="005B4147"/>
    <w:rsid w:val="005B53C9"/>
    <w:rsid w:val="005B546E"/>
    <w:rsid w:val="005B555B"/>
    <w:rsid w:val="005B5CC2"/>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36F0"/>
    <w:rsid w:val="005D3BD1"/>
    <w:rsid w:val="005D5D76"/>
    <w:rsid w:val="005D67C8"/>
    <w:rsid w:val="005D6AA6"/>
    <w:rsid w:val="005E0D55"/>
    <w:rsid w:val="005E182B"/>
    <w:rsid w:val="005E74EE"/>
    <w:rsid w:val="005F1BEB"/>
    <w:rsid w:val="005F25CB"/>
    <w:rsid w:val="005F5E0F"/>
    <w:rsid w:val="005F6779"/>
    <w:rsid w:val="005F769B"/>
    <w:rsid w:val="005F77E6"/>
    <w:rsid w:val="0060052C"/>
    <w:rsid w:val="006008DD"/>
    <w:rsid w:val="00601209"/>
    <w:rsid w:val="0060200F"/>
    <w:rsid w:val="006026E4"/>
    <w:rsid w:val="00602718"/>
    <w:rsid w:val="0060370F"/>
    <w:rsid w:val="0060489F"/>
    <w:rsid w:val="006057EA"/>
    <w:rsid w:val="0060714C"/>
    <w:rsid w:val="0060BAA8"/>
    <w:rsid w:val="00610232"/>
    <w:rsid w:val="00612BA8"/>
    <w:rsid w:val="00612D50"/>
    <w:rsid w:val="00612EE5"/>
    <w:rsid w:val="006140C0"/>
    <w:rsid w:val="00615606"/>
    <w:rsid w:val="006156CD"/>
    <w:rsid w:val="00615ACD"/>
    <w:rsid w:val="0061658B"/>
    <w:rsid w:val="006166C9"/>
    <w:rsid w:val="00617288"/>
    <w:rsid w:val="0062022A"/>
    <w:rsid w:val="006216B7"/>
    <w:rsid w:val="006216E2"/>
    <w:rsid w:val="00624459"/>
    <w:rsid w:val="00626D68"/>
    <w:rsid w:val="0062789E"/>
    <w:rsid w:val="006303C0"/>
    <w:rsid w:val="00630E93"/>
    <w:rsid w:val="00630FAB"/>
    <w:rsid w:val="006314F6"/>
    <w:rsid w:val="006335D3"/>
    <w:rsid w:val="00633D8C"/>
    <w:rsid w:val="00634BAE"/>
    <w:rsid w:val="0063605F"/>
    <w:rsid w:val="00636109"/>
    <w:rsid w:val="00637022"/>
    <w:rsid w:val="00637263"/>
    <w:rsid w:val="006374DD"/>
    <w:rsid w:val="006433EE"/>
    <w:rsid w:val="00647220"/>
    <w:rsid w:val="00650E5C"/>
    <w:rsid w:val="00651413"/>
    <w:rsid w:val="0065478A"/>
    <w:rsid w:val="00654BB5"/>
    <w:rsid w:val="006571E6"/>
    <w:rsid w:val="00661736"/>
    <w:rsid w:val="00663255"/>
    <w:rsid w:val="0066436E"/>
    <w:rsid w:val="00664D1F"/>
    <w:rsid w:val="006653CC"/>
    <w:rsid w:val="006664C7"/>
    <w:rsid w:val="00666626"/>
    <w:rsid w:val="00666A7E"/>
    <w:rsid w:val="0066712F"/>
    <w:rsid w:val="0066733E"/>
    <w:rsid w:val="00672FCF"/>
    <w:rsid w:val="00673F61"/>
    <w:rsid w:val="006747E7"/>
    <w:rsid w:val="00675583"/>
    <w:rsid w:val="006757F7"/>
    <w:rsid w:val="00677A07"/>
    <w:rsid w:val="0068170E"/>
    <w:rsid w:val="006833B6"/>
    <w:rsid w:val="00683B3A"/>
    <w:rsid w:val="00683B8B"/>
    <w:rsid w:val="0068630B"/>
    <w:rsid w:val="00690827"/>
    <w:rsid w:val="0069196F"/>
    <w:rsid w:val="00695171"/>
    <w:rsid w:val="00695BF1"/>
    <w:rsid w:val="00695ED7"/>
    <w:rsid w:val="006A0F02"/>
    <w:rsid w:val="006A1296"/>
    <w:rsid w:val="006A1336"/>
    <w:rsid w:val="006A1FEB"/>
    <w:rsid w:val="006A71F3"/>
    <w:rsid w:val="006A77CC"/>
    <w:rsid w:val="006A7C78"/>
    <w:rsid w:val="006B0E9E"/>
    <w:rsid w:val="006B1B50"/>
    <w:rsid w:val="006B3F42"/>
    <w:rsid w:val="006B410F"/>
    <w:rsid w:val="006B4190"/>
    <w:rsid w:val="006B4563"/>
    <w:rsid w:val="006B4BF0"/>
    <w:rsid w:val="006B50B0"/>
    <w:rsid w:val="006B5333"/>
    <w:rsid w:val="006B594C"/>
    <w:rsid w:val="006B5AD4"/>
    <w:rsid w:val="006B6045"/>
    <w:rsid w:val="006B61CE"/>
    <w:rsid w:val="006C2050"/>
    <w:rsid w:val="006C30E7"/>
    <w:rsid w:val="006C34EE"/>
    <w:rsid w:val="006C35E9"/>
    <w:rsid w:val="006C401C"/>
    <w:rsid w:val="006C41C8"/>
    <w:rsid w:val="006C4450"/>
    <w:rsid w:val="006C4559"/>
    <w:rsid w:val="006C5D78"/>
    <w:rsid w:val="006C5E41"/>
    <w:rsid w:val="006C714E"/>
    <w:rsid w:val="006C7487"/>
    <w:rsid w:val="006D05D0"/>
    <w:rsid w:val="006D101E"/>
    <w:rsid w:val="006D23F4"/>
    <w:rsid w:val="006D25CB"/>
    <w:rsid w:val="006D397F"/>
    <w:rsid w:val="006D4248"/>
    <w:rsid w:val="006D4E93"/>
    <w:rsid w:val="006D6A67"/>
    <w:rsid w:val="006D6D72"/>
    <w:rsid w:val="006D7BA1"/>
    <w:rsid w:val="006D7D33"/>
    <w:rsid w:val="006E0331"/>
    <w:rsid w:val="006E0A62"/>
    <w:rsid w:val="006E0B64"/>
    <w:rsid w:val="006E0F8F"/>
    <w:rsid w:val="006E13C9"/>
    <w:rsid w:val="006E4574"/>
    <w:rsid w:val="006E4AD9"/>
    <w:rsid w:val="006E5A41"/>
    <w:rsid w:val="006E6417"/>
    <w:rsid w:val="006E6CCC"/>
    <w:rsid w:val="006E7D08"/>
    <w:rsid w:val="006F018C"/>
    <w:rsid w:val="006F0D37"/>
    <w:rsid w:val="006F169E"/>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507C"/>
    <w:rsid w:val="007055E2"/>
    <w:rsid w:val="007063C9"/>
    <w:rsid w:val="007066A7"/>
    <w:rsid w:val="00706B68"/>
    <w:rsid w:val="007105CA"/>
    <w:rsid w:val="007139F7"/>
    <w:rsid w:val="00713EBB"/>
    <w:rsid w:val="00720488"/>
    <w:rsid w:val="007214B7"/>
    <w:rsid w:val="007225E9"/>
    <w:rsid w:val="00723029"/>
    <w:rsid w:val="0072350F"/>
    <w:rsid w:val="00724980"/>
    <w:rsid w:val="00724DD4"/>
    <w:rsid w:val="00725B19"/>
    <w:rsid w:val="00727796"/>
    <w:rsid w:val="00733CE4"/>
    <w:rsid w:val="007350C4"/>
    <w:rsid w:val="007371EA"/>
    <w:rsid w:val="00741BD1"/>
    <w:rsid w:val="00742529"/>
    <w:rsid w:val="007425B3"/>
    <w:rsid w:val="00743478"/>
    <w:rsid w:val="00743E07"/>
    <w:rsid w:val="007443BF"/>
    <w:rsid w:val="0074571B"/>
    <w:rsid w:val="00746011"/>
    <w:rsid w:val="0074637A"/>
    <w:rsid w:val="007478BB"/>
    <w:rsid w:val="007529B3"/>
    <w:rsid w:val="00753646"/>
    <w:rsid w:val="007538CA"/>
    <w:rsid w:val="00753A0A"/>
    <w:rsid w:val="00753FFD"/>
    <w:rsid w:val="00760B57"/>
    <w:rsid w:val="0076253B"/>
    <w:rsid w:val="00763E4E"/>
    <w:rsid w:val="00764F95"/>
    <w:rsid w:val="0076545F"/>
    <w:rsid w:val="00765B71"/>
    <w:rsid w:val="007661BE"/>
    <w:rsid w:val="0076654F"/>
    <w:rsid w:val="007665DF"/>
    <w:rsid w:val="00767112"/>
    <w:rsid w:val="007676DF"/>
    <w:rsid w:val="00767DA6"/>
    <w:rsid w:val="00767FF5"/>
    <w:rsid w:val="00771FDB"/>
    <w:rsid w:val="00772292"/>
    <w:rsid w:val="00772B7C"/>
    <w:rsid w:val="00773872"/>
    <w:rsid w:val="00774807"/>
    <w:rsid w:val="00774B85"/>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53C"/>
    <w:rsid w:val="00795011"/>
    <w:rsid w:val="007955C9"/>
    <w:rsid w:val="007971A0"/>
    <w:rsid w:val="007A03C6"/>
    <w:rsid w:val="007A0617"/>
    <w:rsid w:val="007A0B7E"/>
    <w:rsid w:val="007A1AE9"/>
    <w:rsid w:val="007A6A09"/>
    <w:rsid w:val="007B1119"/>
    <w:rsid w:val="007B2F63"/>
    <w:rsid w:val="007B524F"/>
    <w:rsid w:val="007B6C36"/>
    <w:rsid w:val="007C17AC"/>
    <w:rsid w:val="007C22A6"/>
    <w:rsid w:val="007C31B7"/>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52D"/>
    <w:rsid w:val="007F0EC4"/>
    <w:rsid w:val="007F12E1"/>
    <w:rsid w:val="007F21E8"/>
    <w:rsid w:val="007F37A1"/>
    <w:rsid w:val="007F3D9F"/>
    <w:rsid w:val="007F6902"/>
    <w:rsid w:val="007F6E58"/>
    <w:rsid w:val="007F71B4"/>
    <w:rsid w:val="007F74EA"/>
    <w:rsid w:val="007F7826"/>
    <w:rsid w:val="007F7F2D"/>
    <w:rsid w:val="008009C0"/>
    <w:rsid w:val="00800A60"/>
    <w:rsid w:val="00802792"/>
    <w:rsid w:val="00805725"/>
    <w:rsid w:val="008057E1"/>
    <w:rsid w:val="008065BF"/>
    <w:rsid w:val="00806E09"/>
    <w:rsid w:val="00806FB7"/>
    <w:rsid w:val="008075B9"/>
    <w:rsid w:val="008079F8"/>
    <w:rsid w:val="00807F3F"/>
    <w:rsid w:val="00810607"/>
    <w:rsid w:val="00812A4B"/>
    <w:rsid w:val="00812CA6"/>
    <w:rsid w:val="00812CDC"/>
    <w:rsid w:val="00813247"/>
    <w:rsid w:val="008136E7"/>
    <w:rsid w:val="00813B06"/>
    <w:rsid w:val="00814590"/>
    <w:rsid w:val="00816567"/>
    <w:rsid w:val="008167C5"/>
    <w:rsid w:val="008215AA"/>
    <w:rsid w:val="008218FC"/>
    <w:rsid w:val="00822BD9"/>
    <w:rsid w:val="0082447A"/>
    <w:rsid w:val="00824D44"/>
    <w:rsid w:val="008265DB"/>
    <w:rsid w:val="00826D64"/>
    <w:rsid w:val="00827774"/>
    <w:rsid w:val="00831781"/>
    <w:rsid w:val="00831EEE"/>
    <w:rsid w:val="00832EE8"/>
    <w:rsid w:val="008333E7"/>
    <w:rsid w:val="00834C7C"/>
    <w:rsid w:val="0083556D"/>
    <w:rsid w:val="00835C50"/>
    <w:rsid w:val="00836904"/>
    <w:rsid w:val="00842A00"/>
    <w:rsid w:val="00843CB7"/>
    <w:rsid w:val="008441C3"/>
    <w:rsid w:val="00847083"/>
    <w:rsid w:val="008502CE"/>
    <w:rsid w:val="00850F0A"/>
    <w:rsid w:val="00851FF0"/>
    <w:rsid w:val="00852353"/>
    <w:rsid w:val="0085240C"/>
    <w:rsid w:val="00853C93"/>
    <w:rsid w:val="00853F8C"/>
    <w:rsid w:val="00855254"/>
    <w:rsid w:val="00855D47"/>
    <w:rsid w:val="00860028"/>
    <w:rsid w:val="0086006B"/>
    <w:rsid w:val="00860CDB"/>
    <w:rsid w:val="008621A5"/>
    <w:rsid w:val="00863801"/>
    <w:rsid w:val="0086459B"/>
    <w:rsid w:val="00865668"/>
    <w:rsid w:val="00865A73"/>
    <w:rsid w:val="00867237"/>
    <w:rsid w:val="00870493"/>
    <w:rsid w:val="008706D4"/>
    <w:rsid w:val="00873975"/>
    <w:rsid w:val="00874ECB"/>
    <w:rsid w:val="0087559A"/>
    <w:rsid w:val="00877AC5"/>
    <w:rsid w:val="008822D3"/>
    <w:rsid w:val="00883C0D"/>
    <w:rsid w:val="00884953"/>
    <w:rsid w:val="00884A20"/>
    <w:rsid w:val="00884A42"/>
    <w:rsid w:val="00885117"/>
    <w:rsid w:val="00885171"/>
    <w:rsid w:val="008859F9"/>
    <w:rsid w:val="00885E62"/>
    <w:rsid w:val="00887298"/>
    <w:rsid w:val="008874FC"/>
    <w:rsid w:val="008877A1"/>
    <w:rsid w:val="00890FFF"/>
    <w:rsid w:val="008911ED"/>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B1446"/>
    <w:rsid w:val="008B2FBA"/>
    <w:rsid w:val="008B36B8"/>
    <w:rsid w:val="008B4012"/>
    <w:rsid w:val="008B6030"/>
    <w:rsid w:val="008B7A09"/>
    <w:rsid w:val="008B7E8A"/>
    <w:rsid w:val="008C0745"/>
    <w:rsid w:val="008C0C38"/>
    <w:rsid w:val="008C12C0"/>
    <w:rsid w:val="008C23FE"/>
    <w:rsid w:val="008C3B2B"/>
    <w:rsid w:val="008C3C1B"/>
    <w:rsid w:val="008C41D4"/>
    <w:rsid w:val="008C5821"/>
    <w:rsid w:val="008C62FE"/>
    <w:rsid w:val="008C6CAF"/>
    <w:rsid w:val="008C7B40"/>
    <w:rsid w:val="008D0F8F"/>
    <w:rsid w:val="008D28B6"/>
    <w:rsid w:val="008D307E"/>
    <w:rsid w:val="008D314B"/>
    <w:rsid w:val="008D3305"/>
    <w:rsid w:val="008D3A38"/>
    <w:rsid w:val="008D46FC"/>
    <w:rsid w:val="008D4F4C"/>
    <w:rsid w:val="008D6699"/>
    <w:rsid w:val="008D7421"/>
    <w:rsid w:val="008E08A6"/>
    <w:rsid w:val="008E0EBB"/>
    <w:rsid w:val="008E1A9F"/>
    <w:rsid w:val="008E2156"/>
    <w:rsid w:val="008E2691"/>
    <w:rsid w:val="008E274D"/>
    <w:rsid w:val="008E3712"/>
    <w:rsid w:val="008E45CB"/>
    <w:rsid w:val="008E4DCD"/>
    <w:rsid w:val="008E4EDA"/>
    <w:rsid w:val="008E6038"/>
    <w:rsid w:val="008E682E"/>
    <w:rsid w:val="008E6FC3"/>
    <w:rsid w:val="008E777C"/>
    <w:rsid w:val="008E7A1D"/>
    <w:rsid w:val="008F00FF"/>
    <w:rsid w:val="008F02FF"/>
    <w:rsid w:val="008F1A2D"/>
    <w:rsid w:val="008F201E"/>
    <w:rsid w:val="008F2C22"/>
    <w:rsid w:val="008F2CB4"/>
    <w:rsid w:val="008F532B"/>
    <w:rsid w:val="008F53E3"/>
    <w:rsid w:val="008F6D04"/>
    <w:rsid w:val="008F7F6A"/>
    <w:rsid w:val="00900664"/>
    <w:rsid w:val="00901308"/>
    <w:rsid w:val="00901B07"/>
    <w:rsid w:val="0090224E"/>
    <w:rsid w:val="0090253C"/>
    <w:rsid w:val="009035DF"/>
    <w:rsid w:val="00903B62"/>
    <w:rsid w:val="0090486E"/>
    <w:rsid w:val="0090551D"/>
    <w:rsid w:val="00905630"/>
    <w:rsid w:val="009056D0"/>
    <w:rsid w:val="00910BD2"/>
    <w:rsid w:val="00913333"/>
    <w:rsid w:val="009144B7"/>
    <w:rsid w:val="00914C22"/>
    <w:rsid w:val="00914C4D"/>
    <w:rsid w:val="0091641B"/>
    <w:rsid w:val="0092089C"/>
    <w:rsid w:val="00921FEF"/>
    <w:rsid w:val="00923162"/>
    <w:rsid w:val="009231A5"/>
    <w:rsid w:val="009254A8"/>
    <w:rsid w:val="00927024"/>
    <w:rsid w:val="0092761F"/>
    <w:rsid w:val="0092774A"/>
    <w:rsid w:val="00930695"/>
    <w:rsid w:val="00932B96"/>
    <w:rsid w:val="00934CAF"/>
    <w:rsid w:val="00937F55"/>
    <w:rsid w:val="009401A0"/>
    <w:rsid w:val="00942E4B"/>
    <w:rsid w:val="0094358A"/>
    <w:rsid w:val="009440F3"/>
    <w:rsid w:val="0094416E"/>
    <w:rsid w:val="0094542C"/>
    <w:rsid w:val="00950288"/>
    <w:rsid w:val="0095070E"/>
    <w:rsid w:val="009509F7"/>
    <w:rsid w:val="00950F76"/>
    <w:rsid w:val="00951250"/>
    <w:rsid w:val="00953B44"/>
    <w:rsid w:val="00954362"/>
    <w:rsid w:val="00955C7F"/>
    <w:rsid w:val="00955F9E"/>
    <w:rsid w:val="00957339"/>
    <w:rsid w:val="00957B56"/>
    <w:rsid w:val="009626A8"/>
    <w:rsid w:val="00963935"/>
    <w:rsid w:val="00964D24"/>
    <w:rsid w:val="00965F72"/>
    <w:rsid w:val="009671FC"/>
    <w:rsid w:val="00967310"/>
    <w:rsid w:val="00967F11"/>
    <w:rsid w:val="00970744"/>
    <w:rsid w:val="00971ED9"/>
    <w:rsid w:val="0097439C"/>
    <w:rsid w:val="00974CD1"/>
    <w:rsid w:val="00975056"/>
    <w:rsid w:val="0097510D"/>
    <w:rsid w:val="009755C3"/>
    <w:rsid w:val="0097563B"/>
    <w:rsid w:val="009758B4"/>
    <w:rsid w:val="0098089D"/>
    <w:rsid w:val="00981A08"/>
    <w:rsid w:val="00983489"/>
    <w:rsid w:val="009856C6"/>
    <w:rsid w:val="00985E22"/>
    <w:rsid w:val="00986450"/>
    <w:rsid w:val="0099086A"/>
    <w:rsid w:val="0099114C"/>
    <w:rsid w:val="00991FD0"/>
    <w:rsid w:val="00992E25"/>
    <w:rsid w:val="00993924"/>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0CE"/>
    <w:rsid w:val="009B3AF5"/>
    <w:rsid w:val="009B66D1"/>
    <w:rsid w:val="009B739F"/>
    <w:rsid w:val="009C061C"/>
    <w:rsid w:val="009C162C"/>
    <w:rsid w:val="009C1689"/>
    <w:rsid w:val="009C16A3"/>
    <w:rsid w:val="009C2313"/>
    <w:rsid w:val="009C2F12"/>
    <w:rsid w:val="009C36FA"/>
    <w:rsid w:val="009C3ED4"/>
    <w:rsid w:val="009C5B16"/>
    <w:rsid w:val="009C7DB0"/>
    <w:rsid w:val="009D225E"/>
    <w:rsid w:val="009D2ECF"/>
    <w:rsid w:val="009D3817"/>
    <w:rsid w:val="009D3CD9"/>
    <w:rsid w:val="009D4CED"/>
    <w:rsid w:val="009D5A0D"/>
    <w:rsid w:val="009D69BA"/>
    <w:rsid w:val="009D6D11"/>
    <w:rsid w:val="009D7C6E"/>
    <w:rsid w:val="009E0B48"/>
    <w:rsid w:val="009E0C2E"/>
    <w:rsid w:val="009E1153"/>
    <w:rsid w:val="009E2F9E"/>
    <w:rsid w:val="009E3C35"/>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6F3F"/>
    <w:rsid w:val="00A07534"/>
    <w:rsid w:val="00A0760B"/>
    <w:rsid w:val="00A0771D"/>
    <w:rsid w:val="00A10EDC"/>
    <w:rsid w:val="00A11778"/>
    <w:rsid w:val="00A1267A"/>
    <w:rsid w:val="00A13872"/>
    <w:rsid w:val="00A139BB"/>
    <w:rsid w:val="00A1568F"/>
    <w:rsid w:val="00A165CD"/>
    <w:rsid w:val="00A17244"/>
    <w:rsid w:val="00A1751C"/>
    <w:rsid w:val="00A20908"/>
    <w:rsid w:val="00A2184A"/>
    <w:rsid w:val="00A24580"/>
    <w:rsid w:val="00A24E62"/>
    <w:rsid w:val="00A25404"/>
    <w:rsid w:val="00A31266"/>
    <w:rsid w:val="00A32399"/>
    <w:rsid w:val="00A329DE"/>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44138"/>
    <w:rsid w:val="00A51454"/>
    <w:rsid w:val="00A51F48"/>
    <w:rsid w:val="00A52718"/>
    <w:rsid w:val="00A53A7B"/>
    <w:rsid w:val="00A55084"/>
    <w:rsid w:val="00A55BF5"/>
    <w:rsid w:val="00A56670"/>
    <w:rsid w:val="00A56D14"/>
    <w:rsid w:val="00A572CF"/>
    <w:rsid w:val="00A5730B"/>
    <w:rsid w:val="00A5731E"/>
    <w:rsid w:val="00A57739"/>
    <w:rsid w:val="00A57FED"/>
    <w:rsid w:val="00A60318"/>
    <w:rsid w:val="00A61EBA"/>
    <w:rsid w:val="00A61F69"/>
    <w:rsid w:val="00A62BA0"/>
    <w:rsid w:val="00A65F91"/>
    <w:rsid w:val="00A6629F"/>
    <w:rsid w:val="00A6635E"/>
    <w:rsid w:val="00A66602"/>
    <w:rsid w:val="00A70BFC"/>
    <w:rsid w:val="00A73008"/>
    <w:rsid w:val="00A7300F"/>
    <w:rsid w:val="00A73239"/>
    <w:rsid w:val="00A7622F"/>
    <w:rsid w:val="00A7648B"/>
    <w:rsid w:val="00A77029"/>
    <w:rsid w:val="00A8119D"/>
    <w:rsid w:val="00A81FCE"/>
    <w:rsid w:val="00A84777"/>
    <w:rsid w:val="00A84883"/>
    <w:rsid w:val="00A84CEB"/>
    <w:rsid w:val="00A85176"/>
    <w:rsid w:val="00A8561A"/>
    <w:rsid w:val="00A87C2F"/>
    <w:rsid w:val="00A901AA"/>
    <w:rsid w:val="00A9104F"/>
    <w:rsid w:val="00A914AA"/>
    <w:rsid w:val="00A92A2F"/>
    <w:rsid w:val="00A93BDB"/>
    <w:rsid w:val="00A94949"/>
    <w:rsid w:val="00A95092"/>
    <w:rsid w:val="00A954B2"/>
    <w:rsid w:val="00A97BA9"/>
    <w:rsid w:val="00AA0888"/>
    <w:rsid w:val="00AA0D90"/>
    <w:rsid w:val="00AA0E85"/>
    <w:rsid w:val="00AA1FBB"/>
    <w:rsid w:val="00AA224B"/>
    <w:rsid w:val="00AA42A5"/>
    <w:rsid w:val="00AA4CED"/>
    <w:rsid w:val="00AA50EF"/>
    <w:rsid w:val="00AA729D"/>
    <w:rsid w:val="00AB0491"/>
    <w:rsid w:val="00AB19B1"/>
    <w:rsid w:val="00AB2212"/>
    <w:rsid w:val="00AB2505"/>
    <w:rsid w:val="00AB2695"/>
    <w:rsid w:val="00AB4C4E"/>
    <w:rsid w:val="00AB66E6"/>
    <w:rsid w:val="00AB7D6F"/>
    <w:rsid w:val="00AB7F99"/>
    <w:rsid w:val="00AB7FA4"/>
    <w:rsid w:val="00AC1D51"/>
    <w:rsid w:val="00AC233E"/>
    <w:rsid w:val="00AC267B"/>
    <w:rsid w:val="00AC27C6"/>
    <w:rsid w:val="00AC2FD0"/>
    <w:rsid w:val="00AC60D7"/>
    <w:rsid w:val="00AC61D9"/>
    <w:rsid w:val="00AC729D"/>
    <w:rsid w:val="00AD213E"/>
    <w:rsid w:val="00AD3CE5"/>
    <w:rsid w:val="00AD50AA"/>
    <w:rsid w:val="00AD5AAE"/>
    <w:rsid w:val="00AD5F56"/>
    <w:rsid w:val="00AE7047"/>
    <w:rsid w:val="00AE7D79"/>
    <w:rsid w:val="00AE7E77"/>
    <w:rsid w:val="00AF1670"/>
    <w:rsid w:val="00AF1FFA"/>
    <w:rsid w:val="00AF2532"/>
    <w:rsid w:val="00AF2DC8"/>
    <w:rsid w:val="00AF4686"/>
    <w:rsid w:val="00AF660D"/>
    <w:rsid w:val="00AF7ECF"/>
    <w:rsid w:val="00B00618"/>
    <w:rsid w:val="00B01010"/>
    <w:rsid w:val="00B0122E"/>
    <w:rsid w:val="00B057F0"/>
    <w:rsid w:val="00B0638A"/>
    <w:rsid w:val="00B07C5B"/>
    <w:rsid w:val="00B10378"/>
    <w:rsid w:val="00B10955"/>
    <w:rsid w:val="00B10A0A"/>
    <w:rsid w:val="00B10C5C"/>
    <w:rsid w:val="00B10FA2"/>
    <w:rsid w:val="00B1246E"/>
    <w:rsid w:val="00B1343C"/>
    <w:rsid w:val="00B13FEE"/>
    <w:rsid w:val="00B147D9"/>
    <w:rsid w:val="00B14A50"/>
    <w:rsid w:val="00B15572"/>
    <w:rsid w:val="00B15BCD"/>
    <w:rsid w:val="00B15D8D"/>
    <w:rsid w:val="00B167E3"/>
    <w:rsid w:val="00B20650"/>
    <w:rsid w:val="00B20AF9"/>
    <w:rsid w:val="00B21795"/>
    <w:rsid w:val="00B2183C"/>
    <w:rsid w:val="00B21C37"/>
    <w:rsid w:val="00B22989"/>
    <w:rsid w:val="00B22F8A"/>
    <w:rsid w:val="00B24FE1"/>
    <w:rsid w:val="00B26A27"/>
    <w:rsid w:val="00B26BEE"/>
    <w:rsid w:val="00B27F08"/>
    <w:rsid w:val="00B301C7"/>
    <w:rsid w:val="00B302A4"/>
    <w:rsid w:val="00B3059A"/>
    <w:rsid w:val="00B3070B"/>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0405"/>
    <w:rsid w:val="00B54211"/>
    <w:rsid w:val="00B5463B"/>
    <w:rsid w:val="00B56411"/>
    <w:rsid w:val="00B57980"/>
    <w:rsid w:val="00B57C8C"/>
    <w:rsid w:val="00B60B49"/>
    <w:rsid w:val="00B62503"/>
    <w:rsid w:val="00B6317E"/>
    <w:rsid w:val="00B633C9"/>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4D9B"/>
    <w:rsid w:val="00B85939"/>
    <w:rsid w:val="00B86697"/>
    <w:rsid w:val="00B91196"/>
    <w:rsid w:val="00B93EB6"/>
    <w:rsid w:val="00B943B3"/>
    <w:rsid w:val="00B94497"/>
    <w:rsid w:val="00B956C0"/>
    <w:rsid w:val="00B976BA"/>
    <w:rsid w:val="00B97B28"/>
    <w:rsid w:val="00BA0832"/>
    <w:rsid w:val="00BA0F8E"/>
    <w:rsid w:val="00BA175E"/>
    <w:rsid w:val="00BA23FF"/>
    <w:rsid w:val="00BA3B7F"/>
    <w:rsid w:val="00BA42E9"/>
    <w:rsid w:val="00BA45D4"/>
    <w:rsid w:val="00BA4E24"/>
    <w:rsid w:val="00BA558B"/>
    <w:rsid w:val="00BA63A6"/>
    <w:rsid w:val="00BA6AEF"/>
    <w:rsid w:val="00BA7824"/>
    <w:rsid w:val="00BA7857"/>
    <w:rsid w:val="00BB0285"/>
    <w:rsid w:val="00BB2B4E"/>
    <w:rsid w:val="00BB2BBF"/>
    <w:rsid w:val="00BB31B7"/>
    <w:rsid w:val="00BB7AC9"/>
    <w:rsid w:val="00BC0825"/>
    <w:rsid w:val="00BC107D"/>
    <w:rsid w:val="00BC131F"/>
    <w:rsid w:val="00BC1BE6"/>
    <w:rsid w:val="00BC1FE3"/>
    <w:rsid w:val="00BC32F0"/>
    <w:rsid w:val="00BC38A3"/>
    <w:rsid w:val="00BC38E6"/>
    <w:rsid w:val="00BC5B53"/>
    <w:rsid w:val="00BC6A9D"/>
    <w:rsid w:val="00BC7C32"/>
    <w:rsid w:val="00BD0F8A"/>
    <w:rsid w:val="00BD2155"/>
    <w:rsid w:val="00BD44C5"/>
    <w:rsid w:val="00BD48A2"/>
    <w:rsid w:val="00BD5471"/>
    <w:rsid w:val="00BD5E71"/>
    <w:rsid w:val="00BD6C82"/>
    <w:rsid w:val="00BD7086"/>
    <w:rsid w:val="00BD7662"/>
    <w:rsid w:val="00BE00CC"/>
    <w:rsid w:val="00BE01C1"/>
    <w:rsid w:val="00BE0DBD"/>
    <w:rsid w:val="00BE187E"/>
    <w:rsid w:val="00BE34BE"/>
    <w:rsid w:val="00BE3DCF"/>
    <w:rsid w:val="00BE58F0"/>
    <w:rsid w:val="00BE5C78"/>
    <w:rsid w:val="00BE637A"/>
    <w:rsid w:val="00BF0878"/>
    <w:rsid w:val="00BF28B0"/>
    <w:rsid w:val="00BF3808"/>
    <w:rsid w:val="00BF3A90"/>
    <w:rsid w:val="00BF4A42"/>
    <w:rsid w:val="00BF4A74"/>
    <w:rsid w:val="00BF5881"/>
    <w:rsid w:val="00C00EA0"/>
    <w:rsid w:val="00C01C35"/>
    <w:rsid w:val="00C028B4"/>
    <w:rsid w:val="00C05CCD"/>
    <w:rsid w:val="00C06C13"/>
    <w:rsid w:val="00C109B9"/>
    <w:rsid w:val="00C10A8C"/>
    <w:rsid w:val="00C11636"/>
    <w:rsid w:val="00C11ED8"/>
    <w:rsid w:val="00C12537"/>
    <w:rsid w:val="00C12816"/>
    <w:rsid w:val="00C12C59"/>
    <w:rsid w:val="00C12DA0"/>
    <w:rsid w:val="00C1373B"/>
    <w:rsid w:val="00C140CA"/>
    <w:rsid w:val="00C16764"/>
    <w:rsid w:val="00C16ED8"/>
    <w:rsid w:val="00C17875"/>
    <w:rsid w:val="00C17BA7"/>
    <w:rsid w:val="00C20842"/>
    <w:rsid w:val="00C21372"/>
    <w:rsid w:val="00C21F0D"/>
    <w:rsid w:val="00C2270E"/>
    <w:rsid w:val="00C22A07"/>
    <w:rsid w:val="00C24934"/>
    <w:rsid w:val="00C24A29"/>
    <w:rsid w:val="00C25E96"/>
    <w:rsid w:val="00C30474"/>
    <w:rsid w:val="00C30A4B"/>
    <w:rsid w:val="00C30E79"/>
    <w:rsid w:val="00C31E59"/>
    <w:rsid w:val="00C332D7"/>
    <w:rsid w:val="00C34451"/>
    <w:rsid w:val="00C344E7"/>
    <w:rsid w:val="00C36396"/>
    <w:rsid w:val="00C369AE"/>
    <w:rsid w:val="00C41701"/>
    <w:rsid w:val="00C4190D"/>
    <w:rsid w:val="00C41BE9"/>
    <w:rsid w:val="00C42C6F"/>
    <w:rsid w:val="00C42DEB"/>
    <w:rsid w:val="00C432E9"/>
    <w:rsid w:val="00C44AC4"/>
    <w:rsid w:val="00C4596C"/>
    <w:rsid w:val="00C46FD8"/>
    <w:rsid w:val="00C47165"/>
    <w:rsid w:val="00C47206"/>
    <w:rsid w:val="00C51022"/>
    <w:rsid w:val="00C5181A"/>
    <w:rsid w:val="00C53805"/>
    <w:rsid w:val="00C54814"/>
    <w:rsid w:val="00C5542C"/>
    <w:rsid w:val="00C556DA"/>
    <w:rsid w:val="00C55D63"/>
    <w:rsid w:val="00C56C16"/>
    <w:rsid w:val="00C57C0F"/>
    <w:rsid w:val="00C60ED8"/>
    <w:rsid w:val="00C614B7"/>
    <w:rsid w:val="00C61526"/>
    <w:rsid w:val="00C61E0A"/>
    <w:rsid w:val="00C6236F"/>
    <w:rsid w:val="00C62DAB"/>
    <w:rsid w:val="00C66BEC"/>
    <w:rsid w:val="00C70515"/>
    <w:rsid w:val="00C71240"/>
    <w:rsid w:val="00C71F43"/>
    <w:rsid w:val="00C74609"/>
    <w:rsid w:val="00C770E2"/>
    <w:rsid w:val="00C776B8"/>
    <w:rsid w:val="00C806C3"/>
    <w:rsid w:val="00C807B0"/>
    <w:rsid w:val="00C807F3"/>
    <w:rsid w:val="00C8112F"/>
    <w:rsid w:val="00C813CE"/>
    <w:rsid w:val="00C82796"/>
    <w:rsid w:val="00C842ED"/>
    <w:rsid w:val="00C851A9"/>
    <w:rsid w:val="00C861DA"/>
    <w:rsid w:val="00C87176"/>
    <w:rsid w:val="00C87489"/>
    <w:rsid w:val="00C9025E"/>
    <w:rsid w:val="00C907B7"/>
    <w:rsid w:val="00C90F5D"/>
    <w:rsid w:val="00C916CE"/>
    <w:rsid w:val="00C91B4A"/>
    <w:rsid w:val="00C92218"/>
    <w:rsid w:val="00C9470E"/>
    <w:rsid w:val="00C96922"/>
    <w:rsid w:val="00C96D58"/>
    <w:rsid w:val="00C9706C"/>
    <w:rsid w:val="00CA1278"/>
    <w:rsid w:val="00CA13E5"/>
    <w:rsid w:val="00CA29C4"/>
    <w:rsid w:val="00CA4837"/>
    <w:rsid w:val="00CA553E"/>
    <w:rsid w:val="00CA55D4"/>
    <w:rsid w:val="00CA5666"/>
    <w:rsid w:val="00CA5AB7"/>
    <w:rsid w:val="00CA5B48"/>
    <w:rsid w:val="00CB08A7"/>
    <w:rsid w:val="00CB09C0"/>
    <w:rsid w:val="00CB2553"/>
    <w:rsid w:val="00CB2728"/>
    <w:rsid w:val="00CB289D"/>
    <w:rsid w:val="00CB3932"/>
    <w:rsid w:val="00CB4196"/>
    <w:rsid w:val="00CB5FD9"/>
    <w:rsid w:val="00CB64EF"/>
    <w:rsid w:val="00CB68BE"/>
    <w:rsid w:val="00CB6B56"/>
    <w:rsid w:val="00CC0625"/>
    <w:rsid w:val="00CC14E9"/>
    <w:rsid w:val="00CC2FC9"/>
    <w:rsid w:val="00CC375B"/>
    <w:rsid w:val="00CC424B"/>
    <w:rsid w:val="00CC4702"/>
    <w:rsid w:val="00CC4A71"/>
    <w:rsid w:val="00CC54F9"/>
    <w:rsid w:val="00CC721C"/>
    <w:rsid w:val="00CD03DA"/>
    <w:rsid w:val="00CD0625"/>
    <w:rsid w:val="00CD2B91"/>
    <w:rsid w:val="00CD2C78"/>
    <w:rsid w:val="00CD4496"/>
    <w:rsid w:val="00CD633D"/>
    <w:rsid w:val="00CD6FF1"/>
    <w:rsid w:val="00CD7038"/>
    <w:rsid w:val="00CD7158"/>
    <w:rsid w:val="00CE031A"/>
    <w:rsid w:val="00CE07F2"/>
    <w:rsid w:val="00CE1970"/>
    <w:rsid w:val="00CE3053"/>
    <w:rsid w:val="00CE51A9"/>
    <w:rsid w:val="00CE5D8F"/>
    <w:rsid w:val="00CE604B"/>
    <w:rsid w:val="00CE6794"/>
    <w:rsid w:val="00CE7496"/>
    <w:rsid w:val="00CE7F6C"/>
    <w:rsid w:val="00CF17CD"/>
    <w:rsid w:val="00CF31DA"/>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6CB"/>
    <w:rsid w:val="00D03932"/>
    <w:rsid w:val="00D05BD0"/>
    <w:rsid w:val="00D0638E"/>
    <w:rsid w:val="00D077C5"/>
    <w:rsid w:val="00D07964"/>
    <w:rsid w:val="00D10A9B"/>
    <w:rsid w:val="00D1102B"/>
    <w:rsid w:val="00D1249C"/>
    <w:rsid w:val="00D129D3"/>
    <w:rsid w:val="00D14F50"/>
    <w:rsid w:val="00D15CD9"/>
    <w:rsid w:val="00D20193"/>
    <w:rsid w:val="00D212E5"/>
    <w:rsid w:val="00D21522"/>
    <w:rsid w:val="00D249EF"/>
    <w:rsid w:val="00D24F85"/>
    <w:rsid w:val="00D25AEC"/>
    <w:rsid w:val="00D30B81"/>
    <w:rsid w:val="00D3240F"/>
    <w:rsid w:val="00D32F17"/>
    <w:rsid w:val="00D33134"/>
    <w:rsid w:val="00D33EC1"/>
    <w:rsid w:val="00D34FDF"/>
    <w:rsid w:val="00D3506C"/>
    <w:rsid w:val="00D35098"/>
    <w:rsid w:val="00D3540C"/>
    <w:rsid w:val="00D35465"/>
    <w:rsid w:val="00D3553A"/>
    <w:rsid w:val="00D35C7B"/>
    <w:rsid w:val="00D35F0C"/>
    <w:rsid w:val="00D36197"/>
    <w:rsid w:val="00D363D0"/>
    <w:rsid w:val="00D36E95"/>
    <w:rsid w:val="00D36ED3"/>
    <w:rsid w:val="00D37D31"/>
    <w:rsid w:val="00D430DC"/>
    <w:rsid w:val="00D4358C"/>
    <w:rsid w:val="00D502F9"/>
    <w:rsid w:val="00D50364"/>
    <w:rsid w:val="00D51438"/>
    <w:rsid w:val="00D52773"/>
    <w:rsid w:val="00D52995"/>
    <w:rsid w:val="00D53C15"/>
    <w:rsid w:val="00D53E90"/>
    <w:rsid w:val="00D619D3"/>
    <w:rsid w:val="00D62378"/>
    <w:rsid w:val="00D634A8"/>
    <w:rsid w:val="00D63BF7"/>
    <w:rsid w:val="00D640BB"/>
    <w:rsid w:val="00D64A37"/>
    <w:rsid w:val="00D64CBD"/>
    <w:rsid w:val="00D6500C"/>
    <w:rsid w:val="00D65C23"/>
    <w:rsid w:val="00D66A22"/>
    <w:rsid w:val="00D706A9"/>
    <w:rsid w:val="00D72E08"/>
    <w:rsid w:val="00D74518"/>
    <w:rsid w:val="00D74894"/>
    <w:rsid w:val="00D76203"/>
    <w:rsid w:val="00D76639"/>
    <w:rsid w:val="00D773A9"/>
    <w:rsid w:val="00D808D2"/>
    <w:rsid w:val="00D80B26"/>
    <w:rsid w:val="00D81206"/>
    <w:rsid w:val="00D82A7C"/>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53"/>
    <w:rsid w:val="00D92FF1"/>
    <w:rsid w:val="00D939AC"/>
    <w:rsid w:val="00D93C18"/>
    <w:rsid w:val="00D94CDA"/>
    <w:rsid w:val="00D95E92"/>
    <w:rsid w:val="00D967FE"/>
    <w:rsid w:val="00DA07D6"/>
    <w:rsid w:val="00DA160B"/>
    <w:rsid w:val="00DA16AF"/>
    <w:rsid w:val="00DA1DA8"/>
    <w:rsid w:val="00DA3666"/>
    <w:rsid w:val="00DA37CD"/>
    <w:rsid w:val="00DA3F0C"/>
    <w:rsid w:val="00DA419C"/>
    <w:rsid w:val="00DA4C6D"/>
    <w:rsid w:val="00DA571B"/>
    <w:rsid w:val="00DA5792"/>
    <w:rsid w:val="00DA61C5"/>
    <w:rsid w:val="00DA699E"/>
    <w:rsid w:val="00DA6C3E"/>
    <w:rsid w:val="00DA73D5"/>
    <w:rsid w:val="00DB134A"/>
    <w:rsid w:val="00DB2BB6"/>
    <w:rsid w:val="00DB2FC6"/>
    <w:rsid w:val="00DB40E6"/>
    <w:rsid w:val="00DB4626"/>
    <w:rsid w:val="00DB4AF8"/>
    <w:rsid w:val="00DB4DE2"/>
    <w:rsid w:val="00DB5307"/>
    <w:rsid w:val="00DB5478"/>
    <w:rsid w:val="00DB5846"/>
    <w:rsid w:val="00DB66A2"/>
    <w:rsid w:val="00DB76FB"/>
    <w:rsid w:val="00DB7A19"/>
    <w:rsid w:val="00DB7B87"/>
    <w:rsid w:val="00DB7CFE"/>
    <w:rsid w:val="00DC1200"/>
    <w:rsid w:val="00DC1638"/>
    <w:rsid w:val="00DC33B7"/>
    <w:rsid w:val="00DC4FA6"/>
    <w:rsid w:val="00DC5435"/>
    <w:rsid w:val="00DC6450"/>
    <w:rsid w:val="00DD33F9"/>
    <w:rsid w:val="00DD46BC"/>
    <w:rsid w:val="00DD5FA4"/>
    <w:rsid w:val="00DD6A09"/>
    <w:rsid w:val="00DD7063"/>
    <w:rsid w:val="00DD7D0F"/>
    <w:rsid w:val="00DE05C0"/>
    <w:rsid w:val="00DE15E9"/>
    <w:rsid w:val="00DE18A5"/>
    <w:rsid w:val="00DE328C"/>
    <w:rsid w:val="00DE6785"/>
    <w:rsid w:val="00DE6878"/>
    <w:rsid w:val="00DF1A41"/>
    <w:rsid w:val="00DF3D07"/>
    <w:rsid w:val="00DF3E4B"/>
    <w:rsid w:val="00DF3EEA"/>
    <w:rsid w:val="00DF4BA3"/>
    <w:rsid w:val="00DF51FF"/>
    <w:rsid w:val="00DF6162"/>
    <w:rsid w:val="00DF61E0"/>
    <w:rsid w:val="00DF6387"/>
    <w:rsid w:val="00DF6781"/>
    <w:rsid w:val="00E004ED"/>
    <w:rsid w:val="00E00767"/>
    <w:rsid w:val="00E00894"/>
    <w:rsid w:val="00E015DB"/>
    <w:rsid w:val="00E016A0"/>
    <w:rsid w:val="00E01CE9"/>
    <w:rsid w:val="00E03FD2"/>
    <w:rsid w:val="00E06BE3"/>
    <w:rsid w:val="00E07963"/>
    <w:rsid w:val="00E079DD"/>
    <w:rsid w:val="00E11870"/>
    <w:rsid w:val="00E11D66"/>
    <w:rsid w:val="00E1201F"/>
    <w:rsid w:val="00E122E9"/>
    <w:rsid w:val="00E12307"/>
    <w:rsid w:val="00E12DCB"/>
    <w:rsid w:val="00E1428F"/>
    <w:rsid w:val="00E158DD"/>
    <w:rsid w:val="00E177CF"/>
    <w:rsid w:val="00E2081B"/>
    <w:rsid w:val="00E21662"/>
    <w:rsid w:val="00E21805"/>
    <w:rsid w:val="00E21885"/>
    <w:rsid w:val="00E247EC"/>
    <w:rsid w:val="00E2662C"/>
    <w:rsid w:val="00E26E94"/>
    <w:rsid w:val="00E26FF7"/>
    <w:rsid w:val="00E300CD"/>
    <w:rsid w:val="00E30C5A"/>
    <w:rsid w:val="00E30DDF"/>
    <w:rsid w:val="00E31FE8"/>
    <w:rsid w:val="00E32903"/>
    <w:rsid w:val="00E32BBB"/>
    <w:rsid w:val="00E34DF7"/>
    <w:rsid w:val="00E34FA1"/>
    <w:rsid w:val="00E35B6F"/>
    <w:rsid w:val="00E3769B"/>
    <w:rsid w:val="00E37A66"/>
    <w:rsid w:val="00E43164"/>
    <w:rsid w:val="00E431CE"/>
    <w:rsid w:val="00E44367"/>
    <w:rsid w:val="00E44B3B"/>
    <w:rsid w:val="00E44BB6"/>
    <w:rsid w:val="00E46AA5"/>
    <w:rsid w:val="00E46E64"/>
    <w:rsid w:val="00E472E2"/>
    <w:rsid w:val="00E5049B"/>
    <w:rsid w:val="00E51DBF"/>
    <w:rsid w:val="00E5246F"/>
    <w:rsid w:val="00E55FF9"/>
    <w:rsid w:val="00E57029"/>
    <w:rsid w:val="00E57D84"/>
    <w:rsid w:val="00E60B92"/>
    <w:rsid w:val="00E611AA"/>
    <w:rsid w:val="00E61543"/>
    <w:rsid w:val="00E61713"/>
    <w:rsid w:val="00E62B4E"/>
    <w:rsid w:val="00E64DFB"/>
    <w:rsid w:val="00E66F57"/>
    <w:rsid w:val="00E6730C"/>
    <w:rsid w:val="00E67A49"/>
    <w:rsid w:val="00E67D33"/>
    <w:rsid w:val="00E741E6"/>
    <w:rsid w:val="00E75EE6"/>
    <w:rsid w:val="00E83131"/>
    <w:rsid w:val="00E835F7"/>
    <w:rsid w:val="00E868DC"/>
    <w:rsid w:val="00E86DA4"/>
    <w:rsid w:val="00E9037F"/>
    <w:rsid w:val="00E909B4"/>
    <w:rsid w:val="00E91E8E"/>
    <w:rsid w:val="00E92FEC"/>
    <w:rsid w:val="00E941E1"/>
    <w:rsid w:val="00E9471D"/>
    <w:rsid w:val="00E94C84"/>
    <w:rsid w:val="00E95056"/>
    <w:rsid w:val="00EA08AF"/>
    <w:rsid w:val="00EA0A64"/>
    <w:rsid w:val="00EA13A7"/>
    <w:rsid w:val="00EA1CA4"/>
    <w:rsid w:val="00EA2C54"/>
    <w:rsid w:val="00EA3388"/>
    <w:rsid w:val="00EA41FB"/>
    <w:rsid w:val="00EA542C"/>
    <w:rsid w:val="00EA5FC1"/>
    <w:rsid w:val="00EA62D7"/>
    <w:rsid w:val="00EA6795"/>
    <w:rsid w:val="00EB0689"/>
    <w:rsid w:val="00EB3156"/>
    <w:rsid w:val="00EB49E0"/>
    <w:rsid w:val="00EB58E1"/>
    <w:rsid w:val="00EB609A"/>
    <w:rsid w:val="00EB698D"/>
    <w:rsid w:val="00EB70B0"/>
    <w:rsid w:val="00EB7A8B"/>
    <w:rsid w:val="00EC0054"/>
    <w:rsid w:val="00EC3C15"/>
    <w:rsid w:val="00EC4005"/>
    <w:rsid w:val="00EC49B5"/>
    <w:rsid w:val="00EC521D"/>
    <w:rsid w:val="00EC68F4"/>
    <w:rsid w:val="00ED14E3"/>
    <w:rsid w:val="00ED2226"/>
    <w:rsid w:val="00ED2232"/>
    <w:rsid w:val="00ED2698"/>
    <w:rsid w:val="00ED29DC"/>
    <w:rsid w:val="00ED2E92"/>
    <w:rsid w:val="00ED5BE8"/>
    <w:rsid w:val="00ED667A"/>
    <w:rsid w:val="00ED67D6"/>
    <w:rsid w:val="00ED733E"/>
    <w:rsid w:val="00EE0350"/>
    <w:rsid w:val="00EE0FFF"/>
    <w:rsid w:val="00EE11B1"/>
    <w:rsid w:val="00EE5FC0"/>
    <w:rsid w:val="00EE6815"/>
    <w:rsid w:val="00EE6D4B"/>
    <w:rsid w:val="00EE72F4"/>
    <w:rsid w:val="00EF3260"/>
    <w:rsid w:val="00EF3655"/>
    <w:rsid w:val="00EF3881"/>
    <w:rsid w:val="00EF3F29"/>
    <w:rsid w:val="00EF40B6"/>
    <w:rsid w:val="00EF4245"/>
    <w:rsid w:val="00EF4EA7"/>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2443"/>
    <w:rsid w:val="00F22460"/>
    <w:rsid w:val="00F237C2"/>
    <w:rsid w:val="00F23FA4"/>
    <w:rsid w:val="00F24779"/>
    <w:rsid w:val="00F24A6A"/>
    <w:rsid w:val="00F24C91"/>
    <w:rsid w:val="00F24E26"/>
    <w:rsid w:val="00F251A0"/>
    <w:rsid w:val="00F26F49"/>
    <w:rsid w:val="00F278E6"/>
    <w:rsid w:val="00F27F43"/>
    <w:rsid w:val="00F30790"/>
    <w:rsid w:val="00F30CBB"/>
    <w:rsid w:val="00F31367"/>
    <w:rsid w:val="00F32B43"/>
    <w:rsid w:val="00F32FA9"/>
    <w:rsid w:val="00F33C24"/>
    <w:rsid w:val="00F33D71"/>
    <w:rsid w:val="00F36B28"/>
    <w:rsid w:val="00F3728F"/>
    <w:rsid w:val="00F37298"/>
    <w:rsid w:val="00F3747E"/>
    <w:rsid w:val="00F41E93"/>
    <w:rsid w:val="00F4504F"/>
    <w:rsid w:val="00F50C8E"/>
    <w:rsid w:val="00F51330"/>
    <w:rsid w:val="00F53232"/>
    <w:rsid w:val="00F539DB"/>
    <w:rsid w:val="00F544A6"/>
    <w:rsid w:val="00F5717D"/>
    <w:rsid w:val="00F575C2"/>
    <w:rsid w:val="00F57FC2"/>
    <w:rsid w:val="00F61679"/>
    <w:rsid w:val="00F628C0"/>
    <w:rsid w:val="00F6562A"/>
    <w:rsid w:val="00F664C5"/>
    <w:rsid w:val="00F67534"/>
    <w:rsid w:val="00F70DAC"/>
    <w:rsid w:val="00F70EE6"/>
    <w:rsid w:val="00F717B5"/>
    <w:rsid w:val="00F72A76"/>
    <w:rsid w:val="00F72B18"/>
    <w:rsid w:val="00F73357"/>
    <w:rsid w:val="00F7452A"/>
    <w:rsid w:val="00F74B33"/>
    <w:rsid w:val="00F75056"/>
    <w:rsid w:val="00F751A8"/>
    <w:rsid w:val="00F77098"/>
    <w:rsid w:val="00F77E36"/>
    <w:rsid w:val="00F800C4"/>
    <w:rsid w:val="00F80B7F"/>
    <w:rsid w:val="00F814D0"/>
    <w:rsid w:val="00F81C7D"/>
    <w:rsid w:val="00F81E4F"/>
    <w:rsid w:val="00F83A7D"/>
    <w:rsid w:val="00F84A21"/>
    <w:rsid w:val="00F85054"/>
    <w:rsid w:val="00F85821"/>
    <w:rsid w:val="00F87EC7"/>
    <w:rsid w:val="00F900E8"/>
    <w:rsid w:val="00F9022E"/>
    <w:rsid w:val="00F910B9"/>
    <w:rsid w:val="00F915C9"/>
    <w:rsid w:val="00F92A9A"/>
    <w:rsid w:val="00F94329"/>
    <w:rsid w:val="00F94680"/>
    <w:rsid w:val="00FA054C"/>
    <w:rsid w:val="00FA0A3D"/>
    <w:rsid w:val="00FA16E3"/>
    <w:rsid w:val="00FA19C1"/>
    <w:rsid w:val="00FA1F5C"/>
    <w:rsid w:val="00FA2BC3"/>
    <w:rsid w:val="00FA38CB"/>
    <w:rsid w:val="00FA3DC2"/>
    <w:rsid w:val="00FA41F6"/>
    <w:rsid w:val="00FA61D9"/>
    <w:rsid w:val="00FA6C69"/>
    <w:rsid w:val="00FA6FA9"/>
    <w:rsid w:val="00FA777B"/>
    <w:rsid w:val="00FB3A6B"/>
    <w:rsid w:val="00FB5A7C"/>
    <w:rsid w:val="00FB6BAA"/>
    <w:rsid w:val="00FB7BD6"/>
    <w:rsid w:val="00FC0446"/>
    <w:rsid w:val="00FC2308"/>
    <w:rsid w:val="00FC3E26"/>
    <w:rsid w:val="00FC4D96"/>
    <w:rsid w:val="00FC6A60"/>
    <w:rsid w:val="00FC6F55"/>
    <w:rsid w:val="00FD1176"/>
    <w:rsid w:val="00FD11C5"/>
    <w:rsid w:val="00FD1BD4"/>
    <w:rsid w:val="00FD28E8"/>
    <w:rsid w:val="00FD3D93"/>
    <w:rsid w:val="00FD4AEA"/>
    <w:rsid w:val="00FD64D2"/>
    <w:rsid w:val="00FD6551"/>
    <w:rsid w:val="00FD690D"/>
    <w:rsid w:val="00FE0356"/>
    <w:rsid w:val="00FE2400"/>
    <w:rsid w:val="00FE2B7D"/>
    <w:rsid w:val="00FE2C99"/>
    <w:rsid w:val="00FE3163"/>
    <w:rsid w:val="00FE3E4A"/>
    <w:rsid w:val="00FE41D6"/>
    <w:rsid w:val="00FE5BF0"/>
    <w:rsid w:val="00FF089B"/>
    <w:rsid w:val="00FF08E5"/>
    <w:rsid w:val="00FF0CD7"/>
    <w:rsid w:val="00FF1D25"/>
    <w:rsid w:val="00FF2073"/>
    <w:rsid w:val="00FF277D"/>
    <w:rsid w:val="00FF4F3E"/>
    <w:rsid w:val="00FF50D7"/>
    <w:rsid w:val="00FF78A5"/>
    <w:rsid w:val="00FF7FE2"/>
    <w:rsid w:val="0357CC80"/>
    <w:rsid w:val="0659DA0D"/>
    <w:rsid w:val="098399F7"/>
    <w:rsid w:val="0AB4C0FB"/>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9608CCB"/>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90F6BB18-7618-4D0F-A8C7-4C08482E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67"/>
    <w:rPr>
      <w:lang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locked/>
    <w:rsid w:val="00A81FCE"/>
    <w:rPr>
      <w:lang w:eastAsia="en-US"/>
    </w:rPr>
  </w:style>
  <w:style w:type="character" w:customStyle="1" w:styleId="Heading3Char">
    <w:name w:val="Heading 3 Char"/>
    <w:basedOn w:val="DefaultParagraphFont"/>
    <w:link w:val="Heading3"/>
    <w:uiPriority w:val="99"/>
    <w:locked/>
    <w:rsid w:val="00A81FCE"/>
    <w:rPr>
      <w:lang w:eastAsia="en-US"/>
    </w:rPr>
  </w:style>
  <w:style w:type="character" w:customStyle="1" w:styleId="Heading4Char">
    <w:name w:val="Heading 4 Char"/>
    <w:basedOn w:val="DefaultParagraphFont"/>
    <w:link w:val="Heading4"/>
    <w:uiPriority w:val="99"/>
    <w:locked/>
    <w:rsid w:val="00A81FCE"/>
    <w:rPr>
      <w:b/>
      <w:bCs/>
      <w:i/>
      <w:iCs/>
      <w:sz w:val="24"/>
      <w:szCs w:val="24"/>
      <w:lang w:eastAsia="en-US"/>
    </w:rPr>
  </w:style>
  <w:style w:type="character" w:customStyle="1" w:styleId="Heading5Char">
    <w:name w:val="Heading 5 Char"/>
    <w:basedOn w:val="DefaultParagraphFont"/>
    <w:link w:val="Heading5"/>
    <w:uiPriority w:val="99"/>
    <w:locked/>
    <w:rsid w:val="00A81FCE"/>
    <w:rPr>
      <w:rFonts w:ascii="Arial" w:hAnsi="Arial" w:cs="Arial"/>
      <w:lang w:eastAsia="en-US"/>
    </w:rPr>
  </w:style>
  <w:style w:type="character" w:customStyle="1" w:styleId="Heading6Char">
    <w:name w:val="Heading 6 Char"/>
    <w:basedOn w:val="DefaultParagraphFont"/>
    <w:link w:val="Heading6"/>
    <w:uiPriority w:val="99"/>
    <w:locked/>
    <w:rsid w:val="00A81FCE"/>
    <w:rPr>
      <w:rFonts w:ascii="Arial" w:hAnsi="Arial" w:cs="Arial"/>
      <w:i/>
      <w:iCs/>
      <w:lang w:eastAsia="en-US"/>
    </w:rPr>
  </w:style>
  <w:style w:type="character" w:customStyle="1" w:styleId="Heading7Char">
    <w:name w:val="Heading 7 Char"/>
    <w:basedOn w:val="DefaultParagraphFont"/>
    <w:link w:val="Heading7"/>
    <w:uiPriority w:val="99"/>
    <w:locked/>
    <w:rsid w:val="00A81FCE"/>
    <w:rPr>
      <w:rFonts w:ascii="Arial" w:hAnsi="Arial" w:cs="Arial"/>
      <w:lang w:eastAsia="en-US"/>
    </w:rPr>
  </w:style>
  <w:style w:type="character" w:customStyle="1" w:styleId="Heading8Char">
    <w:name w:val="Heading 8 Char"/>
    <w:basedOn w:val="DefaultParagraphFont"/>
    <w:link w:val="Heading8"/>
    <w:uiPriority w:val="99"/>
    <w:locked/>
    <w:rsid w:val="00A81FCE"/>
    <w:rPr>
      <w:rFonts w:ascii="Arial" w:hAnsi="Arial" w:cs="Arial"/>
      <w:i/>
      <w:iCs/>
      <w:lang w:eastAsia="en-US"/>
    </w:rPr>
  </w:style>
  <w:style w:type="character" w:customStyle="1" w:styleId="Heading9Char">
    <w:name w:val="Heading 9 Char"/>
    <w:basedOn w:val="DefaultParagraphFont"/>
    <w:link w:val="Heading9"/>
    <w:uiPriority w:val="99"/>
    <w:locked/>
    <w:rsid w:val="00A81FCE"/>
    <w:rPr>
      <w:rFonts w:ascii="Arial" w:hAnsi="Arial" w:cs="Arial"/>
      <w:i/>
      <w:iCs/>
      <w:sz w:val="18"/>
      <w:szCs w:val="18"/>
      <w:lang w:eastAsia="en-US"/>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71FC"/>
    <w:pPr>
      <w:widowControl w:val="0"/>
      <w:autoSpaceDE w:val="0"/>
      <w:autoSpaceDN w:val="0"/>
    </w:pPr>
    <w:rPr>
      <w:rFonts w:ascii="Arial MT" w:eastAsia="Arial MT" w:hAnsi="Arial MT" w:cs="Arial MT"/>
    </w:rPr>
  </w:style>
  <w:style w:type="paragraph" w:styleId="Revision">
    <w:name w:val="Revision"/>
    <w:hidden/>
    <w:uiPriority w:val="99"/>
    <w:semiHidden/>
    <w:rsid w:val="00FE2400"/>
    <w:rPr>
      <w:lang w:eastAsia="en-US"/>
    </w:rPr>
  </w:style>
  <w:style w:type="character" w:styleId="UnresolvedMention">
    <w:name w:val="Unresolved Mention"/>
    <w:basedOn w:val="DefaultParagraphFont"/>
    <w:uiPriority w:val="99"/>
    <w:semiHidden/>
    <w:unhideWhenUsed/>
    <w:rsid w:val="00FF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27">
      <w:bodyDiv w:val="1"/>
      <w:marLeft w:val="0"/>
      <w:marRight w:val="0"/>
      <w:marTop w:val="0"/>
      <w:marBottom w:val="0"/>
      <w:divBdr>
        <w:top w:val="none" w:sz="0" w:space="0" w:color="auto"/>
        <w:left w:val="none" w:sz="0" w:space="0" w:color="auto"/>
        <w:bottom w:val="none" w:sz="0" w:space="0" w:color="auto"/>
        <w:right w:val="none" w:sz="0" w:space="0" w:color="auto"/>
      </w:divBdr>
    </w:div>
    <w:div w:id="48499117">
      <w:bodyDiv w:val="1"/>
      <w:marLeft w:val="0"/>
      <w:marRight w:val="0"/>
      <w:marTop w:val="0"/>
      <w:marBottom w:val="0"/>
      <w:divBdr>
        <w:top w:val="none" w:sz="0" w:space="0" w:color="auto"/>
        <w:left w:val="none" w:sz="0" w:space="0" w:color="auto"/>
        <w:bottom w:val="none" w:sz="0" w:space="0" w:color="auto"/>
        <w:right w:val="none" w:sz="0" w:space="0" w:color="auto"/>
      </w:divBdr>
    </w:div>
    <w:div w:id="148637092">
      <w:bodyDiv w:val="1"/>
      <w:marLeft w:val="0"/>
      <w:marRight w:val="0"/>
      <w:marTop w:val="0"/>
      <w:marBottom w:val="0"/>
      <w:divBdr>
        <w:top w:val="none" w:sz="0" w:space="0" w:color="auto"/>
        <w:left w:val="none" w:sz="0" w:space="0" w:color="auto"/>
        <w:bottom w:val="none" w:sz="0" w:space="0" w:color="auto"/>
        <w:right w:val="none" w:sz="0" w:space="0" w:color="auto"/>
      </w:divBdr>
    </w:div>
    <w:div w:id="233903926">
      <w:bodyDiv w:val="1"/>
      <w:marLeft w:val="0"/>
      <w:marRight w:val="0"/>
      <w:marTop w:val="0"/>
      <w:marBottom w:val="0"/>
      <w:divBdr>
        <w:top w:val="none" w:sz="0" w:space="0" w:color="auto"/>
        <w:left w:val="none" w:sz="0" w:space="0" w:color="auto"/>
        <w:bottom w:val="none" w:sz="0" w:space="0" w:color="auto"/>
        <w:right w:val="none" w:sz="0" w:space="0" w:color="auto"/>
      </w:divBdr>
    </w:div>
    <w:div w:id="610743484">
      <w:bodyDiv w:val="1"/>
      <w:marLeft w:val="0"/>
      <w:marRight w:val="0"/>
      <w:marTop w:val="0"/>
      <w:marBottom w:val="0"/>
      <w:divBdr>
        <w:top w:val="none" w:sz="0" w:space="0" w:color="auto"/>
        <w:left w:val="none" w:sz="0" w:space="0" w:color="auto"/>
        <w:bottom w:val="none" w:sz="0" w:space="0" w:color="auto"/>
        <w:right w:val="none" w:sz="0" w:space="0" w:color="auto"/>
      </w:divBdr>
    </w:div>
    <w:div w:id="810827164">
      <w:bodyDiv w:val="1"/>
      <w:marLeft w:val="0"/>
      <w:marRight w:val="0"/>
      <w:marTop w:val="0"/>
      <w:marBottom w:val="0"/>
      <w:divBdr>
        <w:top w:val="none" w:sz="0" w:space="0" w:color="auto"/>
        <w:left w:val="none" w:sz="0" w:space="0" w:color="auto"/>
        <w:bottom w:val="none" w:sz="0" w:space="0" w:color="auto"/>
        <w:right w:val="none" w:sz="0" w:space="0" w:color="auto"/>
      </w:divBdr>
    </w:div>
    <w:div w:id="914895551">
      <w:bodyDiv w:val="1"/>
      <w:marLeft w:val="0"/>
      <w:marRight w:val="0"/>
      <w:marTop w:val="0"/>
      <w:marBottom w:val="0"/>
      <w:divBdr>
        <w:top w:val="none" w:sz="0" w:space="0" w:color="auto"/>
        <w:left w:val="none" w:sz="0" w:space="0" w:color="auto"/>
        <w:bottom w:val="none" w:sz="0" w:space="0" w:color="auto"/>
        <w:right w:val="none" w:sz="0" w:space="0" w:color="auto"/>
      </w:divBdr>
    </w:div>
    <w:div w:id="943266191">
      <w:bodyDiv w:val="1"/>
      <w:marLeft w:val="0"/>
      <w:marRight w:val="0"/>
      <w:marTop w:val="0"/>
      <w:marBottom w:val="0"/>
      <w:divBdr>
        <w:top w:val="none" w:sz="0" w:space="0" w:color="auto"/>
        <w:left w:val="none" w:sz="0" w:space="0" w:color="auto"/>
        <w:bottom w:val="none" w:sz="0" w:space="0" w:color="auto"/>
        <w:right w:val="none" w:sz="0" w:space="0" w:color="auto"/>
      </w:divBdr>
    </w:div>
    <w:div w:id="1084768469">
      <w:bodyDiv w:val="1"/>
      <w:marLeft w:val="0"/>
      <w:marRight w:val="0"/>
      <w:marTop w:val="0"/>
      <w:marBottom w:val="0"/>
      <w:divBdr>
        <w:top w:val="none" w:sz="0" w:space="0" w:color="auto"/>
        <w:left w:val="none" w:sz="0" w:space="0" w:color="auto"/>
        <w:bottom w:val="none" w:sz="0" w:space="0" w:color="auto"/>
        <w:right w:val="none" w:sz="0" w:space="0" w:color="auto"/>
      </w:divBdr>
    </w:div>
    <w:div w:id="1243837685">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 w:id="21197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londonccg.nhs.uk/wp-content/uploads/dlm_uploads/2021/09/SEL-Interface-prescribing-policy-2019-21-JULY-2020-FINAL.pdf" TargetMode="External"/><Relationship Id="rId18" Type="http://schemas.openxmlformats.org/officeDocument/2006/relationships/hyperlink" Target="https://app.clinibee.com/" TargetMode="External"/><Relationship Id="rId26" Type="http://schemas.openxmlformats.org/officeDocument/2006/relationships/hyperlink" Target="https://www.bsped.org.uk/media/alxow2wv/gh-shared-care-guidelines-20240206.pdf" TargetMode="External"/><Relationship Id="rId21" Type="http://schemas.openxmlformats.org/officeDocument/2006/relationships/hyperlink" Target="https://www.new.medicinescomplete.com/"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medicines.org.uk" TargetMode="External"/><Relationship Id="rId25" Type="http://schemas.openxmlformats.org/officeDocument/2006/relationships/hyperlink" Target="https://www.bsped.org.uk/media/1377/sharedcaregh_july2015.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yellowcard.gov.uk/" TargetMode="External"/><Relationship Id="rId20" Type="http://schemas.openxmlformats.org/officeDocument/2006/relationships/hyperlink" Target="https://www.medicines.org.uk/emc/" TargetMode="External"/><Relationship Id="rId29" Type="http://schemas.openxmlformats.org/officeDocument/2006/relationships/hyperlink" Target="mailto:vedarya@nhs.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ice.org.uk/guidance/ta106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yellowcard.gov.uk/" TargetMode="External"/><Relationship Id="rId23" Type="http://schemas.openxmlformats.org/officeDocument/2006/relationships/hyperlink" Target="https://www.nice.org.uk/guidance/ta863" TargetMode="External"/><Relationship Id="rId28" Type="http://schemas.openxmlformats.org/officeDocument/2006/relationships/hyperlink" Target="mailto:ritikakapoor@nhs.net"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hra.gov.uk/yellowcard"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londonccg.nhs.uk/wp-content/uploads/dlm_uploads/2021/09/SEL-Interface-prescribing-policy-2019-21-JULY-2020-FINAL.pdf" TargetMode="External"/><Relationship Id="rId22" Type="http://schemas.openxmlformats.org/officeDocument/2006/relationships/hyperlink" Target="https://www.nice.org.uk/guidance/ta188" TargetMode="External"/><Relationship Id="rId27" Type="http://schemas.openxmlformats.org/officeDocument/2006/relationships/hyperlink" Target="https://www.clinibee.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71b443c85aa7265aef55b1c3ee92bc82">
  <xsd:schema xmlns:xsd="http://www.w3.org/2001/XMLSchema" xmlns:xs="http://www.w3.org/2001/XMLSchema" xmlns:p="http://schemas.microsoft.com/office/2006/metadata/properties" targetNamespace="http://schemas.microsoft.com/office/2006/metadata/properties" ma:root="true" ma:fieldsID="61553434d7f89542091fa3b51361a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16C296-3D79-4D8D-8054-ED87968A1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4.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5.xml><?xml version="1.0" encoding="utf-8"?>
<ds:datastoreItem xmlns:ds="http://schemas.openxmlformats.org/officeDocument/2006/customXml" ds:itemID="{71E29BAD-7F4D-4EB1-B9F9-AE4CA636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4879</Words>
  <Characters>27394</Characters>
  <Application>Microsoft Office Word</Application>
  <DocSecurity>0</DocSecurity>
  <Lines>981</Lines>
  <Paragraphs>361</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Bharania, Bansri</dc:creator>
  <cp:keywords/>
  <cp:lastModifiedBy>Adeola Olukosi (NHS South East London ICB)</cp:lastModifiedBy>
  <cp:revision>3</cp:revision>
  <cp:lastPrinted>2026-01-19T11:46:00Z</cp:lastPrinted>
  <dcterms:created xsi:type="dcterms:W3CDTF">2026-01-19T11:42:00Z</dcterms:created>
  <dcterms:modified xsi:type="dcterms:W3CDTF">2026-01-19T11:46:00Z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0f4ebb32-5866-4617-9fd8-542ee758ef04</vt:lpwstr>
  </property>
  <property fmtid="{D5CDD505-2E9C-101B-9397-08002B2CF9AE}" pid="3" name="wfqp">
    <vt:lpwstr/>
  </property>
  <property fmtid="{D5CDD505-2E9C-101B-9397-08002B2CF9AE}" pid="4" name="PublishingExpirationDate">
    <vt:lpwstr/>
  </property>
  <property fmtid="{D5CDD505-2E9C-101B-9397-08002B2CF9AE}" pid="5" name="yj5p">
    <vt:lpwstr>2014-01-24T00:00:00Z</vt:lpwstr>
  </property>
  <property fmtid="{D5CDD505-2E9C-101B-9397-08002B2CF9AE}" pid="6" name="PublishingStartDate">
    <vt:lpwstr/>
  </property>
  <property fmtid="{D5CDD505-2E9C-101B-9397-08002B2CF9AE}" pid="7" name="IconOverlay">
    <vt:lpwstr/>
  </property>
  <property fmtid="{D5CDD505-2E9C-101B-9397-08002B2CF9AE}" pid="8" name="_dlc_DocId">
    <vt:lpwstr>6Y6V7A2CY6M6-711323364-105</vt:lpwstr>
  </property>
  <property fmtid="{D5CDD505-2E9C-101B-9397-08002B2CF9AE}" pid="9" name="_dlc_DocIdUrl">
    <vt:lpwstr>https://www.lambethccg.nhs.uk/news-and-publications/meeting-papers/south-east-london-area-prescribing-committee/_layouts/15/DocIdRedir.aspx?ID=6Y6V7A2CY6M6-711323364-105, 6Y6V7A2CY6M6-711323364-105</vt:lpwstr>
  </property>
  <property fmtid="{D5CDD505-2E9C-101B-9397-08002B2CF9AE}" pid="10" name="ContentTypeId">
    <vt:lpwstr>0x0101009CEB1DA2CC907747900298E7F35D742E0012FAAFC186C985488CDC3C2ED755E48F</vt:lpwstr>
  </property>
</Properties>
</file>