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4C5" w14:textId="77777777" w:rsidR="00BE61DD" w:rsidRPr="004852BA" w:rsidRDefault="00BE61DD" w:rsidP="009A086B">
      <w:pPr>
        <w:jc w:val="center"/>
        <w:rPr>
          <w:b/>
          <w:sz w:val="16"/>
          <w:szCs w:val="16"/>
        </w:rPr>
      </w:pPr>
    </w:p>
    <w:p w14:paraId="72DB7A4B" w14:textId="649B463A" w:rsidR="006C37AC" w:rsidRPr="00410E20" w:rsidRDefault="000C1876" w:rsidP="009A086B">
      <w:pPr>
        <w:jc w:val="center"/>
        <w:rPr>
          <w:b/>
          <w:sz w:val="28"/>
          <w:szCs w:val="28"/>
        </w:rPr>
      </w:pPr>
      <w:r w:rsidRPr="00410E20">
        <w:rPr>
          <w:b/>
          <w:sz w:val="28"/>
          <w:szCs w:val="28"/>
        </w:rPr>
        <w:t xml:space="preserve">GP Practice </w:t>
      </w:r>
      <w:r w:rsidR="00410E20" w:rsidRPr="00410E20">
        <w:rPr>
          <w:b/>
          <w:sz w:val="28"/>
          <w:szCs w:val="28"/>
        </w:rPr>
        <w:t xml:space="preserve">Children </w:t>
      </w:r>
      <w:r w:rsidRPr="00410E20">
        <w:rPr>
          <w:b/>
          <w:sz w:val="28"/>
          <w:szCs w:val="28"/>
        </w:rPr>
        <w:t>Safeguarding Policy Checklist</w:t>
      </w:r>
      <w:r w:rsidR="00914567">
        <w:rPr>
          <w:b/>
          <w:sz w:val="28"/>
          <w:szCs w:val="28"/>
        </w:rPr>
        <w:t>-Southwark</w:t>
      </w:r>
    </w:p>
    <w:p w14:paraId="72DB7A4C" w14:textId="77777777" w:rsidR="000C1876" w:rsidRDefault="000C1876">
      <w:r>
        <w:t xml:space="preserve">A practice policy should reflect the processes and outcomes required by the organisation </w:t>
      </w:r>
      <w:proofErr w:type="gramStart"/>
      <w:r>
        <w:t>in order to</w:t>
      </w:r>
      <w:proofErr w:type="gramEnd"/>
      <w:r>
        <w:t xml:space="preserve"> discharge their safeguarding duties. As these processes can vary according to the structure of the practice and staff within, it is difficult to create a policy which fits every practice.</w:t>
      </w:r>
      <w:r w:rsidR="009A086B">
        <w:t xml:space="preserve"> A policy is not meant as a situational guide as regular training provides this.</w:t>
      </w:r>
    </w:p>
    <w:p w14:paraId="72DB7A4D" w14:textId="77777777" w:rsidR="00822F14" w:rsidRDefault="000C1876">
      <w:proofErr w:type="gramStart"/>
      <w:r>
        <w:t>In order to</w:t>
      </w:r>
      <w:proofErr w:type="gramEnd"/>
      <w:r>
        <w:t xml:space="preserve"> help practices review their own policy we </w:t>
      </w:r>
      <w:r w:rsidR="00822F14">
        <w:t xml:space="preserve">have developed a 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629"/>
      </w:tblGrid>
      <w:tr w:rsidR="00822F14" w14:paraId="72DB7A50" w14:textId="77777777" w:rsidTr="00822F14">
        <w:tc>
          <w:tcPr>
            <w:tcW w:w="8613" w:type="dxa"/>
          </w:tcPr>
          <w:p w14:paraId="72DB7A4E" w14:textId="77777777" w:rsidR="00822F14" w:rsidRDefault="00822F14">
            <w:r>
              <w:t>Training requirements for all staff according to their role</w:t>
            </w:r>
          </w:p>
        </w:tc>
        <w:tc>
          <w:tcPr>
            <w:tcW w:w="629" w:type="dxa"/>
          </w:tcPr>
          <w:p w14:paraId="72DB7A4F" w14:textId="77777777" w:rsidR="00822F14" w:rsidRDefault="00822F14"/>
        </w:tc>
      </w:tr>
      <w:tr w:rsidR="00822F14" w14:paraId="72DB7A53" w14:textId="77777777" w:rsidTr="00822F14">
        <w:tc>
          <w:tcPr>
            <w:tcW w:w="8613" w:type="dxa"/>
          </w:tcPr>
          <w:p w14:paraId="72DB7A51" w14:textId="77777777" w:rsidR="00822F14" w:rsidRDefault="00822F14">
            <w:r>
              <w:t xml:space="preserve">Steps undertaken by the practice to comply </w:t>
            </w:r>
            <w:r w:rsidR="009A086B">
              <w:t>with nationally agreed safer recruitment policies for healthcare workers</w:t>
            </w:r>
          </w:p>
        </w:tc>
        <w:tc>
          <w:tcPr>
            <w:tcW w:w="629" w:type="dxa"/>
          </w:tcPr>
          <w:p w14:paraId="72DB7A52" w14:textId="77777777" w:rsidR="00822F14" w:rsidRDefault="00822F14"/>
        </w:tc>
      </w:tr>
      <w:tr w:rsidR="00822F14" w14:paraId="72DB7A56" w14:textId="77777777" w:rsidTr="00822F14">
        <w:tc>
          <w:tcPr>
            <w:tcW w:w="8613" w:type="dxa"/>
          </w:tcPr>
          <w:p w14:paraId="72DB7A54" w14:textId="77777777" w:rsidR="00822F14" w:rsidRDefault="00822F14">
            <w:r>
              <w:t>N</w:t>
            </w:r>
            <w:r w:rsidRPr="00822F14">
              <w:t xml:space="preserve">ame and contact details of the </w:t>
            </w:r>
            <w:r>
              <w:t xml:space="preserve">practice </w:t>
            </w:r>
            <w:r w:rsidRPr="00822F14">
              <w:t>lead professi</w:t>
            </w:r>
            <w:r>
              <w:t xml:space="preserve">onals for </w:t>
            </w:r>
            <w:r w:rsidRPr="00822F14">
              <w:t>safeguarding</w:t>
            </w:r>
          </w:p>
        </w:tc>
        <w:tc>
          <w:tcPr>
            <w:tcW w:w="629" w:type="dxa"/>
          </w:tcPr>
          <w:p w14:paraId="72DB7A55" w14:textId="77777777" w:rsidR="00822F14" w:rsidRDefault="00822F14"/>
        </w:tc>
      </w:tr>
      <w:tr w:rsidR="00822F14" w14:paraId="72DB7A59" w14:textId="77777777" w:rsidTr="00822F14">
        <w:tc>
          <w:tcPr>
            <w:tcW w:w="8613" w:type="dxa"/>
          </w:tcPr>
          <w:p w14:paraId="72DB7A57" w14:textId="2014A55E" w:rsidR="00822F14" w:rsidRDefault="00822F14">
            <w:r>
              <w:t>Name and contact details of the le</w:t>
            </w:r>
            <w:r w:rsidR="004804E7">
              <w:t xml:space="preserve">ad professionals in the </w:t>
            </w:r>
            <w:r w:rsidR="00785E50">
              <w:t>ICB</w:t>
            </w:r>
            <w:r>
              <w:t xml:space="preserve"> for child safeguarding</w:t>
            </w:r>
          </w:p>
        </w:tc>
        <w:tc>
          <w:tcPr>
            <w:tcW w:w="629" w:type="dxa"/>
          </w:tcPr>
          <w:p w14:paraId="72DB7A58" w14:textId="77777777" w:rsidR="00822F14" w:rsidRDefault="00822F14"/>
        </w:tc>
      </w:tr>
      <w:tr w:rsidR="00822F14" w14:paraId="72DB7A5C" w14:textId="77777777" w:rsidTr="00822F14">
        <w:tc>
          <w:tcPr>
            <w:tcW w:w="8613" w:type="dxa"/>
          </w:tcPr>
          <w:p w14:paraId="72DB7A5A" w14:textId="77777777" w:rsidR="00822F14" w:rsidRDefault="00822F14">
            <w:r>
              <w:t>Detail the local referral process for a case of concern with local thresholds policy</w:t>
            </w:r>
          </w:p>
        </w:tc>
        <w:tc>
          <w:tcPr>
            <w:tcW w:w="629" w:type="dxa"/>
          </w:tcPr>
          <w:p w14:paraId="72DB7A5B" w14:textId="77777777" w:rsidR="00822F14" w:rsidRDefault="00822F14"/>
        </w:tc>
      </w:tr>
      <w:tr w:rsidR="00822F14" w14:paraId="72DB7A5F" w14:textId="77777777" w:rsidTr="00822F14">
        <w:tc>
          <w:tcPr>
            <w:tcW w:w="8613" w:type="dxa"/>
          </w:tcPr>
          <w:p w14:paraId="72DB7A5D" w14:textId="77777777" w:rsidR="00822F14" w:rsidRDefault="00822F14">
            <w:r>
              <w:t>Details of process for practice meetings regarding children and vulnerable families</w:t>
            </w:r>
          </w:p>
        </w:tc>
        <w:tc>
          <w:tcPr>
            <w:tcW w:w="629" w:type="dxa"/>
          </w:tcPr>
          <w:p w14:paraId="72DB7A5E" w14:textId="77777777" w:rsidR="00822F14" w:rsidRDefault="00822F14"/>
        </w:tc>
      </w:tr>
      <w:tr w:rsidR="00822F14" w14:paraId="72DB7A62" w14:textId="77777777" w:rsidTr="00822F14">
        <w:tc>
          <w:tcPr>
            <w:tcW w:w="8613" w:type="dxa"/>
          </w:tcPr>
          <w:p w14:paraId="72DB7A60" w14:textId="6C04133F" w:rsidR="00822F14" w:rsidRDefault="00822F14">
            <w:r>
              <w:t>Guidance for professionals on rare</w:t>
            </w:r>
            <w:r w:rsidR="00BC229E">
              <w:t>r</w:t>
            </w:r>
            <w:r>
              <w:t>, but important types of safeguarding</w:t>
            </w:r>
            <w:r w:rsidR="0099393A">
              <w:t xml:space="preserve"> presentations such as </w:t>
            </w:r>
            <w:r w:rsidR="001D5A9C">
              <w:t xml:space="preserve">Community Harm and Exploitation, </w:t>
            </w:r>
            <w:r w:rsidR="0099393A">
              <w:t xml:space="preserve">FGM, PREVENT </w:t>
            </w:r>
          </w:p>
        </w:tc>
        <w:tc>
          <w:tcPr>
            <w:tcW w:w="629" w:type="dxa"/>
          </w:tcPr>
          <w:p w14:paraId="72DB7A61" w14:textId="77777777" w:rsidR="00822F14" w:rsidRDefault="00822F14"/>
        </w:tc>
      </w:tr>
      <w:tr w:rsidR="00822F14" w14:paraId="72DB7A65" w14:textId="77777777" w:rsidTr="00822F14">
        <w:tc>
          <w:tcPr>
            <w:tcW w:w="8613" w:type="dxa"/>
          </w:tcPr>
          <w:p w14:paraId="72DB7A63" w14:textId="56EA774F" w:rsidR="00822F14" w:rsidRDefault="0099393A">
            <w:r>
              <w:t xml:space="preserve">Detail how the lead professional for the practice will update their knowledge and circulate lessons from local </w:t>
            </w:r>
            <w:r w:rsidR="00BB6FFD">
              <w:t>learning reviews</w:t>
            </w:r>
            <w:r>
              <w:t xml:space="preserve"> and </w:t>
            </w:r>
            <w:proofErr w:type="gramStart"/>
            <w:r>
              <w:t>case based</w:t>
            </w:r>
            <w:proofErr w:type="gramEnd"/>
            <w:r>
              <w:t xml:space="preserve"> learning, and how the practice will implement lessons.</w:t>
            </w:r>
          </w:p>
        </w:tc>
        <w:tc>
          <w:tcPr>
            <w:tcW w:w="629" w:type="dxa"/>
          </w:tcPr>
          <w:p w14:paraId="72DB7A64" w14:textId="77777777" w:rsidR="00822F14" w:rsidRDefault="00822F14"/>
        </w:tc>
      </w:tr>
      <w:tr w:rsidR="0099393A" w14:paraId="72DB7A68" w14:textId="77777777" w:rsidTr="00822F14">
        <w:tc>
          <w:tcPr>
            <w:tcW w:w="8613" w:type="dxa"/>
          </w:tcPr>
          <w:p w14:paraId="72DB7A66" w14:textId="77777777" w:rsidR="0099393A" w:rsidRDefault="0099393A">
            <w:r>
              <w:t>Detail the process by which the practice will respond the requests for reports for a child protection case conference</w:t>
            </w:r>
            <w:r w:rsidR="004804E7">
              <w:t>,</w:t>
            </w:r>
            <w:r>
              <w:t xml:space="preserve"> including how administration will escalate matter as urgent task to GP</w:t>
            </w:r>
          </w:p>
        </w:tc>
        <w:tc>
          <w:tcPr>
            <w:tcW w:w="629" w:type="dxa"/>
          </w:tcPr>
          <w:p w14:paraId="72DB7A67" w14:textId="77777777" w:rsidR="0099393A" w:rsidRDefault="0099393A"/>
        </w:tc>
      </w:tr>
      <w:tr w:rsidR="0099393A" w14:paraId="72DB7A6B" w14:textId="77777777" w:rsidTr="00822F14">
        <w:tc>
          <w:tcPr>
            <w:tcW w:w="8613" w:type="dxa"/>
          </w:tcPr>
          <w:p w14:paraId="72DB7A69" w14:textId="23EAEC5F" w:rsidR="0099393A" w:rsidRDefault="0099393A">
            <w:r>
              <w:t xml:space="preserve">Details of </w:t>
            </w:r>
            <w:r w:rsidR="00263CCE">
              <w:t xml:space="preserve">any </w:t>
            </w:r>
            <w:r>
              <w:t>template to be used for case conference to guide quality and content of report.</w:t>
            </w:r>
          </w:p>
        </w:tc>
        <w:tc>
          <w:tcPr>
            <w:tcW w:w="629" w:type="dxa"/>
          </w:tcPr>
          <w:p w14:paraId="72DB7A6A" w14:textId="77777777" w:rsidR="0099393A" w:rsidRDefault="0099393A"/>
        </w:tc>
      </w:tr>
      <w:tr w:rsidR="0099393A" w14:paraId="72DB7A6E" w14:textId="77777777" w:rsidTr="00410E20">
        <w:trPr>
          <w:trHeight w:val="492"/>
        </w:trPr>
        <w:tc>
          <w:tcPr>
            <w:tcW w:w="8613" w:type="dxa"/>
          </w:tcPr>
          <w:p w14:paraId="72DB7A6C" w14:textId="77777777" w:rsidR="0099393A" w:rsidRDefault="0099393A">
            <w:r>
              <w:t xml:space="preserve">Detail how the lead professional for the practice will update their knowledge and circulate lessons from local serious case reviews and </w:t>
            </w:r>
            <w:proofErr w:type="gramStart"/>
            <w:r>
              <w:t>case based</w:t>
            </w:r>
            <w:proofErr w:type="gramEnd"/>
            <w:r>
              <w:t xml:space="preserve"> learning</w:t>
            </w:r>
          </w:p>
        </w:tc>
        <w:tc>
          <w:tcPr>
            <w:tcW w:w="629" w:type="dxa"/>
          </w:tcPr>
          <w:p w14:paraId="72DB7A6D" w14:textId="77777777" w:rsidR="0099393A" w:rsidRDefault="0099393A"/>
        </w:tc>
      </w:tr>
      <w:tr w:rsidR="0099393A" w14:paraId="72DB7A73" w14:textId="77777777" w:rsidTr="00822F14">
        <w:tc>
          <w:tcPr>
            <w:tcW w:w="8613" w:type="dxa"/>
          </w:tcPr>
          <w:p w14:paraId="72DB7A6F" w14:textId="77777777" w:rsidR="0099393A" w:rsidRPr="00410E20" w:rsidRDefault="0099393A">
            <w:r w:rsidRPr="00410E20">
              <w:t>Patient Registration</w:t>
            </w:r>
          </w:p>
          <w:p w14:paraId="72DB7A70" w14:textId="77777777" w:rsidR="0099393A" w:rsidRPr="0099393A" w:rsidRDefault="0099393A" w:rsidP="0099393A">
            <w:pPr>
              <w:rPr>
                <w:lang w:val="en-US"/>
              </w:rPr>
            </w:pPr>
            <w:r w:rsidRPr="0099393A">
              <w:rPr>
                <w:lang w:val="en-US"/>
              </w:rPr>
              <w:t xml:space="preserve">Have clear guidance for receptionists that recognize the challenges for some children in producing birth certificates and proof of </w:t>
            </w:r>
            <w:proofErr w:type="gramStart"/>
            <w:r w:rsidRPr="0099393A">
              <w:rPr>
                <w:lang w:val="en-US"/>
              </w:rPr>
              <w:t>address</w:t>
            </w:r>
            <w:proofErr w:type="gramEnd"/>
            <w:r w:rsidRPr="0099393A">
              <w:rPr>
                <w:lang w:val="en-US"/>
              </w:rPr>
              <w:t xml:space="preserve"> especially in cases of children coming into care, children seeking asylum </w:t>
            </w:r>
          </w:p>
          <w:p w14:paraId="72DB7A71" w14:textId="60A725C3" w:rsidR="0099393A" w:rsidRPr="0099393A" w:rsidRDefault="0099393A">
            <w:pPr>
              <w:rPr>
                <w:lang w:val="en-US"/>
              </w:rPr>
            </w:pPr>
            <w:r w:rsidRPr="0099393A">
              <w:rPr>
                <w:lang w:val="en-US"/>
              </w:rPr>
              <w:t>Have clear guidance for receptionists</w:t>
            </w:r>
            <w:r>
              <w:rPr>
                <w:lang w:val="en-US"/>
              </w:rPr>
              <w:t xml:space="preserve"> to help identify pote</w:t>
            </w:r>
            <w:r w:rsidR="009A086B">
              <w:rPr>
                <w:lang w:val="en-US"/>
              </w:rPr>
              <w:t>ntial cases of private fostering</w:t>
            </w:r>
            <w:r w:rsidR="000055B0">
              <w:rPr>
                <w:lang w:val="en-US"/>
              </w:rPr>
              <w:t xml:space="preserve"> balancing the need to clearly identify adult </w:t>
            </w:r>
            <w:r w:rsidR="00A65318">
              <w:rPr>
                <w:lang w:val="en-US"/>
              </w:rPr>
              <w:t>presenting child for registration</w:t>
            </w:r>
            <w:r w:rsidR="005F4959">
              <w:rPr>
                <w:lang w:val="en-US"/>
              </w:rPr>
              <w:t xml:space="preserve"> and exact relationship to child</w:t>
            </w:r>
          </w:p>
        </w:tc>
        <w:tc>
          <w:tcPr>
            <w:tcW w:w="629" w:type="dxa"/>
          </w:tcPr>
          <w:p w14:paraId="72DB7A72" w14:textId="77777777" w:rsidR="0099393A" w:rsidRDefault="0099393A"/>
        </w:tc>
      </w:tr>
      <w:tr w:rsidR="0099393A" w14:paraId="72DB7A77" w14:textId="77777777" w:rsidTr="00822F14">
        <w:tc>
          <w:tcPr>
            <w:tcW w:w="8613" w:type="dxa"/>
          </w:tcPr>
          <w:p w14:paraId="72DB7A74" w14:textId="77777777" w:rsidR="0099393A" w:rsidRPr="004804E7" w:rsidRDefault="0099393A">
            <w:r w:rsidRPr="004804E7">
              <w:t>Notes Summarisation</w:t>
            </w:r>
          </w:p>
          <w:p w14:paraId="72DB7A75" w14:textId="77777777" w:rsidR="0099393A" w:rsidRDefault="0099393A">
            <w:r>
              <w:t>Have clear guidance on use of suitable codes to use</w:t>
            </w:r>
            <w:r w:rsidR="009A086B">
              <w:t xml:space="preserve"> in medical records</w:t>
            </w:r>
          </w:p>
        </w:tc>
        <w:tc>
          <w:tcPr>
            <w:tcW w:w="629" w:type="dxa"/>
          </w:tcPr>
          <w:p w14:paraId="72DB7A76" w14:textId="77777777" w:rsidR="0099393A" w:rsidRDefault="0099393A"/>
        </w:tc>
      </w:tr>
      <w:tr w:rsidR="0099393A" w14:paraId="72DB7A7B" w14:textId="77777777" w:rsidTr="00822F14">
        <w:tc>
          <w:tcPr>
            <w:tcW w:w="8613" w:type="dxa"/>
          </w:tcPr>
          <w:p w14:paraId="72DB7A78" w14:textId="77777777" w:rsidR="0099393A" w:rsidRPr="004804E7" w:rsidRDefault="0099393A">
            <w:r w:rsidRPr="004804E7">
              <w:t>Looked After Children</w:t>
            </w:r>
          </w:p>
          <w:p w14:paraId="72DB7A79" w14:textId="77777777" w:rsidR="0099393A" w:rsidRDefault="0099393A">
            <w:r>
              <w:t>Detail steps the practice will take to identify Looked After Children, ensure medical records clearly flag up and ensure notes provide adequate summary.</w:t>
            </w:r>
          </w:p>
        </w:tc>
        <w:tc>
          <w:tcPr>
            <w:tcW w:w="629" w:type="dxa"/>
          </w:tcPr>
          <w:p w14:paraId="72DB7A7A" w14:textId="77777777" w:rsidR="0099393A" w:rsidRDefault="0099393A"/>
        </w:tc>
      </w:tr>
    </w:tbl>
    <w:p w14:paraId="72DB7A7D" w14:textId="77777777" w:rsidR="009A086B" w:rsidRDefault="009A086B">
      <w:r>
        <w:t xml:space="preserve">Key </w:t>
      </w:r>
      <w:r w:rsidR="00410E20">
        <w:t xml:space="preserve">Local and </w:t>
      </w:r>
      <w:r>
        <w:t>National Resources to reference within your policy:</w:t>
      </w:r>
    </w:p>
    <w:p w14:paraId="1EE72B45" w14:textId="77777777" w:rsidR="002F49E4" w:rsidRDefault="002F49E4" w:rsidP="002F49E4">
      <w:pPr>
        <w:spacing w:after="0"/>
        <w:ind w:firstLine="357"/>
      </w:pPr>
      <w:hyperlink r:id="rId7" w:history="1">
        <w:r w:rsidRPr="002F49E4">
          <w:rPr>
            <w:rStyle w:val="Hyperlink"/>
          </w:rPr>
          <w:t>Make a referral to MASH | Southwark Council</w:t>
        </w:r>
      </w:hyperlink>
    </w:p>
    <w:p w14:paraId="72DB7A7F" w14:textId="20A96DD4" w:rsidR="002B54C6" w:rsidRPr="002F49E4" w:rsidRDefault="00AB63A5" w:rsidP="002F49E4">
      <w:pPr>
        <w:spacing w:after="0"/>
        <w:ind w:firstLine="357"/>
      </w:pPr>
      <w:hyperlink r:id="rId8" w:history="1">
        <w:r>
          <w:rPr>
            <w:rStyle w:val="Hyperlink"/>
          </w:rPr>
          <w:t>Working Together to Safeguard Children 2026</w:t>
        </w:r>
      </w:hyperlink>
    </w:p>
    <w:p w14:paraId="72DB7A80" w14:textId="77777777" w:rsidR="002B54C6" w:rsidRDefault="002B54C6" w:rsidP="002F49E4">
      <w:pPr>
        <w:spacing w:after="0"/>
        <w:ind w:left="357"/>
      </w:pPr>
      <w:hyperlink r:id="rId9" w:history="1">
        <w:r w:rsidRPr="005B63B6">
          <w:rPr>
            <w:rStyle w:val="Hyperlink"/>
          </w:rPr>
          <w:t>Information Sharing Guidance</w:t>
        </w:r>
      </w:hyperlink>
      <w:r>
        <w:t xml:space="preserve"> </w:t>
      </w:r>
    </w:p>
    <w:p w14:paraId="72DB7A81" w14:textId="77777777" w:rsidR="002B54C6" w:rsidRDefault="002B54C6" w:rsidP="002F49E4">
      <w:pPr>
        <w:spacing w:after="0"/>
        <w:ind w:left="357"/>
        <w:rPr>
          <w:color w:val="FF0000"/>
        </w:rPr>
      </w:pPr>
      <w:hyperlink r:id="rId10" w:history="1">
        <w:r w:rsidRPr="005B63B6">
          <w:rPr>
            <w:rStyle w:val="Hyperlink"/>
          </w:rPr>
          <w:t>London Child Protection Procedures</w:t>
        </w:r>
      </w:hyperlink>
    </w:p>
    <w:p w14:paraId="72DB7A82" w14:textId="5C79428A" w:rsidR="002B54C6" w:rsidRDefault="002B54C6" w:rsidP="002F49E4">
      <w:pPr>
        <w:spacing w:after="0"/>
        <w:ind w:left="357"/>
        <w:rPr>
          <w:rFonts w:eastAsia="Times New Roman" w:cstheme="minorHAnsi"/>
          <w:lang w:eastAsia="en-GB"/>
        </w:rPr>
      </w:pPr>
      <w:hyperlink r:id="rId11" w:history="1">
        <w:r w:rsidRPr="00376BD6">
          <w:rPr>
            <w:rStyle w:val="Hyperlink"/>
            <w:rFonts w:eastAsia="Times New Roman" w:cstheme="minorHAnsi"/>
            <w:lang w:eastAsia="en-GB"/>
          </w:rPr>
          <w:t>GMC: Protecting Children and Young People- The responsibilities of all doctors</w:t>
        </w:r>
      </w:hyperlink>
      <w:r>
        <w:rPr>
          <w:rFonts w:eastAsia="Times New Roman" w:cstheme="minorHAnsi"/>
          <w:lang w:eastAsia="en-GB"/>
        </w:rPr>
        <w:t xml:space="preserve"> </w:t>
      </w:r>
    </w:p>
    <w:p w14:paraId="72DB7A84" w14:textId="176D6B78" w:rsidR="000C1876" w:rsidRPr="002F49E4" w:rsidRDefault="002B54C6" w:rsidP="002F49E4">
      <w:pPr>
        <w:spacing w:after="0"/>
        <w:ind w:left="357"/>
        <w:rPr>
          <w:rFonts w:eastAsia="Times New Roman" w:cstheme="minorHAnsi"/>
          <w:lang w:eastAsia="en-GB"/>
        </w:rPr>
      </w:pPr>
      <w:hyperlink r:id="rId12" w:history="1">
        <w:r w:rsidRPr="004852BA">
          <w:rPr>
            <w:rStyle w:val="Hyperlink"/>
            <w:rFonts w:eastAsia="Times New Roman" w:cstheme="minorHAnsi"/>
            <w:lang w:eastAsia="en-GB"/>
          </w:rPr>
          <w:t xml:space="preserve">Southwark Safeguarding Children </w:t>
        </w:r>
        <w:r w:rsidR="004852BA" w:rsidRPr="004852BA">
          <w:rPr>
            <w:rStyle w:val="Hyperlink"/>
            <w:rFonts w:eastAsia="Times New Roman" w:cstheme="minorHAnsi"/>
            <w:lang w:eastAsia="en-GB"/>
          </w:rPr>
          <w:t>Partnership</w:t>
        </w:r>
      </w:hyperlink>
      <w:r w:rsidR="004C1C41">
        <w:tab/>
      </w:r>
    </w:p>
    <w:sectPr w:rsidR="000C1876" w:rsidRPr="002F49E4" w:rsidSect="004852BA">
      <w:headerReference w:type="default" r:id="rId13"/>
      <w:footerReference w:type="default" r:id="rId14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D2A3" w14:textId="77777777" w:rsidR="00A41979" w:rsidRDefault="00A41979" w:rsidP="00410E20">
      <w:pPr>
        <w:spacing w:after="0" w:line="240" w:lineRule="auto"/>
      </w:pPr>
      <w:r>
        <w:separator/>
      </w:r>
    </w:p>
  </w:endnote>
  <w:endnote w:type="continuationSeparator" w:id="0">
    <w:p w14:paraId="28106E60" w14:textId="77777777" w:rsidR="00A41979" w:rsidRDefault="00A41979" w:rsidP="0041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BAC2" w14:textId="3CEE22AA" w:rsidR="00E14EFF" w:rsidRDefault="00914567">
    <w:pPr>
      <w:pStyle w:val="Footer"/>
    </w:pPr>
    <w:r>
      <w:t xml:space="preserve">Version </w:t>
    </w:r>
    <w:proofErr w:type="gramStart"/>
    <w:r w:rsidR="002C58B9">
      <w:t>4</w:t>
    </w:r>
    <w:r>
      <w:t xml:space="preserve">  </w:t>
    </w:r>
    <w:r w:rsidR="00AB63A5">
      <w:t>May</w:t>
    </w:r>
    <w:proofErr w:type="gramEnd"/>
    <w:r w:rsidR="00AB63A5">
      <w:t xml:space="preserve"> 2026</w:t>
    </w:r>
  </w:p>
  <w:p w14:paraId="72DB7A8B" w14:textId="0F4F9EF0" w:rsidR="00410E20" w:rsidRDefault="00E14EFF">
    <w:pPr>
      <w:pStyle w:val="Footer"/>
    </w:pPr>
    <w:r>
      <w:t>Dr Shimona Gayle, Named GP for Safegu</w:t>
    </w:r>
    <w:r w:rsidR="006B7107">
      <w:t>arding Children Southwark</w:t>
    </w:r>
    <w:r w:rsidR="00410E20">
      <w:ptab w:relativeTo="margin" w:alignment="center" w:leader="none"/>
    </w:r>
    <w:r w:rsidR="00410E2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781F" w14:textId="77777777" w:rsidR="00A41979" w:rsidRDefault="00A41979" w:rsidP="00410E20">
      <w:pPr>
        <w:spacing w:after="0" w:line="240" w:lineRule="auto"/>
      </w:pPr>
      <w:r>
        <w:separator/>
      </w:r>
    </w:p>
  </w:footnote>
  <w:footnote w:type="continuationSeparator" w:id="0">
    <w:p w14:paraId="0A88378E" w14:textId="77777777" w:rsidR="00A41979" w:rsidRDefault="00A41979" w:rsidP="0041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7A8A" w14:textId="4D0979C5" w:rsidR="00410E20" w:rsidRDefault="00BE61DD" w:rsidP="00BE61DD">
    <w:pPr>
      <w:pStyle w:val="Header"/>
      <w:jc w:val="center"/>
    </w:pPr>
    <w:r>
      <w:tab/>
    </w:r>
    <w:r>
      <w:tab/>
    </w:r>
    <w:r>
      <w:rPr>
        <w:noProof/>
      </w:rPr>
      <w:drawing>
        <wp:inline distT="0" distB="0" distL="0" distR="0" wp14:anchorId="0258F074" wp14:editId="6D87ADEA">
          <wp:extent cx="1920240" cy="74358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3FD2"/>
    <w:multiLevelType w:val="hybridMultilevel"/>
    <w:tmpl w:val="18BC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876"/>
    <w:rsid w:val="000055B0"/>
    <w:rsid w:val="000C1876"/>
    <w:rsid w:val="001D5A9C"/>
    <w:rsid w:val="00263CCE"/>
    <w:rsid w:val="002B54C6"/>
    <w:rsid w:val="002B797E"/>
    <w:rsid w:val="002C58B9"/>
    <w:rsid w:val="002F49E4"/>
    <w:rsid w:val="00376BD6"/>
    <w:rsid w:val="00410E20"/>
    <w:rsid w:val="00421D29"/>
    <w:rsid w:val="0044148F"/>
    <w:rsid w:val="004804E7"/>
    <w:rsid w:val="004852BA"/>
    <w:rsid w:val="004C1C41"/>
    <w:rsid w:val="00555FE4"/>
    <w:rsid w:val="005F4959"/>
    <w:rsid w:val="006B7107"/>
    <w:rsid w:val="006C37AC"/>
    <w:rsid w:val="00785E50"/>
    <w:rsid w:val="00822F14"/>
    <w:rsid w:val="008C5D40"/>
    <w:rsid w:val="00914567"/>
    <w:rsid w:val="0099393A"/>
    <w:rsid w:val="009A086B"/>
    <w:rsid w:val="009B5EB7"/>
    <w:rsid w:val="00A41979"/>
    <w:rsid w:val="00A65318"/>
    <w:rsid w:val="00AB63A5"/>
    <w:rsid w:val="00B11B20"/>
    <w:rsid w:val="00B7011A"/>
    <w:rsid w:val="00BB6FFD"/>
    <w:rsid w:val="00BC229E"/>
    <w:rsid w:val="00BE61DD"/>
    <w:rsid w:val="00C055FD"/>
    <w:rsid w:val="00E14EFF"/>
    <w:rsid w:val="00EB53F3"/>
    <w:rsid w:val="00E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B7A4B"/>
  <w15:docId w15:val="{8571B93C-CB38-4791-8CFB-F7F20B00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54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E20"/>
  </w:style>
  <w:style w:type="paragraph" w:styleId="Footer">
    <w:name w:val="footer"/>
    <w:basedOn w:val="Normal"/>
    <w:link w:val="FooterChar"/>
    <w:uiPriority w:val="99"/>
    <w:unhideWhenUsed/>
    <w:rsid w:val="0041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E20"/>
  </w:style>
  <w:style w:type="paragraph" w:styleId="BalloonText">
    <w:name w:val="Balloon Text"/>
    <w:basedOn w:val="Normal"/>
    <w:link w:val="BalloonTextChar"/>
    <w:uiPriority w:val="99"/>
    <w:semiHidden/>
    <w:unhideWhenUsed/>
    <w:rsid w:val="0041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2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55F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B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working-together-to-safeguard-children--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thwark.gov.uk/children-and-families/childrens-social-care/children-risk/report-child-risk/make-referral-mash" TargetMode="External"/><Relationship Id="rId12" Type="http://schemas.openxmlformats.org/officeDocument/2006/relationships/hyperlink" Target="https://safeguarding.southwark.gov.u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mc-uk.org/ethical-guidance/ethical-guidance-for-doctors/protecting-children-and-young-peop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ondoncp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government/publications/safeguarding-practitioners-information-sharing-advic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Shimona Gayle</dc:creator>
  <cp:lastModifiedBy>Shimona Gayle (NHS South East London ICB)</cp:lastModifiedBy>
  <cp:revision>13</cp:revision>
  <dcterms:created xsi:type="dcterms:W3CDTF">2024-05-15T12:34:00Z</dcterms:created>
  <dcterms:modified xsi:type="dcterms:W3CDTF">2026-05-13T11:43:00Z</dcterms:modified>
</cp:coreProperties>
</file>