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FDF1C" w14:textId="77777777" w:rsidR="00834C7C" w:rsidRDefault="00834C7C" w:rsidP="00B7598A">
      <w:pPr>
        <w:pStyle w:val="Title"/>
        <w:jc w:val="left"/>
        <w:rPr>
          <w:rFonts w:ascii="Arial" w:hAnsi="Arial" w:cs="Arial"/>
          <w:color w:val="4F6228"/>
          <w:sz w:val="28"/>
          <w:szCs w:val="28"/>
        </w:rPr>
      </w:pPr>
    </w:p>
    <w:p w14:paraId="4EEF39A5" w14:textId="76BB72D6" w:rsidR="00F122CC" w:rsidRDefault="00413258" w:rsidP="00F122CC">
      <w:pPr>
        <w:pStyle w:val="Title"/>
        <w:rPr>
          <w:rFonts w:ascii="Arial" w:hAnsi="Arial" w:cs="Arial"/>
          <w:kern w:val="0"/>
          <w:sz w:val="36"/>
          <w:szCs w:val="36"/>
        </w:rPr>
      </w:pPr>
      <w:r>
        <w:rPr>
          <w:noProof/>
        </w:rPr>
        <w:drawing>
          <wp:anchor distT="0" distB="0" distL="114300" distR="114300" simplePos="0" relativeHeight="251663384" behindDoc="0" locked="0" layoutInCell="1" allowOverlap="1" wp14:anchorId="2A2BA284" wp14:editId="4AE608EE">
            <wp:simplePos x="0" y="0"/>
            <wp:positionH relativeFrom="column">
              <wp:posOffset>5492115</wp:posOffset>
            </wp:positionH>
            <wp:positionV relativeFrom="paragraph">
              <wp:posOffset>95885</wp:posOffset>
            </wp:positionV>
            <wp:extent cx="1038225" cy="4476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822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18A5">
        <w:rPr>
          <w:noProof/>
          <w:lang w:val="en-GB" w:eastAsia="en-GB"/>
        </w:rPr>
        <mc:AlternateContent>
          <mc:Choice Requires="wps">
            <w:drawing>
              <wp:anchor distT="0" distB="0" distL="114300" distR="114300" simplePos="0" relativeHeight="251658240" behindDoc="0" locked="0" layoutInCell="1" allowOverlap="1" wp14:anchorId="0436741E" wp14:editId="09A2625C">
                <wp:simplePos x="0" y="0"/>
                <wp:positionH relativeFrom="column">
                  <wp:posOffset>4895850</wp:posOffset>
                </wp:positionH>
                <wp:positionV relativeFrom="paragraph">
                  <wp:posOffset>-297180</wp:posOffset>
                </wp:positionV>
                <wp:extent cx="1223010" cy="535305"/>
                <wp:effectExtent l="3810" t="0" r="190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A3ADF" w14:textId="0436500B" w:rsidR="002004E3" w:rsidRPr="000A4381" w:rsidRDefault="002004E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36741E" id="_x0000_t202" coordsize="21600,21600" o:spt="202" path="m,l,21600r21600,l21600,xe">
                <v:stroke joinstyle="miter"/>
                <v:path gradientshapeok="t" o:connecttype="rect"/>
              </v:shapetype>
              <v:shape id="Text Box 6" o:spid="_x0000_s1026" type="#_x0000_t202" style="position:absolute;left:0;text-align:left;margin-left:385.5pt;margin-top:-23.4pt;width:96.3pt;height:4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16A3ADF" w14:textId="0436500B" w:rsidR="002004E3" w:rsidRPr="000A4381" w:rsidRDefault="002004E3"/>
                  </w:txbxContent>
                </v:textbox>
              </v:shape>
            </w:pict>
          </mc:Fallback>
        </mc:AlternateContent>
      </w:r>
    </w:p>
    <w:p w14:paraId="3BCD290F" w14:textId="77777777" w:rsidR="00413258" w:rsidRDefault="00413258" w:rsidP="00F122CC">
      <w:pPr>
        <w:pStyle w:val="Title"/>
        <w:rPr>
          <w:rFonts w:ascii="Arial" w:hAnsi="Arial" w:cs="Arial"/>
          <w:kern w:val="0"/>
          <w:sz w:val="36"/>
          <w:szCs w:val="36"/>
        </w:rPr>
      </w:pPr>
    </w:p>
    <w:p w14:paraId="5AD55FC5" w14:textId="77777777" w:rsidR="004D35B7" w:rsidRDefault="004D35B7" w:rsidP="00F122CC">
      <w:pPr>
        <w:pStyle w:val="Title"/>
        <w:rPr>
          <w:rFonts w:ascii="Arial" w:hAnsi="Arial" w:cs="Arial"/>
          <w:kern w:val="0"/>
          <w:sz w:val="36"/>
          <w:szCs w:val="36"/>
        </w:rPr>
      </w:pPr>
    </w:p>
    <w:p w14:paraId="2A5AE905" w14:textId="5B7D3C7B"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7CAA2208" w14:textId="2A3235A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B85AEE5" w14:textId="2A3572FC" w:rsidR="00327057" w:rsidRDefault="00413258" w:rsidP="00413258">
      <w:pPr>
        <w:pStyle w:val="Title"/>
        <w:pBdr>
          <w:top w:val="single" w:sz="4" w:space="1" w:color="auto"/>
          <w:left w:val="single" w:sz="4" w:space="4" w:color="auto"/>
          <w:bottom w:val="single" w:sz="4" w:space="31" w:color="auto"/>
          <w:right w:val="single" w:sz="4" w:space="4" w:color="auto"/>
        </w:pBdr>
        <w:shd w:val="clear" w:color="auto" w:fill="FFFFCC"/>
        <w:tabs>
          <w:tab w:val="left" w:pos="4400"/>
        </w:tabs>
        <w:ind w:left="426" w:right="368"/>
        <w:jc w:val="left"/>
        <w:rPr>
          <w:rFonts w:ascii="Arial" w:hAnsi="Arial" w:cs="Arial"/>
          <w:kern w:val="0"/>
          <w:sz w:val="36"/>
          <w:szCs w:val="36"/>
        </w:rPr>
      </w:pPr>
      <w:r>
        <w:rPr>
          <w:rFonts w:ascii="Arial" w:hAnsi="Arial" w:cs="Arial"/>
          <w:kern w:val="0"/>
          <w:sz w:val="36"/>
          <w:szCs w:val="36"/>
        </w:rPr>
        <w:tab/>
        <w:t xml:space="preserve">     </w:t>
      </w:r>
    </w:p>
    <w:p w14:paraId="02938048"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FACEBA6"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7D92090"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FC31C6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B24E745"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1C90BB9"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8D380E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50465A6" w14:textId="77777777" w:rsidR="00327057" w:rsidRDefault="00327057" w:rsidP="00327057">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64BC5B55" w14:textId="77777777" w:rsidR="00F122CC" w:rsidRPr="00E300CD"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E300CD">
        <w:rPr>
          <w:rFonts w:ascii="Arial" w:hAnsi="Arial" w:cs="Arial"/>
          <w:kern w:val="0"/>
          <w:sz w:val="36"/>
          <w:szCs w:val="36"/>
        </w:rPr>
        <w:t>SHARED CARE PRESCRIBING GUIDELINE</w:t>
      </w:r>
    </w:p>
    <w:p w14:paraId="2908B767" w14:textId="77777777" w:rsidR="00F122CC" w:rsidRDefault="0091306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lang w:val="en-GB"/>
        </w:rPr>
      </w:pPr>
      <w:r w:rsidRPr="00913069">
        <w:rPr>
          <w:rFonts w:ascii="Arial"/>
          <w:iCs/>
          <w:color w:val="FF0000"/>
          <w:sz w:val="36"/>
          <w:szCs w:val="36"/>
        </w:rPr>
        <w:t>Azathioprine, Hydroxychloroquine, Leflunomide, Methotrexate, Mycophenolate, Sulfasalazine</w:t>
      </w:r>
      <w:r w:rsidRPr="00E300CD">
        <w:rPr>
          <w:rFonts w:ascii="Arial" w:hAnsi="Arial" w:cs="Arial"/>
          <w:kern w:val="0"/>
          <w:sz w:val="36"/>
          <w:szCs w:val="36"/>
          <w:lang w:val="en-GB"/>
        </w:rPr>
        <w:t xml:space="preserve"> </w:t>
      </w:r>
      <w:r w:rsidR="00F122CC" w:rsidRPr="00E300CD">
        <w:rPr>
          <w:rFonts w:ascii="Arial" w:hAnsi="Arial" w:cs="Arial"/>
          <w:kern w:val="0"/>
          <w:sz w:val="36"/>
          <w:szCs w:val="36"/>
          <w:lang w:val="en-GB"/>
        </w:rPr>
        <w:t xml:space="preserve">for the treatment of </w:t>
      </w:r>
      <w:r w:rsidR="00297FAC" w:rsidRPr="00297FAC">
        <w:rPr>
          <w:rFonts w:ascii="Arial" w:hAnsi="Arial" w:cs="Arial"/>
          <w:color w:val="FF0000"/>
          <w:sz w:val="36"/>
          <w:szCs w:val="36"/>
        </w:rPr>
        <w:t>AUTOIMMUNE HEPATITIS, AUTOIMMUNE RHEUMATIC DISEASES, AND INFLAMMATORY BOWEL DISEASE</w:t>
      </w:r>
      <w:r w:rsidR="00297FAC" w:rsidRPr="00297FAC">
        <w:rPr>
          <w:rFonts w:ascii="Arial" w:hAnsi="Arial" w:cs="Arial"/>
          <w:color w:val="FF0000"/>
          <w:kern w:val="0"/>
          <w:sz w:val="36"/>
          <w:szCs w:val="36"/>
          <w:lang w:val="en-GB"/>
        </w:rPr>
        <w:t xml:space="preserve"> </w:t>
      </w:r>
      <w:r w:rsidR="00F122CC" w:rsidRPr="00E300CD">
        <w:rPr>
          <w:rFonts w:ascii="Arial" w:hAnsi="Arial" w:cs="Arial"/>
          <w:kern w:val="0"/>
          <w:sz w:val="36"/>
          <w:szCs w:val="36"/>
          <w:lang w:val="en-GB"/>
        </w:rPr>
        <w:t>in</w:t>
      </w:r>
    </w:p>
    <w:p w14:paraId="4E70B6FE" w14:textId="77777777" w:rsidR="00F122CC" w:rsidRPr="00527354"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FF0000"/>
          <w:kern w:val="0"/>
          <w:sz w:val="36"/>
          <w:szCs w:val="36"/>
          <w:lang w:val="en-GB"/>
        </w:rPr>
      </w:pPr>
      <w:r w:rsidRPr="00527354">
        <w:rPr>
          <w:rFonts w:ascii="Arial" w:hAnsi="Arial" w:cs="Arial"/>
          <w:color w:val="FF0000"/>
          <w:kern w:val="0"/>
          <w:sz w:val="36"/>
          <w:szCs w:val="36"/>
          <w:lang w:val="en-GB"/>
        </w:rPr>
        <w:t>PAEDIATRICS</w:t>
      </w:r>
      <w:r w:rsidR="00E31F4D" w:rsidRPr="00527354">
        <w:rPr>
          <w:rFonts w:ascii="Arial" w:hAnsi="Arial" w:cs="Arial"/>
          <w:color w:val="FF0000"/>
          <w:kern w:val="0"/>
          <w:sz w:val="36"/>
          <w:szCs w:val="36"/>
          <w:lang w:val="en-GB"/>
        </w:rPr>
        <w:t xml:space="preserve"> (</w:t>
      </w:r>
      <w:r w:rsidR="00527354" w:rsidRPr="00527354">
        <w:rPr>
          <w:rFonts w:ascii="Arial" w:hAnsi="Arial"/>
          <w:color w:val="FF0000"/>
          <w:sz w:val="36"/>
          <w:szCs w:val="36"/>
        </w:rPr>
        <w:t>≤ 18 years of age</w:t>
      </w:r>
      <w:r w:rsidR="00527354">
        <w:rPr>
          <w:rFonts w:ascii="Arial" w:hAnsi="Arial"/>
          <w:color w:val="FF0000"/>
          <w:sz w:val="36"/>
          <w:szCs w:val="36"/>
        </w:rPr>
        <w:t>)</w:t>
      </w:r>
    </w:p>
    <w:p w14:paraId="5529208A"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5D2280C"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A572D01"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D662E45"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6409DBAA"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693CF75A"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62EA156E"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944FFB7"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712F8C0"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DDDE5D2"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4C67DBC"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DD263F9" w14:textId="77777777" w:rsidR="006356B8" w:rsidRDefault="006356B8" w:rsidP="00FD186F">
      <w:pPr>
        <w:pStyle w:val="Title"/>
        <w:jc w:val="left"/>
        <w:rPr>
          <w:rFonts w:ascii="Arial" w:hAnsi="Arial" w:cs="Arial"/>
          <w:color w:val="4F6228"/>
          <w:sz w:val="16"/>
          <w:szCs w:val="16"/>
        </w:rPr>
      </w:pPr>
    </w:p>
    <w:p w14:paraId="4B5216A8" w14:textId="77777777" w:rsidR="005D6A9B" w:rsidRDefault="005D6A9B" w:rsidP="00FD186F">
      <w:pPr>
        <w:pStyle w:val="Title"/>
        <w:jc w:val="left"/>
        <w:rPr>
          <w:rFonts w:ascii="Arial" w:hAnsi="Arial" w:cs="Arial"/>
          <w:color w:val="4F6228"/>
          <w:sz w:val="16"/>
          <w:szCs w:val="16"/>
        </w:rPr>
      </w:pPr>
    </w:p>
    <w:p w14:paraId="273C04A6" w14:textId="77777777" w:rsidR="005D6A9B" w:rsidRDefault="005D6A9B" w:rsidP="00FD186F">
      <w:pPr>
        <w:pStyle w:val="Title"/>
        <w:jc w:val="left"/>
        <w:rPr>
          <w:rFonts w:ascii="Arial" w:hAnsi="Arial" w:cs="Arial"/>
          <w:color w:val="4F6228"/>
          <w:sz w:val="16"/>
          <w:szCs w:val="16"/>
        </w:rPr>
      </w:pPr>
    </w:p>
    <w:p w14:paraId="448B1112" w14:textId="77777777" w:rsidR="005D6A9B" w:rsidRDefault="005D6A9B" w:rsidP="00FD186F">
      <w:pPr>
        <w:pStyle w:val="Title"/>
        <w:jc w:val="left"/>
        <w:rPr>
          <w:rFonts w:ascii="Arial" w:hAnsi="Arial" w:cs="Arial"/>
          <w:color w:val="4F6228"/>
          <w:sz w:val="16"/>
          <w:szCs w:val="16"/>
        </w:rPr>
      </w:pPr>
    </w:p>
    <w:p w14:paraId="6C0F9B58" w14:textId="77777777" w:rsidR="005D6A9B" w:rsidRDefault="005D6A9B" w:rsidP="00FD186F">
      <w:pPr>
        <w:pStyle w:val="Title"/>
        <w:jc w:val="left"/>
        <w:rPr>
          <w:rFonts w:ascii="Arial" w:hAnsi="Arial" w:cs="Arial"/>
          <w:color w:val="4F6228"/>
          <w:sz w:val="16"/>
          <w:szCs w:val="16"/>
        </w:rPr>
      </w:pPr>
    </w:p>
    <w:p w14:paraId="2DC77BA7" w14:textId="77777777" w:rsidR="005D6A9B" w:rsidRDefault="005D6A9B" w:rsidP="00FD186F">
      <w:pPr>
        <w:pStyle w:val="Title"/>
        <w:jc w:val="left"/>
        <w:rPr>
          <w:rFonts w:ascii="Arial" w:hAnsi="Arial" w:cs="Arial"/>
          <w:color w:val="4F6228"/>
          <w:sz w:val="16"/>
          <w:szCs w:val="16"/>
        </w:rPr>
      </w:pPr>
    </w:p>
    <w:p w14:paraId="58DF72BC" w14:textId="77777777" w:rsidR="005D6A9B" w:rsidRDefault="005D6A9B" w:rsidP="00FD186F">
      <w:pPr>
        <w:pStyle w:val="Title"/>
        <w:jc w:val="left"/>
        <w:rPr>
          <w:rFonts w:ascii="Arial" w:hAnsi="Arial" w:cs="Arial"/>
          <w:color w:val="4F6228"/>
          <w:sz w:val="16"/>
          <w:szCs w:val="16"/>
        </w:rPr>
      </w:pPr>
    </w:p>
    <w:p w14:paraId="0F417190" w14:textId="77777777" w:rsidR="00255670" w:rsidRDefault="00255670" w:rsidP="00FD186F">
      <w:pPr>
        <w:pStyle w:val="Title"/>
        <w:jc w:val="left"/>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586016" w14:paraId="28564B47" w14:textId="77777777" w:rsidTr="00D24F85">
        <w:trPr>
          <w:trHeight w:val="857"/>
          <w:jc w:val="center"/>
        </w:trPr>
        <w:tc>
          <w:tcPr>
            <w:tcW w:w="9548" w:type="dxa"/>
            <w:shd w:val="clear" w:color="auto" w:fill="FFFF99"/>
          </w:tcPr>
          <w:p w14:paraId="71A865CD" w14:textId="77777777" w:rsidR="00673F54" w:rsidRDefault="00673F54" w:rsidP="00D24F85">
            <w:pPr>
              <w:pStyle w:val="Subtitle"/>
              <w:rPr>
                <w:rFonts w:ascii="Arial" w:eastAsia="Arial" w:hAnsi="Arial" w:cs="Arial"/>
                <w:b/>
                <w:color w:val="595959" w:themeColor="text1" w:themeTint="A6"/>
                <w:sz w:val="36"/>
                <w:szCs w:val="36"/>
                <w:lang w:val="en-GB"/>
              </w:rPr>
            </w:pPr>
          </w:p>
          <w:p w14:paraId="5CAE5DEE" w14:textId="684D1EED" w:rsidR="007350C4" w:rsidRPr="00D83833" w:rsidRDefault="00D634A8" w:rsidP="00D24F85">
            <w:pPr>
              <w:pStyle w:val="Subtitle"/>
              <w:rPr>
                <w:b/>
                <w:color w:val="595959"/>
                <w:lang w:val="en-GB"/>
              </w:rPr>
            </w:pPr>
            <w:r w:rsidRPr="005E74EE">
              <w:rPr>
                <w:rFonts w:ascii="Arial" w:eastAsia="Arial" w:hAnsi="Arial" w:cs="Arial"/>
                <w:b/>
                <w:color w:val="595959" w:themeColor="text1" w:themeTint="A6"/>
                <w:sz w:val="36"/>
                <w:szCs w:val="36"/>
                <w:lang w:val="en-GB"/>
              </w:rPr>
              <w:t>SHARED CARE PROCESS FLOWCHART</w:t>
            </w:r>
          </w:p>
        </w:tc>
      </w:tr>
      <w:tr w:rsidR="007350C4" w14:paraId="2304EBE2" w14:textId="77777777" w:rsidTr="00425B60">
        <w:trPr>
          <w:trHeight w:val="13070"/>
          <w:jc w:val="center"/>
        </w:trPr>
        <w:tc>
          <w:tcPr>
            <w:tcW w:w="9548" w:type="dxa"/>
          </w:tcPr>
          <w:p w14:paraId="1192B824" w14:textId="77777777" w:rsidR="007350C4" w:rsidRPr="006D7BA1" w:rsidRDefault="004A30CF" w:rsidP="00D24F85">
            <w:pPr>
              <w:pStyle w:val="Subtitle"/>
              <w:rPr>
                <w:rFonts w:ascii="Arial" w:hAnsi="Arial" w:cs="Arial"/>
                <w:b/>
                <w:bCs/>
                <w:sz w:val="20"/>
                <w:szCs w:val="20"/>
                <w:lang w:val="en-GB"/>
              </w:rPr>
            </w:pPr>
            <w:r>
              <w:rPr>
                <w:rFonts w:ascii="Arial" w:hAnsi="Arial" w:cs="Arial"/>
                <w:b/>
                <w:bCs/>
                <w:noProof/>
                <w:sz w:val="20"/>
                <w:szCs w:val="20"/>
              </w:rPr>
              <mc:AlternateContent>
                <mc:Choice Requires="wps">
                  <w:drawing>
                    <wp:anchor distT="0" distB="0" distL="114300" distR="114300" simplePos="0" relativeHeight="251658242" behindDoc="0" locked="0" layoutInCell="1" allowOverlap="1" wp14:anchorId="0ECEF429" wp14:editId="3479728E">
                      <wp:simplePos x="0" y="0"/>
                      <wp:positionH relativeFrom="column">
                        <wp:posOffset>994410</wp:posOffset>
                      </wp:positionH>
                      <wp:positionV relativeFrom="paragraph">
                        <wp:posOffset>144145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AAF1F72" w14:textId="77777777" w:rsidR="002004E3" w:rsidRDefault="002004E3"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2B566103" w14:textId="77777777" w:rsidR="002004E3" w:rsidRDefault="002004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CEF429" id="_x0000_s1027" type="#_x0000_t202" style="position:absolute;left:0;text-align:left;margin-left:78.3pt;margin-top:11.35pt;width:311.25pt;height:30.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" filled="f" stroked="f" strokeweight=".5pt">
                      <v:textbox>
                        <w:txbxContent>
                          <w:p w14:paraId="7AAF1F72" w14:textId="77777777" w:rsidR="002004E3" w:rsidRDefault="002004E3"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2B566103" w14:textId="77777777" w:rsidR="002004E3" w:rsidRDefault="002004E3"/>
                        </w:txbxContent>
                      </v:textbox>
                    </v:shape>
                  </w:pict>
                </mc:Fallback>
              </mc:AlternateContent>
            </w:r>
            <w:r w:rsidR="00D773A9">
              <w:rPr>
                <w:rFonts w:ascii="Arial" w:hAnsi="Arial" w:cs="Arial"/>
                <w:b/>
                <w:bCs/>
                <w:noProof/>
                <w:sz w:val="20"/>
                <w:szCs w:val="20"/>
              </w:rPr>
              <mc:AlternateContent>
                <mc:Choice Requires="wps">
                  <w:drawing>
                    <wp:anchor distT="0" distB="0" distL="114300" distR="114300" simplePos="0" relativeHeight="251658241" behindDoc="0" locked="0" layoutInCell="1" allowOverlap="1" wp14:anchorId="322C8B20" wp14:editId="71E226C9">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4527531" id="Rectangle: Rounded Corners 4" o:spid="_x0000_s1026" style="position:absolute;margin-left:66.3pt;margin-top:4.4pt;width:335.25pt;height:38.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fillcolor="#b8cce4 [1300]" strokecolor="#1f497d [3215]" strokeweight="2pt"/>
                  </w:pict>
                </mc:Fallback>
              </mc:AlternateContent>
            </w:r>
          </w:p>
          <w:p w14:paraId="44AEEC48" w14:textId="77777777" w:rsidR="00BD48A2" w:rsidRDefault="00BD48A2" w:rsidP="00D24F85">
            <w:pPr>
              <w:rPr>
                <w:rFonts w:ascii="Arial" w:hAnsi="Arial" w:cs="Arial"/>
                <w:b/>
                <w:bCs/>
                <w:sz w:val="20"/>
                <w:szCs w:val="20"/>
              </w:rPr>
            </w:pPr>
          </w:p>
          <w:p w14:paraId="05AB70A2" w14:textId="77777777" w:rsidR="00BD48A2" w:rsidRDefault="00BD48A2" w:rsidP="00D24F85">
            <w:pPr>
              <w:rPr>
                <w:rFonts w:ascii="Arial" w:hAnsi="Arial" w:cs="Arial"/>
                <w:b/>
                <w:bCs/>
                <w:sz w:val="20"/>
                <w:szCs w:val="20"/>
              </w:rPr>
            </w:pPr>
          </w:p>
          <w:p w14:paraId="1D0CAE9A" w14:textId="77777777" w:rsidR="00BD48A2" w:rsidRDefault="00BD48A2" w:rsidP="00D24F85">
            <w:pPr>
              <w:rPr>
                <w:rFonts w:ascii="Arial" w:hAnsi="Arial" w:cs="Arial"/>
                <w:b/>
                <w:bCs/>
                <w:sz w:val="20"/>
                <w:szCs w:val="20"/>
              </w:rPr>
            </w:pPr>
          </w:p>
          <w:p w14:paraId="0A9302D2" w14:textId="77777777" w:rsidR="00BD48A2" w:rsidRDefault="00D773A9"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3" behindDoc="0" locked="0" layoutInCell="1" allowOverlap="1" wp14:anchorId="0BF6D6E6" wp14:editId="179EDBFF">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452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8.8pt;margin-top:2.65pt;width:39.75pt;height: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adj="10800" fillcolor="#4f81bd [3204]" strokecolor="#243f60 [1604]" strokeweight="2pt"/>
                  </w:pict>
                </mc:Fallback>
              </mc:AlternateContent>
            </w:r>
          </w:p>
          <w:p w14:paraId="44DFE098" w14:textId="77777777" w:rsidR="00BD48A2" w:rsidRDefault="00BD48A2" w:rsidP="00D24F85">
            <w:pPr>
              <w:rPr>
                <w:rFonts w:ascii="Arial" w:hAnsi="Arial" w:cs="Arial"/>
                <w:b/>
                <w:bCs/>
                <w:sz w:val="20"/>
                <w:szCs w:val="20"/>
              </w:rPr>
            </w:pPr>
          </w:p>
          <w:p w14:paraId="5BB80ACC" w14:textId="77777777" w:rsidR="00BD48A2" w:rsidRDefault="00BD48A2" w:rsidP="00D24F85">
            <w:pPr>
              <w:rPr>
                <w:rFonts w:ascii="Arial" w:hAnsi="Arial" w:cs="Arial"/>
                <w:b/>
                <w:bCs/>
                <w:sz w:val="20"/>
                <w:szCs w:val="20"/>
              </w:rPr>
            </w:pPr>
          </w:p>
          <w:p w14:paraId="3E831D4F" w14:textId="77777777" w:rsidR="00BD48A2" w:rsidRDefault="00BD48A2" w:rsidP="00D24F85">
            <w:pPr>
              <w:rPr>
                <w:rFonts w:ascii="Arial" w:hAnsi="Arial" w:cs="Arial"/>
                <w:b/>
                <w:bCs/>
                <w:sz w:val="20"/>
                <w:szCs w:val="20"/>
              </w:rPr>
            </w:pPr>
          </w:p>
          <w:p w14:paraId="47083A70" w14:textId="77777777"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58244" behindDoc="0" locked="0" layoutInCell="1" allowOverlap="1" wp14:anchorId="446A8015" wp14:editId="44C0732E">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EBFFA8F" w14:textId="77777777" w:rsidR="002004E3" w:rsidRPr="00AB2695" w:rsidRDefault="002004E3"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75FBE749" w14:textId="77777777" w:rsidR="002004E3" w:rsidRPr="00AB2695" w:rsidRDefault="002004E3" w:rsidP="00625DB8">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5BE4C338" w14:textId="77777777" w:rsidR="002004E3" w:rsidRPr="00AB2695" w:rsidRDefault="002004E3" w:rsidP="00625DB8">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7222242A" w14:textId="77777777" w:rsidR="002004E3" w:rsidRPr="00AB2695" w:rsidRDefault="002004E3" w:rsidP="00625DB8">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22D263E2" w14:textId="77777777" w:rsidR="002004E3" w:rsidRPr="00AB2695" w:rsidRDefault="002004E3">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A8015" id="Text Box 2" o:spid="_x0000_s1028" type="#_x0000_t202" style="position:absolute;margin-left:48.3pt;margin-top:4.85pt;width:372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EBFFA8F" w14:textId="77777777" w:rsidR="002004E3" w:rsidRPr="00AB2695" w:rsidRDefault="002004E3"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75FBE749" w14:textId="77777777" w:rsidR="002004E3" w:rsidRPr="00AB2695" w:rsidRDefault="002004E3" w:rsidP="00625DB8">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5BE4C338" w14:textId="77777777" w:rsidR="002004E3" w:rsidRPr="00AB2695" w:rsidRDefault="002004E3" w:rsidP="00625DB8">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7222242A" w14:textId="77777777" w:rsidR="002004E3" w:rsidRPr="00AB2695" w:rsidRDefault="002004E3" w:rsidP="00625DB8">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22D263E2" w14:textId="77777777" w:rsidR="002004E3" w:rsidRPr="00AB2695" w:rsidRDefault="002004E3">
                            <w:pPr>
                              <w:rPr>
                                <w:color w:val="FFFFFF" w:themeColor="background1"/>
                                <w14:textFill>
                                  <w14:noFill/>
                                </w14:textFill>
                              </w:rP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3" behindDoc="0" locked="0" layoutInCell="1" allowOverlap="1" wp14:anchorId="260F857A" wp14:editId="3C806406">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E617E6" id="Rectangle: Rounded Corners 8" o:spid="_x0000_s1026" style="position:absolute;margin-left:22.8pt;margin-top:2.6pt;width:417.75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21B6B341" w14:textId="77777777" w:rsidR="00BD48A2" w:rsidRDefault="00BD48A2" w:rsidP="00D24F85">
            <w:pPr>
              <w:rPr>
                <w:rFonts w:ascii="Arial" w:hAnsi="Arial" w:cs="Arial"/>
                <w:b/>
                <w:bCs/>
                <w:sz w:val="20"/>
                <w:szCs w:val="20"/>
              </w:rPr>
            </w:pPr>
          </w:p>
          <w:p w14:paraId="790792E9" w14:textId="77777777" w:rsidR="00BD48A2" w:rsidRDefault="00BD48A2" w:rsidP="00D24F85">
            <w:pPr>
              <w:rPr>
                <w:rFonts w:ascii="Arial" w:hAnsi="Arial" w:cs="Arial"/>
                <w:b/>
                <w:bCs/>
                <w:sz w:val="20"/>
                <w:szCs w:val="20"/>
              </w:rPr>
            </w:pPr>
          </w:p>
          <w:p w14:paraId="329BEDBB" w14:textId="77777777" w:rsidR="00BD48A2" w:rsidRDefault="00BD48A2" w:rsidP="00D24F85">
            <w:pPr>
              <w:rPr>
                <w:rFonts w:ascii="Arial" w:hAnsi="Arial" w:cs="Arial"/>
                <w:b/>
                <w:bCs/>
                <w:sz w:val="20"/>
                <w:szCs w:val="20"/>
              </w:rPr>
            </w:pPr>
          </w:p>
          <w:p w14:paraId="22FBE6CB" w14:textId="77777777" w:rsidR="00BD48A2" w:rsidRDefault="00BD48A2" w:rsidP="00D24F85">
            <w:pPr>
              <w:rPr>
                <w:rFonts w:ascii="Arial" w:hAnsi="Arial" w:cs="Arial"/>
                <w:b/>
                <w:bCs/>
                <w:sz w:val="20"/>
                <w:szCs w:val="20"/>
              </w:rPr>
            </w:pPr>
          </w:p>
          <w:p w14:paraId="34D1B4A4" w14:textId="77777777" w:rsidR="00BD48A2" w:rsidRDefault="00BD48A2" w:rsidP="00D24F85">
            <w:pPr>
              <w:rPr>
                <w:rFonts w:ascii="Arial" w:hAnsi="Arial" w:cs="Arial"/>
                <w:b/>
                <w:bCs/>
                <w:sz w:val="20"/>
                <w:szCs w:val="20"/>
              </w:rPr>
            </w:pPr>
          </w:p>
          <w:p w14:paraId="6C0BC893" w14:textId="77777777" w:rsidR="00BD48A2" w:rsidRDefault="00BD48A2" w:rsidP="00D24F85">
            <w:pPr>
              <w:rPr>
                <w:rFonts w:ascii="Arial" w:hAnsi="Arial" w:cs="Arial"/>
                <w:b/>
                <w:bCs/>
                <w:sz w:val="20"/>
                <w:szCs w:val="20"/>
              </w:rPr>
            </w:pPr>
          </w:p>
          <w:p w14:paraId="1B1A96CE" w14:textId="77777777" w:rsidR="00BD48A2" w:rsidRDefault="00BD48A2" w:rsidP="00D24F85">
            <w:pPr>
              <w:rPr>
                <w:rFonts w:ascii="Arial" w:hAnsi="Arial" w:cs="Arial"/>
                <w:b/>
                <w:bCs/>
                <w:sz w:val="20"/>
                <w:szCs w:val="20"/>
              </w:rPr>
            </w:pPr>
          </w:p>
          <w:p w14:paraId="661829C9" w14:textId="77777777"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5" behindDoc="0" locked="0" layoutInCell="1" allowOverlap="1" wp14:anchorId="248A17B1" wp14:editId="60BBAF26">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D73ED8" id="Arrow: Down 19" o:spid="_x0000_s1026" type="#_x0000_t67" style="position:absolute;margin-left:345.3pt;margin-top:7.35pt;width:28.5pt;height:30.7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Pr>
                <w:rFonts w:ascii="Arial" w:hAnsi="Arial" w:cs="Arial"/>
                <w:b/>
                <w:bCs/>
                <w:noProof/>
                <w:sz w:val="20"/>
                <w:szCs w:val="20"/>
              </w:rPr>
              <mc:AlternateContent>
                <mc:Choice Requires="wps">
                  <w:drawing>
                    <wp:anchor distT="0" distB="0" distL="114300" distR="114300" simplePos="0" relativeHeight="251658254" behindDoc="0" locked="0" layoutInCell="1" allowOverlap="1" wp14:anchorId="1B3B3A72" wp14:editId="4A3DE1A2">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43ED2E" id="Arrow: Down 18" o:spid="_x0000_s1026" type="#_x0000_t67" style="position:absolute;margin-left:88.05pt;margin-top:7.35pt;width:28.5pt;height:30.7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4807F2C3" w14:textId="77777777" w:rsidR="00BD48A2" w:rsidRDefault="00BD48A2" w:rsidP="00D24F85">
            <w:pPr>
              <w:rPr>
                <w:rFonts w:ascii="Arial" w:hAnsi="Arial" w:cs="Arial"/>
                <w:b/>
                <w:bCs/>
                <w:sz w:val="20"/>
                <w:szCs w:val="20"/>
              </w:rPr>
            </w:pPr>
          </w:p>
          <w:p w14:paraId="73F90E82" w14:textId="77777777" w:rsidR="00BD48A2" w:rsidRDefault="00BD48A2" w:rsidP="00D24F85">
            <w:pPr>
              <w:rPr>
                <w:rFonts w:ascii="Arial" w:hAnsi="Arial" w:cs="Arial"/>
                <w:b/>
                <w:bCs/>
                <w:sz w:val="20"/>
                <w:szCs w:val="20"/>
              </w:rPr>
            </w:pPr>
          </w:p>
          <w:p w14:paraId="34AE921B" w14:textId="77777777"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47" behindDoc="0" locked="0" layoutInCell="1" allowOverlap="1" wp14:anchorId="4305E2DC" wp14:editId="53DCF80C">
                      <wp:simplePos x="0" y="0"/>
                      <wp:positionH relativeFrom="column">
                        <wp:posOffset>3384550</wp:posOffset>
                      </wp:positionH>
                      <wp:positionV relativeFrom="paragraph">
                        <wp:posOffset>121285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A31FC0" id="Rectangle: Rounded Corners 11" o:spid="_x0000_s1026" style="position:absolute;margin-left:266.5pt;margin-top:9.55pt;width:192.75pt;height: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" fillcolor="#d99594 [1941]" strokecolor="#622423 [1605]" strokeweight="2pt"/>
                  </w:pict>
                </mc:Fallback>
              </mc:AlternateContent>
            </w:r>
            <w:r>
              <w:rPr>
                <w:rFonts w:ascii="Arial" w:hAnsi="Arial" w:cs="Arial"/>
                <w:b/>
                <w:bCs/>
                <w:noProof/>
                <w:sz w:val="20"/>
                <w:szCs w:val="20"/>
              </w:rPr>
              <mc:AlternateContent>
                <mc:Choice Requires="wps">
                  <w:drawing>
                    <wp:anchor distT="0" distB="0" distL="114300" distR="114300" simplePos="0" relativeHeight="251658245" behindDoc="0" locked="0" layoutInCell="1" allowOverlap="1" wp14:anchorId="5F24D44D" wp14:editId="22F1760D">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20FEA" id="Rectangle: Rounded Corners 9" o:spid="_x0000_s1026" style="position:absolute;margin-left:7.8pt;margin-top:11.05pt;width:192.7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2827D978" w14:textId="77777777" w:rsidR="00BD48A2" w:rsidRDefault="004A30CF" w:rsidP="00D24F85">
            <w:pPr>
              <w:rPr>
                <w:rFonts w:ascii="Arial" w:hAnsi="Arial" w:cs="Arial"/>
                <w:b/>
                <w:bCs/>
                <w:sz w:val="20"/>
                <w:szCs w:val="20"/>
              </w:rPr>
            </w:pPr>
            <w:r w:rsidRPr="00F50C8E">
              <w:rPr>
                <w:rFonts w:ascii="Arial" w:hAnsi="Arial" w:cs="Arial"/>
                <w:b/>
                <w:bCs/>
                <w:noProof/>
                <w:sz w:val="20"/>
                <w:szCs w:val="20"/>
              </w:rPr>
              <mc:AlternateContent>
                <mc:Choice Requires="wps">
                  <w:drawing>
                    <wp:anchor distT="45720" distB="45720" distL="114300" distR="114300" simplePos="0" relativeHeight="251658248" behindDoc="0" locked="0" layoutInCell="1" allowOverlap="1" wp14:anchorId="244A8FAA" wp14:editId="5B763669">
                      <wp:simplePos x="0" y="0"/>
                      <wp:positionH relativeFrom="column">
                        <wp:posOffset>3442335</wp:posOffset>
                      </wp:positionH>
                      <wp:positionV relativeFrom="paragraph">
                        <wp:posOffset>89535</wp:posOffset>
                      </wp:positionV>
                      <wp:extent cx="2409825" cy="86677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6EC5C5CF" w14:textId="77777777" w:rsidR="002004E3" w:rsidRDefault="002004E3"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344298CD" w14:textId="77777777" w:rsidR="002004E3" w:rsidRDefault="002004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A8FAA" id="_x0000_s1029" type="#_x0000_t202" style="position:absolute;margin-left:271.05pt;margin-top:7.05pt;width:189.75pt;height:68.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" filled="f" stroked="f">
                      <v:textbox>
                        <w:txbxContent>
                          <w:p w14:paraId="6EC5C5CF" w14:textId="77777777" w:rsidR="002004E3" w:rsidRDefault="002004E3"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344298CD" w14:textId="77777777" w:rsidR="002004E3" w:rsidRDefault="002004E3"/>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6" behindDoc="0" locked="0" layoutInCell="1" allowOverlap="1" wp14:anchorId="61124930" wp14:editId="158E979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09CFCB1F" w14:textId="77777777" w:rsidR="002004E3" w:rsidRDefault="002004E3"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03B01425" w14:textId="77777777" w:rsidR="002004E3" w:rsidRDefault="002004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24930" id="Text Box 10" o:spid="_x0000_s1030" type="#_x0000_t202" style="position:absolute;margin-left:13.05pt;margin-top:6.1pt;width:172.5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09CFCB1F" w14:textId="77777777" w:rsidR="002004E3" w:rsidRDefault="002004E3"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03B01425" w14:textId="77777777" w:rsidR="002004E3" w:rsidRDefault="002004E3"/>
                        </w:txbxContent>
                      </v:textbox>
                    </v:shape>
                  </w:pict>
                </mc:Fallback>
              </mc:AlternateContent>
            </w:r>
          </w:p>
          <w:p w14:paraId="1BCEAB42" w14:textId="77777777" w:rsidR="00BD48A2" w:rsidRDefault="00BD48A2" w:rsidP="00D24F85">
            <w:pPr>
              <w:rPr>
                <w:rFonts w:ascii="Arial" w:hAnsi="Arial" w:cs="Arial"/>
                <w:b/>
                <w:bCs/>
                <w:sz w:val="20"/>
                <w:szCs w:val="20"/>
              </w:rPr>
            </w:pPr>
          </w:p>
          <w:p w14:paraId="628CD492" w14:textId="77777777" w:rsidR="00BD48A2" w:rsidRDefault="00BD48A2" w:rsidP="00D24F85">
            <w:pPr>
              <w:rPr>
                <w:rFonts w:ascii="Arial" w:hAnsi="Arial" w:cs="Arial"/>
                <w:b/>
                <w:bCs/>
                <w:sz w:val="20"/>
                <w:szCs w:val="20"/>
              </w:rPr>
            </w:pPr>
          </w:p>
          <w:p w14:paraId="4FC3DDD3" w14:textId="77777777" w:rsidR="00BD48A2"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6" behindDoc="0" locked="0" layoutInCell="1" allowOverlap="1" wp14:anchorId="1A5B78CB" wp14:editId="4235C8E8">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8D773" id="Arrow: Down 26" o:spid="_x0000_s1026" type="#_x0000_t67" style="position:absolute;margin-left:199.05pt;margin-top:12.25pt;width:46.25pt;height:104.35pt;rotation:2829583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2821BA00" w14:textId="77777777" w:rsidR="00BD48A2" w:rsidRDefault="00BD48A2" w:rsidP="00D24F85">
            <w:pPr>
              <w:rPr>
                <w:rFonts w:ascii="Arial" w:hAnsi="Arial" w:cs="Arial"/>
                <w:b/>
                <w:bCs/>
                <w:sz w:val="20"/>
                <w:szCs w:val="20"/>
              </w:rPr>
            </w:pPr>
          </w:p>
          <w:p w14:paraId="30E95D61" w14:textId="77777777" w:rsidR="00BD48A2" w:rsidRDefault="00BD48A2" w:rsidP="00D24F85">
            <w:pPr>
              <w:rPr>
                <w:rFonts w:ascii="Arial" w:hAnsi="Arial" w:cs="Arial"/>
                <w:b/>
                <w:bCs/>
                <w:sz w:val="20"/>
                <w:szCs w:val="20"/>
              </w:rPr>
            </w:pPr>
          </w:p>
          <w:p w14:paraId="03B021BE" w14:textId="77777777" w:rsidR="00BD48A2" w:rsidRDefault="004A30CF" w:rsidP="00D24F85">
            <w:pPr>
              <w:rPr>
                <w:rFonts w:ascii="Arial" w:hAnsi="Arial" w:cs="Arial"/>
                <w:b/>
                <w:bCs/>
                <w:sz w:val="20"/>
                <w:szCs w:val="20"/>
              </w:rPr>
            </w:pPr>
            <w:r w:rsidRPr="00F67534">
              <w:rPr>
                <w:rFonts w:ascii="Arial" w:hAnsi="Arial" w:cs="Arial"/>
                <w:b/>
                <w:bCs/>
                <w:noProof/>
                <w:sz w:val="20"/>
                <w:szCs w:val="20"/>
              </w:rPr>
              <mc:AlternateContent>
                <mc:Choice Requires="wps">
                  <w:drawing>
                    <wp:anchor distT="45720" distB="45720" distL="114300" distR="114300" simplePos="0" relativeHeight="251658257" behindDoc="0" locked="0" layoutInCell="1" allowOverlap="1" wp14:anchorId="246938DC" wp14:editId="73B71BD2">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766CDE83" w14:textId="77777777" w:rsidR="002004E3" w:rsidRPr="008C3C1B" w:rsidRDefault="002004E3">
                                  <w:pPr>
                                    <w:rPr>
                                      <w:rFonts w:ascii="Arial" w:hAnsi="Arial" w:cs="Arial"/>
                                      <w:sz w:val="16"/>
                                      <w:szCs w:val="16"/>
                                    </w:rPr>
                                  </w:pPr>
                                  <w:r w:rsidRPr="008C3C1B">
                                    <w:rPr>
                                      <w:rFonts w:ascii="Arial" w:hAnsi="Arial" w:cs="Arial"/>
                                      <w:sz w:val="16"/>
                                      <w:szCs w:val="16"/>
                                    </w:rPr>
                                    <w:t>Issues resolved / 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938DC" id="_x0000_s1031" type="#_x0000_t202" style="position:absolute;margin-left:186.2pt;margin-top:4.9pt;width:88.85pt;height:28.05pt;rotation:-3144696fd;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1dwwqBgIAAOMD&#10;AAAOAAAAAAAAAAAAAAAAAC4CAABkcnMvZTJvRG9jLnhtbFBLAQItABQABgAIAAAAIQBx7hnc4gAA&#10;AAsBAAAPAAAAAAAAAAAAAAAAAGAEAABkcnMvZG93bnJldi54bWxQSwUGAAAAAAQABADzAAAAbwUA&#10;AAAA&#10;" filled="f" stroked="f">
                      <v:textbox>
                        <w:txbxContent>
                          <w:p w14:paraId="766CDE83" w14:textId="77777777" w:rsidR="002004E3" w:rsidRPr="008C3C1B" w:rsidRDefault="002004E3">
                            <w:pPr>
                              <w:rPr>
                                <w:rFonts w:ascii="Arial" w:hAnsi="Arial" w:cs="Arial"/>
                                <w:sz w:val="16"/>
                                <w:szCs w:val="16"/>
                              </w:rPr>
                            </w:pPr>
                            <w:r w:rsidRPr="008C3C1B">
                              <w:rPr>
                                <w:rFonts w:ascii="Arial" w:hAnsi="Arial" w:cs="Arial"/>
                                <w:sz w:val="16"/>
                                <w:szCs w:val="16"/>
                              </w:rPr>
                              <w:t>Issues resolved / details clarified</w:t>
                            </w: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59" behindDoc="0" locked="0" layoutInCell="1" allowOverlap="1" wp14:anchorId="52B34791" wp14:editId="42CD5E51">
                      <wp:simplePos x="0" y="0"/>
                      <wp:positionH relativeFrom="column">
                        <wp:posOffset>4365625</wp:posOffset>
                      </wp:positionH>
                      <wp:positionV relativeFrom="paragraph">
                        <wp:posOffset>148590</wp:posOffset>
                      </wp:positionV>
                      <wp:extent cx="361950" cy="571500"/>
                      <wp:effectExtent l="19050" t="0" r="19050" b="38100"/>
                      <wp:wrapNone/>
                      <wp:docPr id="29" name="Arrow: Down 29"/>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8DFB63" id="Arrow: Down 29" o:spid="_x0000_s1026" type="#_x0000_t67" style="position:absolute;margin-left:343.75pt;margin-top:11.7pt;width:28.5pt;height:45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" adj="14760" fillcolor="#d99694" strokecolor="#632523" strokeweight="2pt"/>
                  </w:pict>
                </mc:Fallback>
              </mc:AlternateContent>
            </w:r>
            <w:r>
              <w:rPr>
                <w:rFonts w:ascii="Arial" w:hAnsi="Arial" w:cs="Arial"/>
                <w:b/>
                <w:bCs/>
                <w:noProof/>
                <w:sz w:val="20"/>
                <w:szCs w:val="20"/>
              </w:rPr>
              <mc:AlternateContent>
                <mc:Choice Requires="wps">
                  <w:drawing>
                    <wp:anchor distT="0" distB="0" distL="114300" distR="114300" simplePos="0" relativeHeight="251658258" behindDoc="0" locked="0" layoutInCell="1" allowOverlap="1" wp14:anchorId="5BA81EB1" wp14:editId="5BAE6143">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30D737" id="Arrow: Down 28" o:spid="_x0000_s1026" type="#_x0000_t67" style="position:absolute;margin-left:88pt;margin-top:11.1pt;width:28.5pt;height:4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70B1ECA" w14:textId="77777777" w:rsidR="00BD48A2" w:rsidRDefault="00BD48A2" w:rsidP="00D24F85">
            <w:pPr>
              <w:rPr>
                <w:rFonts w:ascii="Arial" w:hAnsi="Arial" w:cs="Arial"/>
                <w:b/>
                <w:bCs/>
                <w:sz w:val="20"/>
                <w:szCs w:val="20"/>
              </w:rPr>
            </w:pPr>
          </w:p>
          <w:p w14:paraId="20A8D7AB" w14:textId="77777777" w:rsidR="00BD48A2" w:rsidRDefault="00BD48A2" w:rsidP="00D24F85">
            <w:pPr>
              <w:rPr>
                <w:rFonts w:ascii="Arial" w:hAnsi="Arial" w:cs="Arial"/>
                <w:b/>
                <w:bCs/>
                <w:sz w:val="20"/>
                <w:szCs w:val="20"/>
              </w:rPr>
            </w:pPr>
          </w:p>
          <w:p w14:paraId="08667C03" w14:textId="77777777" w:rsidR="00F50C8E" w:rsidRDefault="00F50C8E" w:rsidP="00D24F85">
            <w:pPr>
              <w:rPr>
                <w:rFonts w:ascii="Arial" w:hAnsi="Arial" w:cs="Arial"/>
                <w:b/>
                <w:bCs/>
                <w:sz w:val="20"/>
                <w:szCs w:val="20"/>
              </w:rPr>
            </w:pPr>
          </w:p>
          <w:p w14:paraId="5EB03E1A" w14:textId="77777777" w:rsidR="00F50C8E"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50" behindDoc="0" locked="0" layoutInCell="1" allowOverlap="1" wp14:anchorId="4BD635EF" wp14:editId="73DFEF8F">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E4B517" id="Rectangle: Rounded Corners 14" o:spid="_x0000_s1026" style="position:absolute;margin-left:266.55pt;margin-top:15.7pt;width:180pt;height:65.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2A4B626F" w14:textId="77777777" w:rsidR="00F50C8E" w:rsidRDefault="004A30CF" w:rsidP="00D24F85">
            <w:pPr>
              <w:rPr>
                <w:rFonts w:ascii="Arial" w:hAnsi="Arial" w:cs="Arial"/>
                <w:b/>
                <w:bCs/>
                <w:sz w:val="20"/>
                <w:szCs w:val="20"/>
              </w:rPr>
            </w:pPr>
            <w:r w:rsidRPr="00701023">
              <w:rPr>
                <w:rFonts w:ascii="Arial" w:hAnsi="Arial" w:cs="Arial"/>
                <w:b/>
                <w:bCs/>
                <w:noProof/>
                <w:sz w:val="20"/>
                <w:szCs w:val="20"/>
              </w:rPr>
              <mc:AlternateContent>
                <mc:Choice Requires="wps">
                  <w:drawing>
                    <wp:anchor distT="45720" distB="45720" distL="114300" distR="114300" simplePos="0" relativeHeight="251658252" behindDoc="0" locked="0" layoutInCell="1" allowOverlap="1" wp14:anchorId="70F623B4" wp14:editId="2DC499D1">
                      <wp:simplePos x="0" y="0"/>
                      <wp:positionH relativeFrom="column">
                        <wp:posOffset>3432810</wp:posOffset>
                      </wp:positionH>
                      <wp:positionV relativeFrom="paragraph">
                        <wp:posOffset>186690</wp:posOffset>
                      </wp:positionV>
                      <wp:extent cx="2162175" cy="809625"/>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4C9C5949" w14:textId="77777777" w:rsidR="002004E3" w:rsidRDefault="002004E3"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251A2F78" w14:textId="77777777" w:rsidR="002004E3" w:rsidRDefault="002004E3"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623B4" id="_x0000_s1032" type="#_x0000_t202" style="position:absolute;margin-left:270.3pt;margin-top:14.7pt;width:170.25pt;height:63.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CMLe0b6AQAA1AMAAA4AAAAAAAAAAAAAAAAA&#10;LgIAAGRycy9lMm9Eb2MueG1sUEsBAi0AFAAGAAgAAAAhAHf6beTeAAAACgEAAA8AAAAAAAAAAAAA&#10;AAAAVAQAAGRycy9kb3ducmV2LnhtbFBLBQYAAAAABAAEAPMAAABfBQAAAAA=&#10;" filled="f" stroked="f">
                      <v:textbox>
                        <w:txbxContent>
                          <w:p w14:paraId="4C9C5949" w14:textId="77777777" w:rsidR="002004E3" w:rsidRDefault="002004E3"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251A2F78" w14:textId="77777777" w:rsidR="002004E3" w:rsidRDefault="002004E3" w:rsidP="00E26FF7">
                            <w:pPr>
                              <w:jc w:val="center"/>
                            </w:pPr>
                          </w:p>
                        </w:txbxContent>
                      </v:textbox>
                      <w10:wrap type="square"/>
                    </v:shape>
                  </w:pict>
                </mc:Fallback>
              </mc:AlternateContent>
            </w:r>
            <w:r w:rsidRPr="00701023">
              <w:rPr>
                <w:rFonts w:ascii="Arial" w:hAnsi="Arial" w:cs="Arial"/>
                <w:b/>
                <w:bCs/>
                <w:noProof/>
                <w:sz w:val="20"/>
                <w:szCs w:val="20"/>
              </w:rPr>
              <mc:AlternateContent>
                <mc:Choice Requires="wps">
                  <w:drawing>
                    <wp:anchor distT="45720" distB="45720" distL="114300" distR="114300" simplePos="0" relativeHeight="251658251" behindDoc="0" locked="0" layoutInCell="1" allowOverlap="1" wp14:anchorId="6A4DB047" wp14:editId="41708D54">
                      <wp:simplePos x="0" y="0"/>
                      <wp:positionH relativeFrom="column">
                        <wp:posOffset>80010</wp:posOffset>
                      </wp:positionH>
                      <wp:positionV relativeFrom="paragraph">
                        <wp:posOffset>141605</wp:posOffset>
                      </wp:positionV>
                      <wp:extent cx="2276475" cy="857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0F45069B" w14:textId="77777777" w:rsidR="002004E3" w:rsidRDefault="002004E3"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661B13FD" w14:textId="77777777" w:rsidR="002004E3" w:rsidRDefault="002004E3"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DB047" id="_x0000_s1033" type="#_x0000_t202" style="position:absolute;margin-left:6.3pt;margin-top:11.15pt;width:179.25pt;height:6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Nvg8eX7AQAA1AMAAA4AAAAAAAAAAAAAAAAA&#10;LgIAAGRycy9lMm9Eb2MueG1sUEsBAi0AFAAGAAgAAAAhAOXRJufdAAAACQEAAA8AAAAAAAAAAAAA&#10;AAAAVQQAAGRycy9kb3ducmV2LnhtbFBLBQYAAAAABAAEAPMAAABfBQAAAAA=&#10;" filled="f" stroked="f">
                      <v:textbox>
                        <w:txbxContent>
                          <w:p w14:paraId="0F45069B" w14:textId="77777777" w:rsidR="002004E3" w:rsidRDefault="002004E3"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661B13FD" w14:textId="77777777" w:rsidR="002004E3" w:rsidRDefault="002004E3" w:rsidP="00BA42E9">
                            <w:pPr>
                              <w:jc w:val="center"/>
                            </w:pP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58249" behindDoc="0" locked="0" layoutInCell="1" allowOverlap="1" wp14:anchorId="15EA9AD2" wp14:editId="644232D1">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F1AE70" id="Rectangle: Rounded Corners 13" o:spid="_x0000_s1026" style="position:absolute;margin-left:6.3pt;margin-top:4.05pt;width:179.25pt;height:65.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290C00E3" w14:textId="77777777" w:rsidR="00F50C8E" w:rsidRDefault="00F50C8E" w:rsidP="00D24F85">
            <w:pPr>
              <w:rPr>
                <w:rFonts w:ascii="Arial" w:hAnsi="Arial" w:cs="Arial"/>
                <w:b/>
                <w:bCs/>
                <w:sz w:val="20"/>
                <w:szCs w:val="20"/>
              </w:rPr>
            </w:pPr>
          </w:p>
          <w:p w14:paraId="4C8ABFA8" w14:textId="77777777" w:rsidR="00701023" w:rsidRDefault="00701023" w:rsidP="00D24F85">
            <w:pPr>
              <w:rPr>
                <w:rFonts w:ascii="Arial" w:hAnsi="Arial" w:cs="Arial"/>
                <w:b/>
                <w:bCs/>
                <w:sz w:val="20"/>
                <w:szCs w:val="20"/>
              </w:rPr>
            </w:pPr>
          </w:p>
          <w:p w14:paraId="01E77CE8" w14:textId="77777777" w:rsidR="00701023" w:rsidRDefault="00701023" w:rsidP="00D24F85">
            <w:pPr>
              <w:rPr>
                <w:rFonts w:ascii="Arial" w:hAnsi="Arial" w:cs="Arial"/>
                <w:b/>
                <w:bCs/>
                <w:sz w:val="20"/>
                <w:szCs w:val="20"/>
              </w:rPr>
            </w:pPr>
          </w:p>
          <w:p w14:paraId="28AF80D6" w14:textId="77777777" w:rsidR="00701023" w:rsidRDefault="00701023" w:rsidP="00D24F85">
            <w:pPr>
              <w:rPr>
                <w:rFonts w:ascii="Arial" w:hAnsi="Arial" w:cs="Arial"/>
                <w:b/>
                <w:bCs/>
                <w:sz w:val="20"/>
                <w:szCs w:val="20"/>
              </w:rPr>
            </w:pPr>
          </w:p>
          <w:p w14:paraId="6FEE6031" w14:textId="77777777" w:rsidR="00701023" w:rsidRDefault="004A30CF" w:rsidP="00D24F85">
            <w:pPr>
              <w:rPr>
                <w:rFonts w:ascii="Arial" w:hAnsi="Arial" w:cs="Arial"/>
                <w:b/>
                <w:bCs/>
                <w:sz w:val="20"/>
                <w:szCs w:val="20"/>
              </w:rPr>
            </w:pPr>
            <w:r w:rsidRPr="007955C9">
              <w:rPr>
                <w:rFonts w:ascii="Arial" w:hAnsi="Arial" w:cs="Arial"/>
                <w:b/>
                <w:bCs/>
                <w:noProof/>
                <w:sz w:val="20"/>
                <w:szCs w:val="20"/>
              </w:rPr>
              <mc:AlternateContent>
                <mc:Choice Requires="wps">
                  <w:drawing>
                    <wp:anchor distT="45720" distB="45720" distL="114300" distR="114300" simplePos="0" relativeHeight="251658262" behindDoc="0" locked="0" layoutInCell="1" allowOverlap="1" wp14:anchorId="5AA47588" wp14:editId="723DDB0A">
                      <wp:simplePos x="0" y="0"/>
                      <wp:positionH relativeFrom="column">
                        <wp:posOffset>2489835</wp:posOffset>
                      </wp:positionH>
                      <wp:positionV relativeFrom="paragraph">
                        <wp:posOffset>149225</wp:posOffset>
                      </wp:positionV>
                      <wp:extent cx="760730" cy="1404620"/>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5FFCBE0F" w14:textId="77777777" w:rsidR="002004E3" w:rsidRPr="007955C9" w:rsidRDefault="002004E3">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A47588" id="_x0000_s1034" type="#_x0000_t202" style="position:absolute;margin-left:196.05pt;margin-top:11.75pt;width:59.9pt;height:110.6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N/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" filled="f" stroked="f">
                      <v:textbox style="mso-fit-shape-to-text:t">
                        <w:txbxContent>
                          <w:p w14:paraId="5FFCBE0F" w14:textId="77777777" w:rsidR="002004E3" w:rsidRPr="007955C9" w:rsidRDefault="002004E3">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r>
              <w:rPr>
                <w:rFonts w:ascii="Arial" w:hAnsi="Arial" w:cs="Arial"/>
                <w:b/>
                <w:bCs/>
                <w:noProof/>
                <w:sz w:val="20"/>
                <w:szCs w:val="20"/>
              </w:rPr>
              <mc:AlternateContent>
                <mc:Choice Requires="wps">
                  <w:drawing>
                    <wp:anchor distT="0" distB="0" distL="114300" distR="114300" simplePos="0" relativeHeight="251658260" behindDoc="0" locked="0" layoutInCell="1" allowOverlap="1" wp14:anchorId="4A08F968" wp14:editId="5554DE7A">
                      <wp:simplePos x="0" y="0"/>
                      <wp:positionH relativeFrom="column">
                        <wp:posOffset>-43815</wp:posOffset>
                      </wp:positionH>
                      <wp:positionV relativeFrom="paragraph">
                        <wp:posOffset>149225</wp:posOffset>
                      </wp:positionV>
                      <wp:extent cx="5991225" cy="2676525"/>
                      <wp:effectExtent l="0" t="0" r="28575" b="28575"/>
                      <wp:wrapNone/>
                      <wp:docPr id="30" name="Rectangle: Rounded Corners 30"/>
                      <wp:cNvGraphicFramePr/>
                      <a:graphic xmlns:a="http://schemas.openxmlformats.org/drawingml/2006/main">
                        <a:graphicData uri="http://schemas.microsoft.com/office/word/2010/wordprocessingShape">
                          <wps:wsp>
                            <wps:cNvSpPr/>
                            <wps:spPr>
                              <a:xfrm>
                                <a:off x="0" y="0"/>
                                <a:ext cx="5991225" cy="2676525"/>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BB0F83" id="Rectangle: Rounded Corners 30" o:spid="_x0000_s1026" style="position:absolute;margin-left:-3.45pt;margin-top:11.75pt;width:471.75pt;height:210.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" fillcolor="#fbeeb7" strokecolor="#fc6" strokeweight="2pt"/>
                  </w:pict>
                </mc:Fallback>
              </mc:AlternateContent>
            </w:r>
          </w:p>
          <w:p w14:paraId="26ED2F77" w14:textId="77777777" w:rsidR="00701023" w:rsidRDefault="00701023" w:rsidP="00D24F85">
            <w:pPr>
              <w:rPr>
                <w:rFonts w:ascii="Arial" w:hAnsi="Arial" w:cs="Arial"/>
                <w:b/>
                <w:bCs/>
                <w:sz w:val="20"/>
                <w:szCs w:val="20"/>
              </w:rPr>
            </w:pPr>
          </w:p>
          <w:p w14:paraId="74429EDA" w14:textId="77777777" w:rsidR="00701023" w:rsidRDefault="004A30CF" w:rsidP="00D24F85">
            <w:pPr>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58261" behindDoc="0" locked="0" layoutInCell="1" allowOverlap="1" wp14:anchorId="33E7C40A" wp14:editId="5D5885AE">
                      <wp:simplePos x="0" y="0"/>
                      <wp:positionH relativeFrom="column">
                        <wp:posOffset>32385</wp:posOffset>
                      </wp:positionH>
                      <wp:positionV relativeFrom="paragraph">
                        <wp:posOffset>38100</wp:posOffset>
                      </wp:positionV>
                      <wp:extent cx="5819775" cy="24955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19775" cy="2495550"/>
                              </a:xfrm>
                              <a:prstGeom prst="rect">
                                <a:avLst/>
                              </a:prstGeom>
                              <a:noFill/>
                              <a:ln w="6350">
                                <a:noFill/>
                              </a:ln>
                            </wps:spPr>
                            <wps:txbx>
                              <w:txbxContent>
                                <w:p w14:paraId="68EC5E6B" w14:textId="77777777" w:rsidR="002004E3" w:rsidRPr="00BD48A2" w:rsidRDefault="002004E3"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EEF1BE4" w14:textId="77777777" w:rsidR="002004E3" w:rsidRDefault="002004E3" w:rsidP="0070427A">
                                  <w:pPr>
                                    <w:rPr>
                                      <w:rFonts w:ascii="Arial" w:hAnsi="Arial" w:cs="Arial"/>
                                      <w:b/>
                                      <w:bCs/>
                                      <w:sz w:val="20"/>
                                      <w:szCs w:val="20"/>
                                    </w:rPr>
                                  </w:pPr>
                                </w:p>
                                <w:p w14:paraId="460DDEAE" w14:textId="28C2A2BB" w:rsidR="002004E3" w:rsidRPr="000A5AB8" w:rsidRDefault="002004E3"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Pr>
                                      <w:rFonts w:ascii="Arial" w:hAnsi="Arial"/>
                                      <w:b/>
                                      <w:snapToGrid w:val="0"/>
                                      <w:sz w:val="20"/>
                                      <w:szCs w:val="20"/>
                                    </w:rPr>
                                    <w:t>.</w:t>
                                  </w:r>
                                </w:p>
                                <w:p w14:paraId="1D24A5C9" w14:textId="77777777" w:rsidR="002004E3" w:rsidRDefault="002004E3" w:rsidP="0070427A">
                                  <w:pPr>
                                    <w:tabs>
                                      <w:tab w:val="right" w:pos="360"/>
                                      <w:tab w:val="left" w:pos="540"/>
                                    </w:tabs>
                                    <w:jc w:val="both"/>
                                    <w:rPr>
                                      <w:rFonts w:ascii="Arial" w:hAnsi="Arial"/>
                                      <w:snapToGrid w:val="0"/>
                                    </w:rPr>
                                  </w:pPr>
                                </w:p>
                                <w:p w14:paraId="21F8CB11" w14:textId="77777777" w:rsidR="002004E3" w:rsidRDefault="002004E3"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3"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609303BF" w14:textId="77777777" w:rsidR="002004E3" w:rsidRDefault="002004E3"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0303958D" w14:textId="77777777" w:rsidR="002004E3" w:rsidRDefault="002004E3" w:rsidP="0070427A">
                                  <w:pPr>
                                    <w:rPr>
                                      <w:rFonts w:ascii="Arial" w:hAnsi="Arial" w:cs="Arial"/>
                                      <w:b/>
                                      <w:bCs/>
                                      <w:sz w:val="20"/>
                                      <w:szCs w:val="20"/>
                                    </w:rPr>
                                  </w:pPr>
                                </w:p>
                                <w:p w14:paraId="3B8CE990" w14:textId="77777777" w:rsidR="002004E3" w:rsidRPr="002B5B66" w:rsidRDefault="002004E3" w:rsidP="002B5B66">
                                  <w:pPr>
                                    <w:rPr>
                                      <w:rFonts w:ascii="Arial" w:hAnsi="Arial" w:cs="Arial"/>
                                      <w:sz w:val="20"/>
                                      <w:szCs w:val="20"/>
                                    </w:rPr>
                                  </w:pPr>
                                  <w:r w:rsidRPr="002B5B66">
                                    <w:rPr>
                                      <w:rFonts w:ascii="Arial" w:hAnsi="Arial" w:cs="Arial"/>
                                      <w:sz w:val="20"/>
                                      <w:szCs w:val="20"/>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27E8FAA7" w14:textId="77777777" w:rsidR="002004E3" w:rsidRPr="006D23F4" w:rsidRDefault="002004E3" w:rsidP="0070427A">
                                  <w:pPr>
                                    <w:rPr>
                                      <w:rFonts w:ascii="Arial" w:hAnsi="Arial" w:cs="Arial"/>
                                      <w:b/>
                                      <w:bCs/>
                                      <w:sz w:val="20"/>
                                      <w:szCs w:val="20"/>
                                    </w:rPr>
                                  </w:pPr>
                                </w:p>
                                <w:p w14:paraId="2FE4B222" w14:textId="77777777" w:rsidR="002004E3" w:rsidRDefault="002004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7C40A" id="Text Box 31" o:spid="_x0000_s1035" type="#_x0000_t202" style="position:absolute;margin-left:2.55pt;margin-top:3pt;width:458.25pt;height:196.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" filled="f" stroked="f" strokeweight=".5pt">
                      <v:textbox>
                        <w:txbxContent>
                          <w:p w14:paraId="68EC5E6B" w14:textId="77777777" w:rsidR="002004E3" w:rsidRPr="00BD48A2" w:rsidRDefault="002004E3"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EEF1BE4" w14:textId="77777777" w:rsidR="002004E3" w:rsidRDefault="002004E3" w:rsidP="0070427A">
                            <w:pPr>
                              <w:rPr>
                                <w:rFonts w:ascii="Arial" w:hAnsi="Arial" w:cs="Arial"/>
                                <w:b/>
                                <w:bCs/>
                                <w:sz w:val="20"/>
                                <w:szCs w:val="20"/>
                              </w:rPr>
                            </w:pPr>
                          </w:p>
                          <w:p w14:paraId="460DDEAE" w14:textId="28C2A2BB" w:rsidR="002004E3" w:rsidRPr="000A5AB8" w:rsidRDefault="002004E3"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Pr>
                                <w:rFonts w:ascii="Arial" w:hAnsi="Arial"/>
                                <w:b/>
                                <w:snapToGrid w:val="0"/>
                                <w:sz w:val="20"/>
                                <w:szCs w:val="20"/>
                              </w:rPr>
                              <w:t>.</w:t>
                            </w:r>
                          </w:p>
                          <w:p w14:paraId="1D24A5C9" w14:textId="77777777" w:rsidR="002004E3" w:rsidRDefault="002004E3" w:rsidP="0070427A">
                            <w:pPr>
                              <w:tabs>
                                <w:tab w:val="right" w:pos="360"/>
                                <w:tab w:val="left" w:pos="540"/>
                              </w:tabs>
                              <w:jc w:val="both"/>
                              <w:rPr>
                                <w:rFonts w:ascii="Arial" w:hAnsi="Arial"/>
                                <w:snapToGrid w:val="0"/>
                              </w:rPr>
                            </w:pPr>
                          </w:p>
                          <w:p w14:paraId="21F8CB11" w14:textId="77777777" w:rsidR="002004E3" w:rsidRDefault="002004E3"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4"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609303BF" w14:textId="77777777" w:rsidR="002004E3" w:rsidRDefault="002004E3"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0303958D" w14:textId="77777777" w:rsidR="002004E3" w:rsidRDefault="002004E3" w:rsidP="0070427A">
                            <w:pPr>
                              <w:rPr>
                                <w:rFonts w:ascii="Arial" w:hAnsi="Arial" w:cs="Arial"/>
                                <w:b/>
                                <w:bCs/>
                                <w:sz w:val="20"/>
                                <w:szCs w:val="20"/>
                              </w:rPr>
                            </w:pPr>
                          </w:p>
                          <w:p w14:paraId="3B8CE990" w14:textId="77777777" w:rsidR="002004E3" w:rsidRPr="002B5B66" w:rsidRDefault="002004E3" w:rsidP="002B5B66">
                            <w:pPr>
                              <w:rPr>
                                <w:rFonts w:ascii="Arial" w:hAnsi="Arial" w:cs="Arial"/>
                                <w:sz w:val="20"/>
                                <w:szCs w:val="20"/>
                              </w:rPr>
                            </w:pPr>
                            <w:r w:rsidRPr="002B5B66">
                              <w:rPr>
                                <w:rFonts w:ascii="Arial" w:hAnsi="Arial" w:cs="Arial"/>
                                <w:sz w:val="20"/>
                                <w:szCs w:val="20"/>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27E8FAA7" w14:textId="77777777" w:rsidR="002004E3" w:rsidRPr="006D23F4" w:rsidRDefault="002004E3" w:rsidP="0070427A">
                            <w:pPr>
                              <w:rPr>
                                <w:rFonts w:ascii="Arial" w:hAnsi="Arial" w:cs="Arial"/>
                                <w:b/>
                                <w:bCs/>
                                <w:sz w:val="20"/>
                                <w:szCs w:val="20"/>
                              </w:rPr>
                            </w:pPr>
                          </w:p>
                          <w:p w14:paraId="2FE4B222" w14:textId="77777777" w:rsidR="002004E3" w:rsidRDefault="002004E3"/>
                        </w:txbxContent>
                      </v:textbox>
                    </v:shape>
                  </w:pict>
                </mc:Fallback>
              </mc:AlternateContent>
            </w:r>
          </w:p>
          <w:p w14:paraId="3AD4FAFF" w14:textId="77777777" w:rsidR="00266818" w:rsidRDefault="00266818" w:rsidP="00D24F85">
            <w:pPr>
              <w:rPr>
                <w:rFonts w:ascii="Arial" w:hAnsi="Arial" w:cs="Arial"/>
                <w:b/>
                <w:bCs/>
                <w:sz w:val="20"/>
                <w:szCs w:val="20"/>
              </w:rPr>
            </w:pPr>
          </w:p>
          <w:p w14:paraId="17ADCE66" w14:textId="77777777" w:rsidR="00266818" w:rsidRDefault="00266818" w:rsidP="00D24F85">
            <w:pPr>
              <w:rPr>
                <w:rFonts w:ascii="Arial" w:hAnsi="Arial" w:cs="Arial"/>
                <w:b/>
                <w:bCs/>
                <w:sz w:val="20"/>
                <w:szCs w:val="20"/>
              </w:rPr>
            </w:pPr>
          </w:p>
          <w:p w14:paraId="01D3D6A8" w14:textId="77777777" w:rsidR="00266818" w:rsidRDefault="00266818" w:rsidP="00D24F85">
            <w:pPr>
              <w:rPr>
                <w:rFonts w:ascii="Arial" w:hAnsi="Arial" w:cs="Arial"/>
                <w:b/>
                <w:bCs/>
                <w:sz w:val="20"/>
                <w:szCs w:val="20"/>
              </w:rPr>
            </w:pPr>
          </w:p>
          <w:p w14:paraId="36DE95F7" w14:textId="77777777" w:rsidR="00266818" w:rsidRDefault="00266818" w:rsidP="00D24F85">
            <w:pPr>
              <w:rPr>
                <w:rFonts w:ascii="Arial" w:hAnsi="Arial" w:cs="Arial"/>
                <w:b/>
                <w:bCs/>
                <w:sz w:val="20"/>
                <w:szCs w:val="20"/>
              </w:rPr>
            </w:pPr>
          </w:p>
          <w:p w14:paraId="142C01A6" w14:textId="77777777" w:rsidR="00266818" w:rsidRDefault="00266818" w:rsidP="00D24F85">
            <w:pPr>
              <w:rPr>
                <w:rFonts w:ascii="Arial" w:hAnsi="Arial" w:cs="Arial"/>
                <w:b/>
                <w:bCs/>
                <w:sz w:val="20"/>
                <w:szCs w:val="20"/>
              </w:rPr>
            </w:pPr>
          </w:p>
          <w:p w14:paraId="7747EA69" w14:textId="77777777" w:rsidR="00266818" w:rsidRDefault="00266818" w:rsidP="00D24F85">
            <w:pPr>
              <w:rPr>
                <w:rFonts w:ascii="Arial" w:hAnsi="Arial" w:cs="Arial"/>
                <w:b/>
                <w:bCs/>
                <w:sz w:val="20"/>
                <w:szCs w:val="20"/>
              </w:rPr>
            </w:pPr>
          </w:p>
          <w:p w14:paraId="1CF8A553" w14:textId="77777777" w:rsidR="00266818" w:rsidRDefault="00266818" w:rsidP="00D24F85">
            <w:pPr>
              <w:rPr>
                <w:rFonts w:ascii="Arial" w:hAnsi="Arial" w:cs="Arial"/>
                <w:b/>
                <w:bCs/>
                <w:sz w:val="20"/>
                <w:szCs w:val="20"/>
              </w:rPr>
            </w:pPr>
          </w:p>
          <w:p w14:paraId="09EB1947" w14:textId="77777777" w:rsidR="00266818" w:rsidRDefault="00266818" w:rsidP="00D24F85">
            <w:pPr>
              <w:rPr>
                <w:rFonts w:ascii="Arial" w:hAnsi="Arial" w:cs="Arial"/>
                <w:b/>
                <w:bCs/>
                <w:sz w:val="20"/>
                <w:szCs w:val="20"/>
              </w:rPr>
            </w:pPr>
          </w:p>
          <w:p w14:paraId="1B356E25" w14:textId="77777777" w:rsidR="00266818" w:rsidRDefault="00266818" w:rsidP="00D24F85">
            <w:pPr>
              <w:rPr>
                <w:rFonts w:ascii="Arial" w:hAnsi="Arial" w:cs="Arial"/>
                <w:b/>
                <w:bCs/>
                <w:sz w:val="20"/>
                <w:szCs w:val="20"/>
              </w:rPr>
            </w:pPr>
          </w:p>
          <w:p w14:paraId="6BCF4181" w14:textId="77777777" w:rsidR="00266818" w:rsidRDefault="00266818" w:rsidP="00D24F85">
            <w:pPr>
              <w:rPr>
                <w:rFonts w:ascii="Arial" w:hAnsi="Arial" w:cs="Arial"/>
                <w:b/>
                <w:bCs/>
                <w:sz w:val="20"/>
                <w:szCs w:val="20"/>
              </w:rPr>
            </w:pPr>
          </w:p>
          <w:p w14:paraId="0910D752" w14:textId="77777777" w:rsidR="00266818" w:rsidRDefault="00266818" w:rsidP="00D24F85">
            <w:pPr>
              <w:rPr>
                <w:rFonts w:ascii="Arial" w:hAnsi="Arial" w:cs="Arial"/>
                <w:b/>
                <w:bCs/>
                <w:sz w:val="20"/>
                <w:szCs w:val="20"/>
              </w:rPr>
            </w:pPr>
          </w:p>
          <w:p w14:paraId="6621162A" w14:textId="77777777" w:rsidR="00266818" w:rsidRDefault="00266818" w:rsidP="00D24F85">
            <w:pPr>
              <w:rPr>
                <w:rFonts w:ascii="Arial" w:hAnsi="Arial" w:cs="Arial"/>
                <w:b/>
                <w:bCs/>
                <w:sz w:val="20"/>
                <w:szCs w:val="20"/>
              </w:rPr>
            </w:pPr>
          </w:p>
          <w:p w14:paraId="1E5C3E00" w14:textId="77777777" w:rsidR="00266818" w:rsidRDefault="00266818" w:rsidP="00D24F85">
            <w:pPr>
              <w:rPr>
                <w:rFonts w:ascii="Arial" w:hAnsi="Arial" w:cs="Arial"/>
                <w:b/>
                <w:bCs/>
                <w:sz w:val="20"/>
                <w:szCs w:val="20"/>
              </w:rPr>
            </w:pPr>
          </w:p>
          <w:p w14:paraId="53C33953" w14:textId="77777777" w:rsidR="00266818" w:rsidRDefault="00266818" w:rsidP="00D24F85">
            <w:pPr>
              <w:rPr>
                <w:rFonts w:ascii="Arial" w:hAnsi="Arial" w:cs="Arial"/>
                <w:b/>
                <w:bCs/>
                <w:sz w:val="20"/>
                <w:szCs w:val="20"/>
              </w:rPr>
            </w:pPr>
          </w:p>
          <w:p w14:paraId="037B0F41" w14:textId="77777777" w:rsidR="007350C4" w:rsidRPr="006140C0" w:rsidRDefault="007350C4" w:rsidP="00D24F85">
            <w:pPr>
              <w:rPr>
                <w:rFonts w:ascii="Arial" w:hAnsi="Arial" w:cs="Arial"/>
                <w:b/>
                <w:bCs/>
                <w:sz w:val="24"/>
                <w:szCs w:val="24"/>
              </w:rPr>
            </w:pPr>
          </w:p>
        </w:tc>
      </w:tr>
    </w:tbl>
    <w:p w14:paraId="0F4DF9DE" w14:textId="77777777" w:rsidR="005D6A9B" w:rsidRDefault="005D6A9B" w:rsidP="557C1221">
      <w:pPr>
        <w:jc w:val="both"/>
      </w:pPr>
    </w:p>
    <w:p w14:paraId="7FCC445A" w14:textId="77777777" w:rsidR="004D35B7" w:rsidRPr="004D35B7" w:rsidRDefault="004D35B7" w:rsidP="004D35B7">
      <w:pPr>
        <w:pStyle w:val="ListParagraph"/>
        <w:rPr>
          <w:rFonts w:ascii="Arial" w:eastAsia="Arial" w:hAnsi="Arial" w:cs="Arial"/>
          <w:b/>
          <w:bCs/>
          <w:sz w:val="22"/>
          <w:szCs w:val="22"/>
        </w:rPr>
      </w:pPr>
    </w:p>
    <w:p w14:paraId="3D776D6D" w14:textId="69FF075E" w:rsidR="00834C7C" w:rsidRDefault="004D35B7" w:rsidP="004D35B7">
      <w:pPr>
        <w:pStyle w:val="ListParagraph"/>
        <w:rPr>
          <w:rFonts w:ascii="Arial" w:eastAsia="Arial" w:hAnsi="Arial" w:cs="Arial"/>
          <w:b/>
          <w:bCs/>
          <w:sz w:val="22"/>
          <w:szCs w:val="22"/>
        </w:rPr>
      </w:pPr>
      <w:r>
        <w:rPr>
          <w:rFonts w:ascii="Arial" w:eastAsia="Arial" w:hAnsi="Arial" w:cs="Arial"/>
          <w:b/>
          <w:bCs/>
          <w:caps/>
          <w:sz w:val="22"/>
          <w:szCs w:val="22"/>
          <w:lang w:val="en-AU"/>
        </w:rPr>
        <w:lastRenderedPageBreak/>
        <w:t xml:space="preserve">1. </w:t>
      </w:r>
      <w:r w:rsidR="549F667C" w:rsidRPr="557C1221">
        <w:rPr>
          <w:rFonts w:ascii="Arial" w:eastAsia="Arial" w:hAnsi="Arial" w:cs="Arial"/>
          <w:b/>
          <w:bCs/>
          <w:caps/>
          <w:sz w:val="22"/>
          <w:szCs w:val="22"/>
          <w:lang w:val="en-AU"/>
        </w:rPr>
        <w:t>Areas of responsibility</w:t>
      </w:r>
    </w:p>
    <w:tbl>
      <w:tblPr>
        <w:tblW w:w="0" w:type="auto"/>
        <w:tblLayout w:type="fixed"/>
        <w:tblLook w:val="06A0" w:firstRow="1" w:lastRow="0" w:firstColumn="1" w:lastColumn="0" w:noHBand="1" w:noVBand="1"/>
      </w:tblPr>
      <w:tblGrid>
        <w:gridCol w:w="9780"/>
      </w:tblGrid>
      <w:tr w:rsidR="557C1221" w14:paraId="08238291"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29ADB5C8" w14:textId="77777777" w:rsidR="557C1221" w:rsidRDefault="557C1221">
            <w:r w:rsidRPr="557C1221">
              <w:rPr>
                <w:rFonts w:ascii="Arial" w:eastAsia="Arial" w:hAnsi="Arial" w:cs="Arial"/>
                <w:b/>
                <w:bCs/>
                <w:color w:val="FFFFFF" w:themeColor="background1"/>
                <w:sz w:val="24"/>
                <w:szCs w:val="24"/>
              </w:rPr>
              <w:t>Consultant / Specialist team responsibilities</w:t>
            </w:r>
          </w:p>
        </w:tc>
      </w:tr>
      <w:tr w:rsidR="557C1221" w14:paraId="3B1ED033" w14:textId="77777777" w:rsidTr="557C1221">
        <w:tc>
          <w:tcPr>
            <w:tcW w:w="9780" w:type="dxa"/>
            <w:tcBorders>
              <w:top w:val="single" w:sz="8" w:space="0" w:color="auto"/>
              <w:left w:val="single" w:sz="12" w:space="0" w:color="auto"/>
              <w:bottom w:val="single" w:sz="12" w:space="0" w:color="auto"/>
              <w:right w:val="single" w:sz="12" w:space="0" w:color="auto"/>
            </w:tcBorders>
          </w:tcPr>
          <w:p w14:paraId="55549E09" w14:textId="77777777" w:rsidR="00D95BC4" w:rsidRPr="0013567E" w:rsidRDefault="00D95BC4" w:rsidP="00625DB8">
            <w:pPr>
              <w:pStyle w:val="TableParagraph"/>
              <w:numPr>
                <w:ilvl w:val="0"/>
                <w:numId w:val="7"/>
              </w:numPr>
              <w:tabs>
                <w:tab w:val="left" w:pos="569"/>
              </w:tabs>
              <w:ind w:right="75"/>
              <w:rPr>
                <w:rFonts w:ascii="Wingdings" w:hAnsi="Wingdings"/>
                <w:sz w:val="18"/>
                <w:szCs w:val="18"/>
              </w:rPr>
            </w:pPr>
            <w:r w:rsidRPr="0013567E">
              <w:rPr>
                <w:rFonts w:ascii="Arial" w:hAnsi="Arial"/>
                <w:sz w:val="18"/>
                <w:szCs w:val="18"/>
              </w:rPr>
              <w:t>Ensuring appropriate use of the immunomodulatory drug(s) e.g. no contraindications, cautions, fits local or national agreement for use of the</w:t>
            </w:r>
            <w:r w:rsidRPr="0013567E">
              <w:rPr>
                <w:rFonts w:ascii="Arial" w:hAnsi="Arial"/>
                <w:spacing w:val="-1"/>
                <w:sz w:val="18"/>
                <w:szCs w:val="18"/>
              </w:rPr>
              <w:t xml:space="preserve"> </w:t>
            </w:r>
            <w:r w:rsidRPr="0013567E">
              <w:rPr>
                <w:rFonts w:ascii="Arial" w:hAnsi="Arial"/>
                <w:sz w:val="18"/>
                <w:szCs w:val="18"/>
              </w:rPr>
              <w:t>drug</w:t>
            </w:r>
          </w:p>
          <w:p w14:paraId="2A3FA34D" w14:textId="77777777" w:rsidR="00D95BC4" w:rsidRPr="0013567E" w:rsidRDefault="00D95BC4" w:rsidP="00625DB8">
            <w:pPr>
              <w:pStyle w:val="TableParagraph"/>
              <w:numPr>
                <w:ilvl w:val="0"/>
                <w:numId w:val="7"/>
              </w:numPr>
              <w:tabs>
                <w:tab w:val="left" w:pos="569"/>
              </w:tabs>
              <w:ind w:hanging="285"/>
              <w:rPr>
                <w:rFonts w:ascii="Wingdings" w:hAnsi="Wingdings"/>
                <w:sz w:val="18"/>
                <w:szCs w:val="18"/>
              </w:rPr>
            </w:pPr>
            <w:r w:rsidRPr="0013567E">
              <w:rPr>
                <w:rFonts w:ascii="Arial" w:hAnsi="Arial"/>
                <w:sz w:val="18"/>
                <w:szCs w:val="18"/>
              </w:rPr>
              <w:t>Undertake baseline investigations and initial</w:t>
            </w:r>
            <w:r w:rsidRPr="0013567E">
              <w:rPr>
                <w:rFonts w:ascii="Arial" w:hAnsi="Arial"/>
                <w:spacing w:val="-3"/>
                <w:sz w:val="18"/>
                <w:szCs w:val="18"/>
              </w:rPr>
              <w:t xml:space="preserve"> </w:t>
            </w:r>
            <w:r w:rsidRPr="0013567E">
              <w:rPr>
                <w:rFonts w:ascii="Arial" w:hAnsi="Arial"/>
                <w:sz w:val="18"/>
                <w:szCs w:val="18"/>
              </w:rPr>
              <w:t>monitoring</w:t>
            </w:r>
          </w:p>
          <w:p w14:paraId="66688741" w14:textId="77777777" w:rsidR="00D95BC4" w:rsidRPr="0013567E" w:rsidRDefault="00D95BC4" w:rsidP="00625DB8">
            <w:pPr>
              <w:pStyle w:val="TableParagraph"/>
              <w:numPr>
                <w:ilvl w:val="0"/>
                <w:numId w:val="7"/>
              </w:numPr>
              <w:tabs>
                <w:tab w:val="left" w:pos="569"/>
              </w:tabs>
              <w:spacing w:line="229" w:lineRule="exact"/>
              <w:ind w:hanging="285"/>
              <w:rPr>
                <w:rFonts w:ascii="Wingdings" w:hAnsi="Wingdings"/>
                <w:sz w:val="18"/>
                <w:szCs w:val="18"/>
              </w:rPr>
            </w:pPr>
            <w:r w:rsidRPr="0013567E">
              <w:rPr>
                <w:rFonts w:ascii="Arial" w:hAnsi="Arial"/>
                <w:sz w:val="18"/>
                <w:szCs w:val="18"/>
              </w:rPr>
              <w:t>Enter blood results in patient held monitoring book and issue to</w:t>
            </w:r>
            <w:r w:rsidRPr="0013567E">
              <w:rPr>
                <w:rFonts w:ascii="Arial" w:hAnsi="Arial"/>
                <w:spacing w:val="-1"/>
                <w:sz w:val="18"/>
                <w:szCs w:val="18"/>
              </w:rPr>
              <w:t xml:space="preserve"> </w:t>
            </w:r>
            <w:r w:rsidRPr="0013567E">
              <w:rPr>
                <w:rFonts w:ascii="Arial" w:hAnsi="Arial"/>
                <w:sz w:val="18"/>
                <w:szCs w:val="18"/>
              </w:rPr>
              <w:t>patient</w:t>
            </w:r>
          </w:p>
          <w:p w14:paraId="5319B0FD" w14:textId="77777777" w:rsidR="00D95BC4" w:rsidRPr="00F0112C" w:rsidRDefault="00D95BC4" w:rsidP="00625DB8">
            <w:pPr>
              <w:pStyle w:val="TableParagraph"/>
              <w:numPr>
                <w:ilvl w:val="0"/>
                <w:numId w:val="7"/>
              </w:numPr>
              <w:tabs>
                <w:tab w:val="left" w:pos="569"/>
              </w:tabs>
              <w:ind w:right="78"/>
              <w:rPr>
                <w:rFonts w:ascii="Wingdings" w:hAnsi="Wingdings"/>
                <w:sz w:val="18"/>
                <w:szCs w:val="18"/>
              </w:rPr>
            </w:pPr>
            <w:r w:rsidRPr="0013567E">
              <w:rPr>
                <w:rFonts w:ascii="Arial" w:hAnsi="Arial"/>
                <w:sz w:val="18"/>
                <w:szCs w:val="18"/>
              </w:rPr>
              <w:t>Prescribe treatment for a minimum of the first 3 months or until the patient is considered stable (whichever is longer) and shared care is agreed with</w:t>
            </w:r>
            <w:r w:rsidRPr="0013567E">
              <w:rPr>
                <w:rFonts w:ascii="Arial" w:hAnsi="Arial"/>
                <w:spacing w:val="-2"/>
                <w:sz w:val="18"/>
                <w:szCs w:val="18"/>
              </w:rPr>
              <w:t xml:space="preserve"> </w:t>
            </w:r>
            <w:r w:rsidRPr="0013567E">
              <w:rPr>
                <w:rFonts w:ascii="Arial" w:hAnsi="Arial"/>
                <w:sz w:val="18"/>
                <w:szCs w:val="18"/>
              </w:rPr>
              <w:t>GP.</w:t>
            </w:r>
          </w:p>
          <w:p w14:paraId="1BA7B4BA" w14:textId="77777777" w:rsidR="00D95BC4" w:rsidRPr="00F0112C" w:rsidRDefault="00D95BC4" w:rsidP="00625DB8">
            <w:pPr>
              <w:pStyle w:val="TableParagraph"/>
              <w:numPr>
                <w:ilvl w:val="0"/>
                <w:numId w:val="7"/>
              </w:numPr>
              <w:tabs>
                <w:tab w:val="left" w:pos="569"/>
              </w:tabs>
              <w:ind w:right="78"/>
              <w:rPr>
                <w:rFonts w:ascii="Wingdings" w:hAnsi="Wingdings"/>
                <w:sz w:val="18"/>
                <w:szCs w:val="18"/>
              </w:rPr>
            </w:pPr>
            <w:r>
              <w:rPr>
                <w:rFonts w:ascii="Arial" w:hAnsi="Arial"/>
                <w:sz w:val="18"/>
                <w:szCs w:val="18"/>
              </w:rPr>
              <w:t>After initiation and stabilization of dose ensure that the patient is reviewed prior to requesting shared care with the GP.</w:t>
            </w:r>
          </w:p>
          <w:p w14:paraId="0BCCFCBE" w14:textId="77777777" w:rsidR="00D95BC4" w:rsidRPr="0013567E" w:rsidRDefault="00D95BC4" w:rsidP="00625DB8">
            <w:pPr>
              <w:pStyle w:val="TableParagraph"/>
              <w:numPr>
                <w:ilvl w:val="0"/>
                <w:numId w:val="7"/>
              </w:numPr>
              <w:tabs>
                <w:tab w:val="left" w:pos="569"/>
              </w:tabs>
              <w:rPr>
                <w:rFonts w:ascii="Wingdings" w:hAnsi="Wingdings"/>
                <w:sz w:val="18"/>
                <w:szCs w:val="18"/>
              </w:rPr>
            </w:pPr>
            <w:r w:rsidRPr="0013567E">
              <w:rPr>
                <w:rFonts w:ascii="Arial" w:hAnsi="Arial"/>
                <w:sz w:val="18"/>
                <w:szCs w:val="18"/>
              </w:rPr>
              <w:t>Discuss adverse effects and any practical issues related to the use of the immunomodulatory drugs with the</w:t>
            </w:r>
            <w:r w:rsidRPr="0013567E">
              <w:rPr>
                <w:rFonts w:ascii="Arial" w:hAnsi="Arial"/>
                <w:spacing w:val="-39"/>
                <w:sz w:val="18"/>
                <w:szCs w:val="18"/>
              </w:rPr>
              <w:t xml:space="preserve"> </w:t>
            </w:r>
            <w:r w:rsidRPr="0013567E">
              <w:rPr>
                <w:rFonts w:ascii="Arial" w:hAnsi="Arial"/>
                <w:sz w:val="18"/>
                <w:szCs w:val="18"/>
              </w:rPr>
              <w:t>patient</w:t>
            </w:r>
          </w:p>
          <w:p w14:paraId="5208CF34" w14:textId="77777777" w:rsidR="00D95BC4" w:rsidRPr="0013567E" w:rsidRDefault="00D95BC4" w:rsidP="00625DB8">
            <w:pPr>
              <w:pStyle w:val="TableParagraph"/>
              <w:numPr>
                <w:ilvl w:val="0"/>
                <w:numId w:val="7"/>
              </w:numPr>
              <w:tabs>
                <w:tab w:val="left" w:pos="569"/>
              </w:tabs>
              <w:ind w:right="76" w:hanging="286"/>
              <w:rPr>
                <w:rFonts w:ascii="Wingdings" w:hAnsi="Wingdings"/>
                <w:sz w:val="18"/>
                <w:szCs w:val="18"/>
              </w:rPr>
            </w:pPr>
            <w:r w:rsidRPr="0013567E">
              <w:rPr>
                <w:rFonts w:ascii="Arial" w:hAnsi="Arial"/>
                <w:sz w:val="18"/>
                <w:szCs w:val="18"/>
              </w:rPr>
              <w:t>Notify the GP when immunomodulatory drug therapy is initiated. The GP should be invited to share care once the patient is stable. Information provided to the GP should</w:t>
            </w:r>
            <w:r w:rsidRPr="0013567E">
              <w:rPr>
                <w:rFonts w:ascii="Arial" w:hAnsi="Arial"/>
                <w:spacing w:val="-5"/>
                <w:sz w:val="18"/>
                <w:szCs w:val="18"/>
              </w:rPr>
              <w:t xml:space="preserve"> </w:t>
            </w:r>
            <w:r w:rsidRPr="0013567E">
              <w:rPr>
                <w:rFonts w:ascii="Arial" w:hAnsi="Arial"/>
                <w:sz w:val="18"/>
                <w:szCs w:val="18"/>
              </w:rPr>
              <w:t>include:</w:t>
            </w:r>
          </w:p>
          <w:p w14:paraId="3701D0FD" w14:textId="77777777" w:rsidR="00D95BC4" w:rsidRPr="0013567E" w:rsidRDefault="00D95BC4" w:rsidP="00625DB8">
            <w:pPr>
              <w:pStyle w:val="TableParagraph"/>
              <w:numPr>
                <w:ilvl w:val="1"/>
                <w:numId w:val="7"/>
              </w:numPr>
              <w:tabs>
                <w:tab w:val="left" w:pos="1187"/>
                <w:tab w:val="left" w:pos="1188"/>
              </w:tabs>
              <w:spacing w:before="12" w:line="220" w:lineRule="auto"/>
              <w:ind w:right="74"/>
              <w:rPr>
                <w:rFonts w:ascii="Arial" w:hAnsi="Arial"/>
                <w:sz w:val="18"/>
                <w:szCs w:val="18"/>
              </w:rPr>
            </w:pPr>
            <w:r w:rsidRPr="0013567E">
              <w:rPr>
                <w:rFonts w:ascii="Arial" w:hAnsi="Arial"/>
                <w:sz w:val="18"/>
                <w:szCs w:val="18"/>
              </w:rPr>
              <w:t xml:space="preserve">A clinical summary of the patient including information on prescribed medication, initial response and </w:t>
            </w:r>
            <w:r w:rsidRPr="0013567E">
              <w:rPr>
                <w:rFonts w:ascii="Arial" w:hAnsi="Arial"/>
                <w:spacing w:val="2"/>
                <w:sz w:val="18"/>
                <w:szCs w:val="18"/>
              </w:rPr>
              <w:t xml:space="preserve">any </w:t>
            </w:r>
            <w:r w:rsidRPr="0013567E">
              <w:rPr>
                <w:rFonts w:ascii="Arial" w:hAnsi="Arial"/>
                <w:sz w:val="18"/>
                <w:szCs w:val="18"/>
              </w:rPr>
              <w:t>adverse effects</w:t>
            </w:r>
            <w:r w:rsidRPr="0013567E">
              <w:rPr>
                <w:rFonts w:ascii="Arial" w:hAnsi="Arial"/>
                <w:spacing w:val="-2"/>
                <w:sz w:val="18"/>
                <w:szCs w:val="18"/>
              </w:rPr>
              <w:t xml:space="preserve"> </w:t>
            </w:r>
            <w:r w:rsidRPr="0013567E">
              <w:rPr>
                <w:rFonts w:ascii="Arial" w:hAnsi="Arial"/>
                <w:sz w:val="18"/>
                <w:szCs w:val="18"/>
              </w:rPr>
              <w:t>experienced</w:t>
            </w:r>
          </w:p>
          <w:p w14:paraId="5BBB3E3E" w14:textId="77777777" w:rsidR="00D95BC4" w:rsidRPr="0013567E" w:rsidRDefault="00D95BC4" w:rsidP="00625DB8">
            <w:pPr>
              <w:pStyle w:val="TableParagraph"/>
              <w:numPr>
                <w:ilvl w:val="1"/>
                <w:numId w:val="7"/>
              </w:numPr>
              <w:tabs>
                <w:tab w:val="left" w:pos="1187"/>
                <w:tab w:val="left" w:pos="1188"/>
              </w:tabs>
              <w:spacing w:before="4" w:line="239" w:lineRule="exact"/>
              <w:ind w:hanging="361"/>
              <w:rPr>
                <w:rFonts w:ascii="Arial" w:hAnsi="Arial"/>
                <w:sz w:val="18"/>
                <w:szCs w:val="18"/>
              </w:rPr>
            </w:pPr>
            <w:r w:rsidRPr="0013567E">
              <w:rPr>
                <w:rFonts w:ascii="Arial" w:hAnsi="Arial"/>
                <w:sz w:val="18"/>
                <w:szCs w:val="18"/>
              </w:rPr>
              <w:t>A request that the GP continue prescribing and</w:t>
            </w:r>
            <w:r w:rsidRPr="0013567E">
              <w:rPr>
                <w:rFonts w:ascii="Arial" w:hAnsi="Arial"/>
                <w:spacing w:val="-7"/>
                <w:sz w:val="18"/>
                <w:szCs w:val="18"/>
              </w:rPr>
              <w:t xml:space="preserve"> </w:t>
            </w:r>
            <w:r w:rsidRPr="0013567E">
              <w:rPr>
                <w:rFonts w:ascii="Arial" w:hAnsi="Arial"/>
                <w:sz w:val="18"/>
                <w:szCs w:val="18"/>
              </w:rPr>
              <w:t>monitoring</w:t>
            </w:r>
          </w:p>
          <w:p w14:paraId="394FC38A" w14:textId="77777777" w:rsidR="00D95BC4" w:rsidRPr="0013567E" w:rsidRDefault="00D95BC4" w:rsidP="00625DB8">
            <w:pPr>
              <w:pStyle w:val="TableParagraph"/>
              <w:numPr>
                <w:ilvl w:val="1"/>
                <w:numId w:val="7"/>
              </w:numPr>
              <w:tabs>
                <w:tab w:val="left" w:pos="1187"/>
                <w:tab w:val="left" w:pos="1188"/>
              </w:tabs>
              <w:spacing w:line="230" w:lineRule="exact"/>
              <w:ind w:hanging="361"/>
              <w:rPr>
                <w:rFonts w:ascii="Arial" w:hAnsi="Arial"/>
                <w:sz w:val="18"/>
                <w:szCs w:val="18"/>
              </w:rPr>
            </w:pPr>
            <w:r w:rsidRPr="0013567E">
              <w:rPr>
                <w:rFonts w:ascii="Arial" w:hAnsi="Arial"/>
                <w:sz w:val="18"/>
                <w:szCs w:val="18"/>
              </w:rPr>
              <w:t>A copy of the shared care guidelines outlining required ongoing</w:t>
            </w:r>
            <w:r w:rsidRPr="0013567E">
              <w:rPr>
                <w:rFonts w:ascii="Arial" w:hAnsi="Arial"/>
                <w:spacing w:val="-7"/>
                <w:sz w:val="18"/>
                <w:szCs w:val="18"/>
              </w:rPr>
              <w:t xml:space="preserve"> </w:t>
            </w:r>
            <w:r w:rsidRPr="0013567E">
              <w:rPr>
                <w:rFonts w:ascii="Arial" w:hAnsi="Arial"/>
                <w:sz w:val="18"/>
                <w:szCs w:val="18"/>
              </w:rPr>
              <w:t>monitoring</w:t>
            </w:r>
          </w:p>
          <w:p w14:paraId="440D5801" w14:textId="77777777" w:rsidR="00D95BC4" w:rsidRPr="0013567E" w:rsidRDefault="00D95BC4" w:rsidP="00625DB8">
            <w:pPr>
              <w:pStyle w:val="TableParagraph"/>
              <w:numPr>
                <w:ilvl w:val="1"/>
                <w:numId w:val="7"/>
              </w:numPr>
              <w:tabs>
                <w:tab w:val="left" w:pos="1187"/>
                <w:tab w:val="left" w:pos="1188"/>
              </w:tabs>
              <w:spacing w:line="230" w:lineRule="exact"/>
              <w:ind w:hanging="361"/>
              <w:rPr>
                <w:rFonts w:ascii="Arial" w:hAnsi="Arial"/>
                <w:sz w:val="18"/>
                <w:szCs w:val="18"/>
              </w:rPr>
            </w:pPr>
            <w:r w:rsidRPr="0013567E">
              <w:rPr>
                <w:rFonts w:ascii="Arial" w:hAnsi="Arial"/>
                <w:sz w:val="18"/>
                <w:szCs w:val="18"/>
              </w:rPr>
              <w:t>Information on when the patient will next be reviewed by Consultant/Specialist</w:t>
            </w:r>
            <w:r w:rsidRPr="0013567E">
              <w:rPr>
                <w:rFonts w:ascii="Arial" w:hAnsi="Arial"/>
                <w:spacing w:val="-10"/>
                <w:sz w:val="18"/>
                <w:szCs w:val="18"/>
              </w:rPr>
              <w:t xml:space="preserve"> </w:t>
            </w:r>
            <w:r w:rsidRPr="0013567E">
              <w:rPr>
                <w:rFonts w:ascii="Arial" w:hAnsi="Arial"/>
                <w:sz w:val="18"/>
                <w:szCs w:val="18"/>
              </w:rPr>
              <w:t>team</w:t>
            </w:r>
          </w:p>
          <w:p w14:paraId="4EF5F428" w14:textId="77777777" w:rsidR="00D95BC4" w:rsidRPr="0013567E" w:rsidRDefault="00D95BC4" w:rsidP="00625DB8">
            <w:pPr>
              <w:pStyle w:val="TableParagraph"/>
              <w:numPr>
                <w:ilvl w:val="1"/>
                <w:numId w:val="7"/>
              </w:numPr>
              <w:tabs>
                <w:tab w:val="left" w:pos="1187"/>
                <w:tab w:val="left" w:pos="1188"/>
              </w:tabs>
              <w:spacing w:line="230" w:lineRule="exact"/>
              <w:rPr>
                <w:rFonts w:ascii="Arial" w:hAnsi="Arial"/>
                <w:sz w:val="18"/>
                <w:szCs w:val="18"/>
              </w:rPr>
            </w:pPr>
            <w:r w:rsidRPr="0013567E">
              <w:rPr>
                <w:rFonts w:ascii="Arial" w:hAnsi="Arial"/>
                <w:sz w:val="18"/>
                <w:szCs w:val="18"/>
              </w:rPr>
              <w:t>A letter following each shared care review with results of monitoring blood tests and any medication changes</w:t>
            </w:r>
          </w:p>
          <w:p w14:paraId="4CA47B8C" w14:textId="77777777" w:rsidR="00D95BC4" w:rsidRPr="0013567E" w:rsidRDefault="00D95BC4" w:rsidP="00625DB8">
            <w:pPr>
              <w:pStyle w:val="TableParagraph"/>
              <w:numPr>
                <w:ilvl w:val="0"/>
                <w:numId w:val="7"/>
              </w:numPr>
              <w:tabs>
                <w:tab w:val="left" w:pos="569"/>
              </w:tabs>
              <w:spacing w:line="221" w:lineRule="exact"/>
              <w:ind w:hanging="287"/>
              <w:rPr>
                <w:rFonts w:ascii="Wingdings" w:hAnsi="Wingdings"/>
                <w:sz w:val="18"/>
                <w:szCs w:val="18"/>
              </w:rPr>
            </w:pPr>
            <w:r w:rsidRPr="0013567E">
              <w:rPr>
                <w:rFonts w:ascii="Arial" w:hAnsi="Arial"/>
                <w:sz w:val="18"/>
                <w:szCs w:val="18"/>
              </w:rPr>
              <w:t>Review patient at the request of GP should any problems arise (side-effects / lack of</w:t>
            </w:r>
            <w:r w:rsidRPr="0013567E">
              <w:rPr>
                <w:rFonts w:ascii="Arial" w:hAnsi="Arial"/>
                <w:spacing w:val="-18"/>
                <w:sz w:val="18"/>
                <w:szCs w:val="18"/>
              </w:rPr>
              <w:t xml:space="preserve"> </w:t>
            </w:r>
            <w:r w:rsidRPr="0013567E">
              <w:rPr>
                <w:rFonts w:ascii="Arial" w:hAnsi="Arial"/>
                <w:sz w:val="18"/>
                <w:szCs w:val="18"/>
              </w:rPr>
              <w:t>efficacy).</w:t>
            </w:r>
          </w:p>
          <w:p w14:paraId="5D247B9B" w14:textId="77777777" w:rsidR="00D95BC4" w:rsidRPr="0013567E" w:rsidRDefault="00D95BC4" w:rsidP="00625DB8">
            <w:pPr>
              <w:pStyle w:val="TableParagraph"/>
              <w:numPr>
                <w:ilvl w:val="0"/>
                <w:numId w:val="7"/>
              </w:numPr>
              <w:tabs>
                <w:tab w:val="left" w:pos="569"/>
              </w:tabs>
              <w:spacing w:before="1"/>
              <w:ind w:hanging="285"/>
              <w:rPr>
                <w:rFonts w:ascii="Wingdings" w:hAnsi="Wingdings"/>
                <w:sz w:val="18"/>
                <w:szCs w:val="18"/>
              </w:rPr>
            </w:pPr>
            <w:r w:rsidRPr="0013567E">
              <w:rPr>
                <w:rFonts w:ascii="Arial" w:hAnsi="Arial"/>
                <w:sz w:val="18"/>
                <w:szCs w:val="18"/>
              </w:rPr>
              <w:t>Communicate (within 2 weeks) with the GP if treatment is</w:t>
            </w:r>
            <w:r w:rsidRPr="0013567E">
              <w:rPr>
                <w:rFonts w:ascii="Arial" w:hAnsi="Arial"/>
                <w:spacing w:val="-4"/>
                <w:sz w:val="18"/>
                <w:szCs w:val="18"/>
              </w:rPr>
              <w:t xml:space="preserve"> </w:t>
            </w:r>
            <w:r w:rsidRPr="0013567E">
              <w:rPr>
                <w:rFonts w:ascii="Arial" w:hAnsi="Arial"/>
                <w:sz w:val="18"/>
                <w:szCs w:val="18"/>
              </w:rPr>
              <w:t>changed.</w:t>
            </w:r>
          </w:p>
          <w:p w14:paraId="5BA6C9AA" w14:textId="77777777" w:rsidR="00D95BC4" w:rsidRPr="00D95BC4" w:rsidRDefault="00D95BC4" w:rsidP="00625DB8">
            <w:pPr>
              <w:pStyle w:val="TableParagraph"/>
              <w:numPr>
                <w:ilvl w:val="0"/>
                <w:numId w:val="7"/>
              </w:numPr>
              <w:tabs>
                <w:tab w:val="left" w:pos="569"/>
              </w:tabs>
              <w:spacing w:line="217" w:lineRule="exact"/>
              <w:ind w:hanging="285"/>
              <w:rPr>
                <w:rFonts w:ascii="Wingdings" w:hAnsi="Wingdings"/>
                <w:sz w:val="18"/>
                <w:szCs w:val="18"/>
              </w:rPr>
            </w:pPr>
            <w:r w:rsidRPr="0013567E">
              <w:rPr>
                <w:rFonts w:ascii="Arial" w:hAnsi="Arial"/>
                <w:sz w:val="18"/>
                <w:szCs w:val="18"/>
              </w:rPr>
              <w:t>Undertake serology test and administer Varicella-Zoster vaccines (VZV) for appropriate</w:t>
            </w:r>
            <w:r w:rsidRPr="0013567E">
              <w:rPr>
                <w:rFonts w:ascii="Arial" w:hAnsi="Arial"/>
                <w:spacing w:val="-8"/>
                <w:sz w:val="18"/>
                <w:szCs w:val="18"/>
              </w:rPr>
              <w:t xml:space="preserve"> </w:t>
            </w:r>
            <w:r w:rsidRPr="0013567E">
              <w:rPr>
                <w:rFonts w:ascii="Arial" w:hAnsi="Arial"/>
                <w:sz w:val="18"/>
                <w:szCs w:val="18"/>
              </w:rPr>
              <w:t>patients</w:t>
            </w:r>
          </w:p>
          <w:p w14:paraId="28936F3A" w14:textId="77777777" w:rsidR="557C1221" w:rsidRPr="00D95BC4" w:rsidRDefault="00D95BC4" w:rsidP="00625DB8">
            <w:pPr>
              <w:pStyle w:val="TableParagraph"/>
              <w:numPr>
                <w:ilvl w:val="0"/>
                <w:numId w:val="7"/>
              </w:numPr>
              <w:tabs>
                <w:tab w:val="left" w:pos="569"/>
              </w:tabs>
              <w:spacing w:line="217" w:lineRule="exact"/>
              <w:ind w:hanging="285"/>
              <w:rPr>
                <w:rFonts w:ascii="Wingdings" w:hAnsi="Wingdings"/>
                <w:sz w:val="18"/>
                <w:szCs w:val="18"/>
              </w:rPr>
            </w:pPr>
            <w:r w:rsidRPr="00D95BC4">
              <w:rPr>
                <w:rFonts w:ascii="Arial" w:hAnsi="Arial"/>
                <w:sz w:val="18"/>
                <w:szCs w:val="18"/>
              </w:rPr>
              <w:t>Report any suspected adverse effects to the MHRA:</w:t>
            </w:r>
            <w:r w:rsidRPr="00D95BC4">
              <w:rPr>
                <w:rFonts w:ascii="Arial" w:hAnsi="Arial"/>
                <w:color w:val="0000FF"/>
                <w:spacing w:val="-7"/>
                <w:sz w:val="18"/>
                <w:szCs w:val="18"/>
              </w:rPr>
              <w:t xml:space="preserve"> </w:t>
            </w:r>
            <w:hyperlink r:id="rId15">
              <w:r w:rsidRPr="00D95BC4">
                <w:rPr>
                  <w:rFonts w:ascii="Arial" w:hAnsi="Arial"/>
                  <w:color w:val="0000FF"/>
                  <w:sz w:val="18"/>
                  <w:szCs w:val="18"/>
                  <w:u w:val="single" w:color="0000FF"/>
                </w:rPr>
                <w:t>www.yellowcard.mhra.gov.uk</w:t>
              </w:r>
            </w:hyperlink>
            <w:r w:rsidR="557C1221" w:rsidRPr="00D95BC4">
              <w:rPr>
                <w:rFonts w:ascii="Arial" w:eastAsia="Arial" w:hAnsi="Arial" w:cs="Arial"/>
                <w:b/>
                <w:bCs/>
                <w:color w:val="FFFFFF" w:themeColor="background1"/>
                <w:sz w:val="12"/>
                <w:szCs w:val="12"/>
              </w:rPr>
              <w:t xml:space="preserve"> </w:t>
            </w:r>
          </w:p>
        </w:tc>
      </w:tr>
    </w:tbl>
    <w:p w14:paraId="2825FCFC" w14:textId="77777777" w:rsidR="00834C7C" w:rsidRDefault="549F667C">
      <w:r w:rsidRPr="557C1221">
        <w:t xml:space="preserve"> </w:t>
      </w:r>
    </w:p>
    <w:tbl>
      <w:tblPr>
        <w:tblW w:w="0" w:type="auto"/>
        <w:tblLayout w:type="fixed"/>
        <w:tblLook w:val="06A0" w:firstRow="1" w:lastRow="0" w:firstColumn="1" w:lastColumn="0" w:noHBand="1" w:noVBand="1"/>
      </w:tblPr>
      <w:tblGrid>
        <w:gridCol w:w="9780"/>
      </w:tblGrid>
      <w:tr w:rsidR="557C1221" w14:paraId="12A3440C"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54671BD3" w14:textId="77777777" w:rsidR="557C1221" w:rsidRDefault="557C1221">
            <w:r w:rsidRPr="557C1221">
              <w:rPr>
                <w:rFonts w:ascii="Arial" w:eastAsia="Arial" w:hAnsi="Arial" w:cs="Arial"/>
                <w:b/>
                <w:bCs/>
                <w:color w:val="FFFFFF" w:themeColor="background1"/>
                <w:sz w:val="24"/>
                <w:szCs w:val="24"/>
              </w:rPr>
              <w:t xml:space="preserve">General Practitioner responsibilities  </w:t>
            </w:r>
          </w:p>
        </w:tc>
      </w:tr>
      <w:tr w:rsidR="557C1221" w14:paraId="08BF995A" w14:textId="77777777" w:rsidTr="557C1221">
        <w:tc>
          <w:tcPr>
            <w:tcW w:w="9780" w:type="dxa"/>
            <w:tcBorders>
              <w:top w:val="single" w:sz="8" w:space="0" w:color="auto"/>
              <w:left w:val="single" w:sz="12" w:space="0" w:color="auto"/>
              <w:bottom w:val="single" w:sz="12" w:space="0" w:color="auto"/>
              <w:right w:val="single" w:sz="12" w:space="0" w:color="auto"/>
            </w:tcBorders>
          </w:tcPr>
          <w:p w14:paraId="1C764466" w14:textId="7E4C082D" w:rsidR="000816CF" w:rsidRPr="00DD656A" w:rsidRDefault="000816CF" w:rsidP="00625DB8">
            <w:pPr>
              <w:pStyle w:val="TableParagraph"/>
              <w:numPr>
                <w:ilvl w:val="0"/>
                <w:numId w:val="5"/>
              </w:numPr>
              <w:tabs>
                <w:tab w:val="left" w:pos="569"/>
              </w:tabs>
              <w:ind w:right="73"/>
              <w:jc w:val="both"/>
              <w:rPr>
                <w:rFonts w:ascii="Arial" w:hAnsi="Arial"/>
                <w:sz w:val="18"/>
                <w:szCs w:val="18"/>
              </w:rPr>
            </w:pPr>
            <w:r w:rsidRPr="00DD656A">
              <w:rPr>
                <w:rFonts w:ascii="Arial" w:hAnsi="Arial"/>
                <w:sz w:val="18"/>
                <w:szCs w:val="18"/>
              </w:rPr>
              <w:t xml:space="preserve">To consider shared care protocol and respond to the GP decision form within 2 weeks of receipt. If agree to request to continue prescribing as detailed in shared care guideline. Confirmation to the requesting consultant or nurse specialist is required within 2 weeks of receipt of this guideline by completing and returning the </w:t>
            </w:r>
            <w:r w:rsidR="000E1E58" w:rsidRPr="00DD656A">
              <w:rPr>
                <w:rFonts w:ascii="Arial" w:hAnsi="Arial"/>
                <w:sz w:val="18"/>
                <w:szCs w:val="18"/>
              </w:rPr>
              <w:t xml:space="preserve">letter in Appendix 2, </w:t>
            </w:r>
            <w:proofErr w:type="spellStart"/>
            <w:r w:rsidR="000E1E58" w:rsidRPr="00DD656A">
              <w:rPr>
                <w:rFonts w:ascii="Arial" w:hAnsi="Arial"/>
                <w:sz w:val="18"/>
                <w:szCs w:val="18"/>
              </w:rPr>
              <w:t>pg</w:t>
            </w:r>
            <w:proofErr w:type="spellEnd"/>
            <w:r w:rsidR="000E1E58" w:rsidRPr="00DD656A">
              <w:rPr>
                <w:rFonts w:ascii="Arial" w:hAnsi="Arial"/>
                <w:sz w:val="18"/>
                <w:szCs w:val="18"/>
              </w:rPr>
              <w:t xml:space="preserve"> 13. </w:t>
            </w:r>
          </w:p>
          <w:p w14:paraId="002AADD6" w14:textId="40F046D1" w:rsidR="000816CF" w:rsidRPr="00DD656A" w:rsidRDefault="000816CF" w:rsidP="00625DB8">
            <w:pPr>
              <w:pStyle w:val="TableParagraph"/>
              <w:numPr>
                <w:ilvl w:val="0"/>
                <w:numId w:val="5"/>
              </w:numPr>
              <w:tabs>
                <w:tab w:val="left" w:pos="569"/>
              </w:tabs>
              <w:ind w:right="465"/>
              <w:rPr>
                <w:rFonts w:ascii="Arial" w:hAnsi="Arial"/>
                <w:sz w:val="18"/>
                <w:szCs w:val="18"/>
              </w:rPr>
            </w:pPr>
            <w:r w:rsidRPr="00DD656A">
              <w:rPr>
                <w:rFonts w:ascii="Arial" w:hAnsi="Arial"/>
                <w:sz w:val="18"/>
                <w:szCs w:val="18"/>
              </w:rPr>
              <w:t>If you do not agree to shared care discuss with requesting consultant or the specialist team and local primary care medicines management team within 2 weeks of receipt of shared care</w:t>
            </w:r>
            <w:r w:rsidRPr="00DD656A">
              <w:rPr>
                <w:rFonts w:ascii="Arial" w:hAnsi="Arial"/>
                <w:spacing w:val="-4"/>
                <w:sz w:val="18"/>
                <w:szCs w:val="18"/>
              </w:rPr>
              <w:t xml:space="preserve"> </w:t>
            </w:r>
            <w:r w:rsidRPr="00DD656A">
              <w:rPr>
                <w:rFonts w:ascii="Arial" w:hAnsi="Arial"/>
                <w:sz w:val="18"/>
                <w:szCs w:val="18"/>
              </w:rPr>
              <w:t>request</w:t>
            </w:r>
            <w:r w:rsidR="000E1E58" w:rsidRPr="00DD656A">
              <w:rPr>
                <w:rFonts w:ascii="Arial" w:hAnsi="Arial"/>
                <w:sz w:val="18"/>
                <w:szCs w:val="18"/>
              </w:rPr>
              <w:t xml:space="preserve">. Complete the letter in Appendix 3 </w:t>
            </w:r>
            <w:proofErr w:type="spellStart"/>
            <w:r w:rsidR="000E1E58" w:rsidRPr="00DD656A">
              <w:rPr>
                <w:rFonts w:ascii="Arial" w:hAnsi="Arial"/>
                <w:sz w:val="18"/>
                <w:szCs w:val="18"/>
              </w:rPr>
              <w:t>pg</w:t>
            </w:r>
            <w:proofErr w:type="spellEnd"/>
            <w:r w:rsidR="000E1E58" w:rsidRPr="00DD656A">
              <w:rPr>
                <w:rFonts w:ascii="Arial" w:hAnsi="Arial"/>
                <w:sz w:val="18"/>
                <w:szCs w:val="18"/>
              </w:rPr>
              <w:t xml:space="preserve"> 14. </w:t>
            </w:r>
          </w:p>
          <w:p w14:paraId="005BA7BD" w14:textId="77777777" w:rsidR="000816CF" w:rsidRPr="0013567E" w:rsidRDefault="000816CF" w:rsidP="00625DB8">
            <w:pPr>
              <w:pStyle w:val="TableParagraph"/>
              <w:numPr>
                <w:ilvl w:val="0"/>
                <w:numId w:val="5"/>
              </w:numPr>
              <w:tabs>
                <w:tab w:val="left" w:pos="568"/>
              </w:tabs>
              <w:spacing w:line="229" w:lineRule="exact"/>
              <w:rPr>
                <w:rFonts w:ascii="Arial" w:hAnsi="Arial"/>
                <w:sz w:val="18"/>
                <w:szCs w:val="18"/>
              </w:rPr>
            </w:pPr>
            <w:r w:rsidRPr="0013567E">
              <w:rPr>
                <w:rFonts w:ascii="Arial" w:hAnsi="Arial"/>
                <w:sz w:val="18"/>
                <w:szCs w:val="18"/>
              </w:rPr>
              <w:t>Provide ongoing prescriptions and adjust dose as advised by the</w:t>
            </w:r>
            <w:r w:rsidRPr="0013567E">
              <w:rPr>
                <w:rFonts w:ascii="Arial" w:hAnsi="Arial"/>
                <w:spacing w:val="-11"/>
                <w:sz w:val="18"/>
                <w:szCs w:val="18"/>
              </w:rPr>
              <w:t xml:space="preserve"> </w:t>
            </w:r>
            <w:r w:rsidRPr="0013567E">
              <w:rPr>
                <w:rFonts w:ascii="Arial" w:hAnsi="Arial"/>
                <w:sz w:val="18"/>
                <w:szCs w:val="18"/>
              </w:rPr>
              <w:t>specialist.</w:t>
            </w:r>
          </w:p>
          <w:p w14:paraId="573EAB97" w14:textId="77777777" w:rsidR="000816CF" w:rsidRPr="0013567E" w:rsidRDefault="000816CF" w:rsidP="00625DB8">
            <w:pPr>
              <w:pStyle w:val="TableParagraph"/>
              <w:numPr>
                <w:ilvl w:val="0"/>
                <w:numId w:val="5"/>
              </w:numPr>
              <w:tabs>
                <w:tab w:val="left" w:pos="569"/>
              </w:tabs>
              <w:spacing w:line="229" w:lineRule="exact"/>
              <w:rPr>
                <w:rFonts w:ascii="Arial" w:hAnsi="Arial"/>
                <w:sz w:val="18"/>
                <w:szCs w:val="18"/>
              </w:rPr>
            </w:pPr>
            <w:r w:rsidRPr="0013567E">
              <w:rPr>
                <w:rFonts w:ascii="Arial" w:hAnsi="Arial"/>
                <w:sz w:val="18"/>
                <w:szCs w:val="18"/>
              </w:rPr>
              <w:t>Undertake ongoing monitoring as outlined in the monitoring</w:t>
            </w:r>
            <w:r w:rsidRPr="0013567E">
              <w:rPr>
                <w:rFonts w:ascii="Arial" w:hAnsi="Arial"/>
                <w:spacing w:val="-4"/>
                <w:sz w:val="18"/>
                <w:szCs w:val="18"/>
              </w:rPr>
              <w:t xml:space="preserve"> </w:t>
            </w:r>
            <w:r w:rsidRPr="0013567E">
              <w:rPr>
                <w:rFonts w:ascii="Arial" w:hAnsi="Arial"/>
                <w:sz w:val="18"/>
                <w:szCs w:val="18"/>
              </w:rPr>
              <w:t>information</w:t>
            </w:r>
          </w:p>
          <w:p w14:paraId="1A49B555" w14:textId="77777777" w:rsidR="000816CF" w:rsidRPr="0013567E" w:rsidRDefault="000816CF" w:rsidP="00625DB8">
            <w:pPr>
              <w:pStyle w:val="TableParagraph"/>
              <w:numPr>
                <w:ilvl w:val="0"/>
                <w:numId w:val="5"/>
              </w:numPr>
              <w:tabs>
                <w:tab w:val="left" w:pos="569"/>
              </w:tabs>
              <w:rPr>
                <w:rFonts w:ascii="Arial" w:hAnsi="Arial"/>
                <w:sz w:val="18"/>
                <w:szCs w:val="18"/>
              </w:rPr>
            </w:pPr>
            <w:r w:rsidRPr="0013567E">
              <w:rPr>
                <w:rFonts w:ascii="Arial" w:hAnsi="Arial"/>
                <w:sz w:val="18"/>
                <w:szCs w:val="18"/>
              </w:rPr>
              <w:t>Enter</w:t>
            </w:r>
            <w:r w:rsidRPr="0013567E">
              <w:rPr>
                <w:rFonts w:ascii="Arial" w:hAnsi="Arial"/>
                <w:spacing w:val="-1"/>
                <w:sz w:val="18"/>
                <w:szCs w:val="18"/>
              </w:rPr>
              <w:t xml:space="preserve"> </w:t>
            </w:r>
            <w:r w:rsidRPr="0013567E">
              <w:rPr>
                <w:rFonts w:ascii="Arial" w:hAnsi="Arial"/>
                <w:sz w:val="18"/>
                <w:szCs w:val="18"/>
              </w:rPr>
              <w:t>blood</w:t>
            </w:r>
            <w:r w:rsidRPr="0013567E">
              <w:rPr>
                <w:rFonts w:ascii="Arial" w:hAnsi="Arial"/>
                <w:spacing w:val="-3"/>
                <w:sz w:val="18"/>
                <w:szCs w:val="18"/>
              </w:rPr>
              <w:t xml:space="preserve"> </w:t>
            </w:r>
            <w:r w:rsidRPr="0013567E">
              <w:rPr>
                <w:rFonts w:ascii="Arial" w:hAnsi="Arial"/>
                <w:sz w:val="18"/>
                <w:szCs w:val="18"/>
              </w:rPr>
              <w:t>results in</w:t>
            </w:r>
            <w:r w:rsidRPr="0013567E">
              <w:rPr>
                <w:rFonts w:ascii="Arial" w:hAnsi="Arial"/>
                <w:spacing w:val="-4"/>
                <w:sz w:val="18"/>
                <w:szCs w:val="18"/>
              </w:rPr>
              <w:t xml:space="preserve"> </w:t>
            </w:r>
            <w:r w:rsidRPr="0013567E">
              <w:rPr>
                <w:rFonts w:ascii="Arial" w:hAnsi="Arial"/>
                <w:sz w:val="18"/>
                <w:szCs w:val="18"/>
              </w:rPr>
              <w:t>patient</w:t>
            </w:r>
            <w:r w:rsidRPr="0013567E">
              <w:rPr>
                <w:rFonts w:ascii="Arial" w:hAnsi="Arial"/>
                <w:spacing w:val="-3"/>
                <w:sz w:val="18"/>
                <w:szCs w:val="18"/>
              </w:rPr>
              <w:t xml:space="preserve"> </w:t>
            </w:r>
            <w:r w:rsidRPr="0013567E">
              <w:rPr>
                <w:rFonts w:ascii="Arial" w:hAnsi="Arial"/>
                <w:sz w:val="18"/>
                <w:szCs w:val="18"/>
              </w:rPr>
              <w:t>held</w:t>
            </w:r>
            <w:r w:rsidRPr="0013567E">
              <w:rPr>
                <w:rFonts w:ascii="Arial" w:hAnsi="Arial"/>
                <w:spacing w:val="-3"/>
                <w:sz w:val="18"/>
                <w:szCs w:val="18"/>
              </w:rPr>
              <w:t xml:space="preserve"> </w:t>
            </w:r>
            <w:r w:rsidRPr="0013567E">
              <w:rPr>
                <w:rFonts w:ascii="Arial" w:hAnsi="Arial"/>
                <w:sz w:val="18"/>
                <w:szCs w:val="18"/>
              </w:rPr>
              <w:t>monitoring</w:t>
            </w:r>
            <w:r w:rsidRPr="0013567E">
              <w:rPr>
                <w:rFonts w:ascii="Arial" w:hAnsi="Arial"/>
                <w:spacing w:val="-2"/>
                <w:sz w:val="18"/>
                <w:szCs w:val="18"/>
              </w:rPr>
              <w:t xml:space="preserve"> </w:t>
            </w:r>
            <w:r w:rsidRPr="0013567E">
              <w:rPr>
                <w:rFonts w:ascii="Arial" w:hAnsi="Arial"/>
                <w:sz w:val="18"/>
                <w:szCs w:val="18"/>
              </w:rPr>
              <w:t>book</w:t>
            </w:r>
            <w:r w:rsidRPr="0013567E">
              <w:rPr>
                <w:rFonts w:ascii="Arial" w:hAnsi="Arial"/>
                <w:spacing w:val="1"/>
                <w:sz w:val="18"/>
                <w:szCs w:val="18"/>
              </w:rPr>
              <w:t xml:space="preserve"> </w:t>
            </w:r>
            <w:r w:rsidRPr="0013567E">
              <w:rPr>
                <w:rFonts w:ascii="Arial" w:hAnsi="Arial"/>
                <w:sz w:val="18"/>
                <w:szCs w:val="18"/>
              </w:rPr>
              <w:t>or</w:t>
            </w:r>
            <w:r w:rsidRPr="0013567E">
              <w:rPr>
                <w:rFonts w:ascii="Arial" w:hAnsi="Arial"/>
                <w:spacing w:val="-2"/>
                <w:sz w:val="18"/>
                <w:szCs w:val="18"/>
              </w:rPr>
              <w:t xml:space="preserve"> </w:t>
            </w:r>
            <w:r w:rsidRPr="0013567E">
              <w:rPr>
                <w:rFonts w:ascii="Arial" w:hAnsi="Arial"/>
                <w:sz w:val="18"/>
                <w:szCs w:val="18"/>
              </w:rPr>
              <w:t>provide</w:t>
            </w:r>
            <w:r w:rsidRPr="0013567E">
              <w:rPr>
                <w:rFonts w:ascii="Arial" w:hAnsi="Arial"/>
                <w:spacing w:val="-2"/>
                <w:sz w:val="18"/>
                <w:szCs w:val="18"/>
              </w:rPr>
              <w:t xml:space="preserve"> </w:t>
            </w:r>
            <w:r w:rsidRPr="0013567E">
              <w:rPr>
                <w:rFonts w:ascii="Arial" w:hAnsi="Arial"/>
                <w:sz w:val="18"/>
                <w:szCs w:val="18"/>
              </w:rPr>
              <w:t>patient/carer with</w:t>
            </w:r>
            <w:r w:rsidRPr="0013567E">
              <w:rPr>
                <w:rFonts w:ascii="Arial" w:hAnsi="Arial"/>
                <w:spacing w:val="-2"/>
                <w:sz w:val="18"/>
                <w:szCs w:val="18"/>
              </w:rPr>
              <w:t xml:space="preserve"> </w:t>
            </w:r>
            <w:r w:rsidRPr="0013567E">
              <w:rPr>
                <w:rFonts w:ascii="Arial" w:hAnsi="Arial"/>
                <w:sz w:val="18"/>
                <w:szCs w:val="18"/>
              </w:rPr>
              <w:t>a</w:t>
            </w:r>
            <w:r w:rsidRPr="0013567E">
              <w:rPr>
                <w:rFonts w:ascii="Arial" w:hAnsi="Arial"/>
                <w:spacing w:val="-1"/>
                <w:sz w:val="18"/>
                <w:szCs w:val="18"/>
              </w:rPr>
              <w:t xml:space="preserve"> </w:t>
            </w:r>
            <w:r w:rsidRPr="0013567E">
              <w:rPr>
                <w:rFonts w:ascii="Arial" w:hAnsi="Arial"/>
                <w:sz w:val="18"/>
                <w:szCs w:val="18"/>
              </w:rPr>
              <w:t>copy</w:t>
            </w:r>
            <w:r w:rsidRPr="0013567E">
              <w:rPr>
                <w:rFonts w:ascii="Arial" w:hAnsi="Arial"/>
                <w:spacing w:val="-5"/>
                <w:sz w:val="18"/>
                <w:szCs w:val="18"/>
              </w:rPr>
              <w:t xml:space="preserve"> </w:t>
            </w:r>
            <w:r w:rsidRPr="0013567E">
              <w:rPr>
                <w:rFonts w:ascii="Arial" w:hAnsi="Arial"/>
                <w:sz w:val="18"/>
                <w:szCs w:val="18"/>
              </w:rPr>
              <w:t>of</w:t>
            </w:r>
            <w:r w:rsidRPr="0013567E">
              <w:rPr>
                <w:rFonts w:ascii="Arial" w:hAnsi="Arial"/>
                <w:spacing w:val="-1"/>
                <w:sz w:val="18"/>
                <w:szCs w:val="18"/>
              </w:rPr>
              <w:t xml:space="preserve"> </w:t>
            </w:r>
            <w:r w:rsidRPr="0013567E">
              <w:rPr>
                <w:rFonts w:ascii="Arial" w:hAnsi="Arial"/>
                <w:sz w:val="18"/>
                <w:szCs w:val="18"/>
              </w:rPr>
              <w:t>the</w:t>
            </w:r>
            <w:r w:rsidRPr="0013567E">
              <w:rPr>
                <w:rFonts w:ascii="Arial" w:hAnsi="Arial"/>
                <w:spacing w:val="-4"/>
                <w:sz w:val="18"/>
                <w:szCs w:val="18"/>
              </w:rPr>
              <w:t xml:space="preserve"> </w:t>
            </w:r>
            <w:r w:rsidRPr="0013567E">
              <w:rPr>
                <w:rFonts w:ascii="Arial" w:hAnsi="Arial"/>
                <w:sz w:val="18"/>
                <w:szCs w:val="18"/>
              </w:rPr>
              <w:t>most</w:t>
            </w:r>
            <w:r w:rsidRPr="0013567E">
              <w:rPr>
                <w:rFonts w:ascii="Arial" w:hAnsi="Arial"/>
                <w:spacing w:val="-3"/>
                <w:sz w:val="18"/>
                <w:szCs w:val="18"/>
              </w:rPr>
              <w:t xml:space="preserve"> </w:t>
            </w:r>
            <w:r w:rsidRPr="0013567E">
              <w:rPr>
                <w:rFonts w:ascii="Arial" w:hAnsi="Arial"/>
                <w:sz w:val="18"/>
                <w:szCs w:val="18"/>
              </w:rPr>
              <w:t>up</w:t>
            </w:r>
            <w:r w:rsidRPr="0013567E">
              <w:rPr>
                <w:rFonts w:ascii="Arial" w:hAnsi="Arial"/>
                <w:spacing w:val="-3"/>
                <w:sz w:val="18"/>
                <w:szCs w:val="18"/>
              </w:rPr>
              <w:t xml:space="preserve"> </w:t>
            </w:r>
            <w:r w:rsidRPr="0013567E">
              <w:rPr>
                <w:rFonts w:ascii="Arial" w:hAnsi="Arial"/>
                <w:sz w:val="18"/>
                <w:szCs w:val="18"/>
              </w:rPr>
              <w:t>to</w:t>
            </w:r>
            <w:r w:rsidRPr="0013567E">
              <w:rPr>
                <w:rFonts w:ascii="Arial" w:hAnsi="Arial"/>
                <w:spacing w:val="-2"/>
                <w:sz w:val="18"/>
                <w:szCs w:val="18"/>
              </w:rPr>
              <w:t xml:space="preserve"> </w:t>
            </w:r>
            <w:r w:rsidRPr="0013567E">
              <w:rPr>
                <w:rFonts w:ascii="Arial" w:hAnsi="Arial"/>
                <w:sz w:val="18"/>
                <w:szCs w:val="18"/>
              </w:rPr>
              <w:t>date</w:t>
            </w:r>
            <w:r w:rsidRPr="0013567E">
              <w:rPr>
                <w:rFonts w:ascii="Arial" w:hAnsi="Arial"/>
                <w:spacing w:val="-3"/>
                <w:sz w:val="18"/>
                <w:szCs w:val="18"/>
              </w:rPr>
              <w:t xml:space="preserve"> </w:t>
            </w:r>
            <w:r w:rsidRPr="0013567E">
              <w:rPr>
                <w:rFonts w:ascii="Arial" w:hAnsi="Arial"/>
                <w:sz w:val="18"/>
                <w:szCs w:val="18"/>
              </w:rPr>
              <w:t>results.</w:t>
            </w:r>
          </w:p>
          <w:p w14:paraId="18BE4AE8" w14:textId="77777777" w:rsidR="000816CF" w:rsidRPr="0013567E" w:rsidRDefault="000816CF" w:rsidP="00625DB8">
            <w:pPr>
              <w:pStyle w:val="TableParagraph"/>
              <w:numPr>
                <w:ilvl w:val="0"/>
                <w:numId w:val="5"/>
              </w:numPr>
              <w:tabs>
                <w:tab w:val="left" w:pos="569"/>
              </w:tabs>
              <w:ind w:right="667"/>
              <w:rPr>
                <w:rFonts w:ascii="Arial" w:hAnsi="Arial"/>
                <w:sz w:val="18"/>
                <w:szCs w:val="18"/>
              </w:rPr>
            </w:pPr>
            <w:r w:rsidRPr="0013567E">
              <w:rPr>
                <w:rFonts w:ascii="Arial" w:hAnsi="Arial"/>
                <w:sz w:val="18"/>
                <w:szCs w:val="18"/>
              </w:rPr>
              <w:t>Report</w:t>
            </w:r>
            <w:r w:rsidRPr="0013567E">
              <w:rPr>
                <w:rFonts w:ascii="Arial" w:hAnsi="Arial"/>
                <w:spacing w:val="-3"/>
                <w:sz w:val="18"/>
                <w:szCs w:val="18"/>
              </w:rPr>
              <w:t xml:space="preserve"> </w:t>
            </w:r>
            <w:r w:rsidRPr="0013567E">
              <w:rPr>
                <w:rFonts w:ascii="Arial" w:hAnsi="Arial"/>
                <w:sz w:val="18"/>
                <w:szCs w:val="18"/>
              </w:rPr>
              <w:t>and</w:t>
            </w:r>
            <w:r w:rsidRPr="0013567E">
              <w:rPr>
                <w:rFonts w:ascii="Arial" w:hAnsi="Arial"/>
                <w:spacing w:val="-4"/>
                <w:sz w:val="18"/>
                <w:szCs w:val="18"/>
              </w:rPr>
              <w:t xml:space="preserve"> </w:t>
            </w:r>
            <w:r w:rsidRPr="0013567E">
              <w:rPr>
                <w:rFonts w:ascii="Arial" w:hAnsi="Arial"/>
                <w:sz w:val="18"/>
                <w:szCs w:val="18"/>
              </w:rPr>
              <w:t>seek advice</w:t>
            </w:r>
            <w:r w:rsidRPr="0013567E">
              <w:rPr>
                <w:rFonts w:ascii="Arial" w:hAnsi="Arial"/>
                <w:spacing w:val="-4"/>
                <w:sz w:val="18"/>
                <w:szCs w:val="18"/>
              </w:rPr>
              <w:t xml:space="preserve"> </w:t>
            </w:r>
            <w:r w:rsidRPr="0013567E">
              <w:rPr>
                <w:rFonts w:ascii="Arial" w:hAnsi="Arial"/>
                <w:sz w:val="18"/>
                <w:szCs w:val="18"/>
              </w:rPr>
              <w:t>regarding</w:t>
            </w:r>
            <w:r w:rsidRPr="0013567E">
              <w:rPr>
                <w:rFonts w:ascii="Arial" w:hAnsi="Arial"/>
                <w:spacing w:val="-4"/>
                <w:sz w:val="18"/>
                <w:szCs w:val="18"/>
              </w:rPr>
              <w:t xml:space="preserve"> </w:t>
            </w:r>
            <w:r w:rsidRPr="0013567E">
              <w:rPr>
                <w:rFonts w:ascii="Arial" w:hAnsi="Arial"/>
                <w:sz w:val="18"/>
                <w:szCs w:val="18"/>
              </w:rPr>
              <w:t>any</w:t>
            </w:r>
            <w:r w:rsidRPr="0013567E">
              <w:rPr>
                <w:rFonts w:ascii="Arial" w:hAnsi="Arial"/>
                <w:spacing w:val="-7"/>
                <w:sz w:val="18"/>
                <w:szCs w:val="18"/>
              </w:rPr>
              <w:t xml:space="preserve"> </w:t>
            </w:r>
            <w:r w:rsidRPr="0013567E">
              <w:rPr>
                <w:rFonts w:ascii="Arial" w:hAnsi="Arial"/>
                <w:sz w:val="18"/>
                <w:szCs w:val="18"/>
              </w:rPr>
              <w:t>concerns,</w:t>
            </w:r>
            <w:r w:rsidRPr="0013567E">
              <w:rPr>
                <w:rFonts w:ascii="Arial" w:hAnsi="Arial"/>
                <w:spacing w:val="-4"/>
                <w:sz w:val="18"/>
                <w:szCs w:val="18"/>
              </w:rPr>
              <w:t xml:space="preserve"> </w:t>
            </w:r>
            <w:r w:rsidRPr="0013567E">
              <w:rPr>
                <w:rFonts w:ascii="Arial" w:hAnsi="Arial"/>
                <w:sz w:val="18"/>
                <w:szCs w:val="18"/>
              </w:rPr>
              <w:t>for</w:t>
            </w:r>
            <w:r w:rsidRPr="0013567E">
              <w:rPr>
                <w:rFonts w:ascii="Arial" w:hAnsi="Arial"/>
                <w:spacing w:val="-3"/>
                <w:sz w:val="18"/>
                <w:szCs w:val="18"/>
              </w:rPr>
              <w:t xml:space="preserve"> </w:t>
            </w:r>
            <w:r w:rsidRPr="0013567E">
              <w:rPr>
                <w:rFonts w:ascii="Arial" w:hAnsi="Arial"/>
                <w:sz w:val="18"/>
                <w:szCs w:val="18"/>
              </w:rPr>
              <w:t>example:</w:t>
            </w:r>
            <w:r w:rsidRPr="0013567E">
              <w:rPr>
                <w:rFonts w:ascii="Arial" w:hAnsi="Arial"/>
                <w:spacing w:val="-4"/>
                <w:sz w:val="18"/>
                <w:szCs w:val="18"/>
              </w:rPr>
              <w:t xml:space="preserve"> </w:t>
            </w:r>
            <w:r w:rsidRPr="0013567E">
              <w:rPr>
                <w:rFonts w:ascii="Arial" w:hAnsi="Arial"/>
                <w:sz w:val="18"/>
                <w:szCs w:val="18"/>
              </w:rPr>
              <w:t>side-effects,</w:t>
            </w:r>
            <w:r w:rsidRPr="0013567E">
              <w:rPr>
                <w:rFonts w:ascii="Arial" w:hAnsi="Arial"/>
                <w:spacing w:val="-4"/>
                <w:sz w:val="18"/>
                <w:szCs w:val="18"/>
              </w:rPr>
              <w:t xml:space="preserve"> </w:t>
            </w:r>
            <w:r w:rsidRPr="0013567E">
              <w:rPr>
                <w:rFonts w:ascii="Arial" w:hAnsi="Arial"/>
                <w:sz w:val="18"/>
                <w:szCs w:val="18"/>
              </w:rPr>
              <w:t>co-morbidities,</w:t>
            </w:r>
            <w:r w:rsidRPr="0013567E">
              <w:rPr>
                <w:rFonts w:ascii="Arial" w:hAnsi="Arial"/>
                <w:spacing w:val="-4"/>
                <w:sz w:val="18"/>
                <w:szCs w:val="18"/>
              </w:rPr>
              <w:t xml:space="preserve"> </w:t>
            </w:r>
            <w:r w:rsidRPr="0013567E">
              <w:rPr>
                <w:rFonts w:ascii="Arial" w:hAnsi="Arial"/>
                <w:sz w:val="18"/>
                <w:szCs w:val="18"/>
              </w:rPr>
              <w:t>pregnancy,</w:t>
            </w:r>
            <w:r w:rsidRPr="0013567E">
              <w:rPr>
                <w:rFonts w:ascii="Arial" w:hAnsi="Arial"/>
                <w:spacing w:val="-2"/>
                <w:sz w:val="18"/>
                <w:szCs w:val="18"/>
              </w:rPr>
              <w:t xml:space="preserve"> </w:t>
            </w:r>
            <w:r w:rsidRPr="0013567E">
              <w:rPr>
                <w:rFonts w:ascii="Arial" w:hAnsi="Arial"/>
                <w:sz w:val="18"/>
                <w:szCs w:val="18"/>
              </w:rPr>
              <w:t>or</w:t>
            </w:r>
            <w:r w:rsidRPr="0013567E">
              <w:rPr>
                <w:rFonts w:ascii="Arial" w:hAnsi="Arial"/>
                <w:spacing w:val="-3"/>
                <w:sz w:val="18"/>
                <w:szCs w:val="18"/>
              </w:rPr>
              <w:t xml:space="preserve"> </w:t>
            </w:r>
            <w:r w:rsidRPr="0013567E">
              <w:rPr>
                <w:rFonts w:ascii="Arial" w:hAnsi="Arial"/>
                <w:sz w:val="18"/>
                <w:szCs w:val="18"/>
              </w:rPr>
              <w:t>lack of efficacy to the specialist</w:t>
            </w:r>
            <w:r w:rsidRPr="0013567E">
              <w:rPr>
                <w:rFonts w:ascii="Arial" w:hAnsi="Arial"/>
                <w:spacing w:val="-9"/>
                <w:sz w:val="18"/>
                <w:szCs w:val="18"/>
              </w:rPr>
              <w:t xml:space="preserve"> </w:t>
            </w:r>
            <w:r w:rsidRPr="0013567E">
              <w:rPr>
                <w:rFonts w:ascii="Arial" w:hAnsi="Arial"/>
                <w:sz w:val="18"/>
                <w:szCs w:val="18"/>
              </w:rPr>
              <w:t>team</w:t>
            </w:r>
          </w:p>
          <w:p w14:paraId="574C75A1" w14:textId="77777777" w:rsidR="000816CF" w:rsidRPr="0013567E" w:rsidRDefault="000816CF" w:rsidP="00625DB8">
            <w:pPr>
              <w:pStyle w:val="TableParagraph"/>
              <w:numPr>
                <w:ilvl w:val="0"/>
                <w:numId w:val="5"/>
              </w:numPr>
              <w:tabs>
                <w:tab w:val="left" w:pos="568"/>
              </w:tabs>
              <w:rPr>
                <w:rFonts w:ascii="Arial" w:hAnsi="Arial"/>
                <w:sz w:val="18"/>
                <w:szCs w:val="18"/>
              </w:rPr>
            </w:pPr>
            <w:r w:rsidRPr="0013567E">
              <w:rPr>
                <w:rFonts w:ascii="Arial" w:hAnsi="Arial"/>
                <w:sz w:val="18"/>
                <w:szCs w:val="18"/>
              </w:rPr>
              <w:t>Advise the specialist if non-compliance is</w:t>
            </w:r>
            <w:r w:rsidRPr="0013567E">
              <w:rPr>
                <w:rFonts w:ascii="Arial" w:hAnsi="Arial"/>
                <w:spacing w:val="-3"/>
                <w:sz w:val="18"/>
                <w:szCs w:val="18"/>
              </w:rPr>
              <w:t xml:space="preserve"> </w:t>
            </w:r>
            <w:r w:rsidRPr="0013567E">
              <w:rPr>
                <w:rFonts w:ascii="Arial" w:hAnsi="Arial"/>
                <w:sz w:val="18"/>
                <w:szCs w:val="18"/>
              </w:rPr>
              <w:t>suspected</w:t>
            </w:r>
          </w:p>
          <w:p w14:paraId="2B49890A" w14:textId="77777777" w:rsidR="000816CF" w:rsidRPr="0013567E" w:rsidRDefault="000816CF" w:rsidP="00625DB8">
            <w:pPr>
              <w:pStyle w:val="TableParagraph"/>
              <w:numPr>
                <w:ilvl w:val="0"/>
                <w:numId w:val="5"/>
              </w:numPr>
              <w:tabs>
                <w:tab w:val="left" w:pos="569"/>
              </w:tabs>
              <w:spacing w:before="1" w:line="229" w:lineRule="exact"/>
              <w:rPr>
                <w:rFonts w:ascii="Arial" w:hAnsi="Arial"/>
                <w:sz w:val="18"/>
                <w:szCs w:val="18"/>
              </w:rPr>
            </w:pPr>
            <w:r w:rsidRPr="0013567E">
              <w:rPr>
                <w:rFonts w:ascii="Arial" w:hAnsi="Arial"/>
                <w:sz w:val="18"/>
                <w:szCs w:val="18"/>
              </w:rPr>
              <w:t>Refer back to specialist team if the patient's condition</w:t>
            </w:r>
            <w:r w:rsidRPr="0013567E">
              <w:rPr>
                <w:rFonts w:ascii="Arial" w:hAnsi="Arial"/>
                <w:spacing w:val="1"/>
                <w:sz w:val="18"/>
                <w:szCs w:val="18"/>
              </w:rPr>
              <w:t xml:space="preserve"> </w:t>
            </w:r>
            <w:r w:rsidRPr="0013567E">
              <w:rPr>
                <w:rFonts w:ascii="Arial" w:hAnsi="Arial"/>
                <w:sz w:val="18"/>
                <w:szCs w:val="18"/>
              </w:rPr>
              <w:t>deteriorates</w:t>
            </w:r>
          </w:p>
          <w:p w14:paraId="3F1B1F85" w14:textId="77777777" w:rsidR="000816CF" w:rsidRPr="0013567E" w:rsidRDefault="000816CF" w:rsidP="00625DB8">
            <w:pPr>
              <w:pStyle w:val="TableParagraph"/>
              <w:numPr>
                <w:ilvl w:val="0"/>
                <w:numId w:val="5"/>
              </w:numPr>
              <w:tabs>
                <w:tab w:val="left" w:pos="568"/>
              </w:tabs>
              <w:spacing w:line="229" w:lineRule="exact"/>
              <w:rPr>
                <w:rFonts w:ascii="Arial" w:hAnsi="Arial"/>
                <w:sz w:val="18"/>
                <w:szCs w:val="18"/>
              </w:rPr>
            </w:pPr>
            <w:r w:rsidRPr="0013567E">
              <w:rPr>
                <w:rFonts w:ascii="Arial" w:hAnsi="Arial"/>
                <w:sz w:val="18"/>
                <w:szCs w:val="18"/>
              </w:rPr>
              <w:t>Stop treatment on the advice of the specialist or immediately if an urgent need to stop treatment</w:t>
            </w:r>
            <w:r w:rsidRPr="0013567E">
              <w:rPr>
                <w:rFonts w:ascii="Arial" w:hAnsi="Arial"/>
                <w:spacing w:val="-22"/>
                <w:sz w:val="18"/>
                <w:szCs w:val="18"/>
              </w:rPr>
              <w:t xml:space="preserve"> </w:t>
            </w:r>
            <w:r w:rsidRPr="0013567E">
              <w:rPr>
                <w:rFonts w:ascii="Arial" w:hAnsi="Arial"/>
                <w:sz w:val="18"/>
                <w:szCs w:val="18"/>
              </w:rPr>
              <w:t>arises.</w:t>
            </w:r>
          </w:p>
          <w:p w14:paraId="0E9517D2" w14:textId="77777777" w:rsidR="557C1221" w:rsidRDefault="000816CF" w:rsidP="00625DB8">
            <w:pPr>
              <w:pStyle w:val="ListParagraph"/>
              <w:numPr>
                <w:ilvl w:val="0"/>
                <w:numId w:val="5"/>
              </w:numPr>
              <w:rPr>
                <w:rFonts w:ascii="Arial" w:eastAsia="Arial" w:hAnsi="Arial" w:cs="Arial"/>
                <w:sz w:val="18"/>
                <w:szCs w:val="18"/>
              </w:rPr>
            </w:pPr>
            <w:r w:rsidRPr="0013567E">
              <w:rPr>
                <w:rFonts w:ascii="Arial" w:hAnsi="Arial"/>
                <w:sz w:val="18"/>
                <w:szCs w:val="18"/>
              </w:rPr>
              <w:t>Report any suspected adverse effects to the MHRA via the Yellow Card scheme:</w:t>
            </w:r>
            <w:r w:rsidRPr="0013567E">
              <w:rPr>
                <w:rFonts w:ascii="Arial" w:hAnsi="Arial"/>
                <w:color w:val="0000FF"/>
                <w:spacing w:val="-24"/>
                <w:sz w:val="18"/>
                <w:szCs w:val="18"/>
              </w:rPr>
              <w:t xml:space="preserve"> </w:t>
            </w:r>
            <w:hyperlink r:id="rId16">
              <w:r w:rsidRPr="0013567E">
                <w:rPr>
                  <w:rFonts w:ascii="Arial" w:hAnsi="Arial"/>
                  <w:color w:val="0000FF"/>
                  <w:sz w:val="18"/>
                  <w:szCs w:val="18"/>
                  <w:u w:val="single" w:color="0000FF"/>
                </w:rPr>
                <w:t>www.yellowcard.mhra.gov.uk</w:t>
              </w:r>
            </w:hyperlink>
          </w:p>
        </w:tc>
      </w:tr>
    </w:tbl>
    <w:p w14:paraId="396ABECE" w14:textId="77777777" w:rsidR="00834C7C" w:rsidRDefault="549F667C" w:rsidP="557C1221">
      <w:pPr>
        <w:jc w:val="both"/>
      </w:pPr>
      <w:r w:rsidRPr="557C1221">
        <w:rPr>
          <w:rFonts w:ascii="Arial" w:eastAsia="Arial" w:hAnsi="Arial" w:cs="Arial"/>
          <w:b/>
          <w:bCs/>
          <w:sz w:val="14"/>
          <w:szCs w:val="14"/>
        </w:rPr>
        <w:t xml:space="preserve"> </w:t>
      </w:r>
    </w:p>
    <w:p w14:paraId="4F26A5A6" w14:textId="77777777" w:rsidR="00834C7C" w:rsidRDefault="549F667C" w:rsidP="557C1221">
      <w:pPr>
        <w:jc w:val="both"/>
      </w:pPr>
      <w:r w:rsidRPr="557C1221">
        <w:rPr>
          <w:rFonts w:ascii="Arial" w:eastAsia="Arial" w:hAnsi="Arial" w:cs="Arial"/>
          <w:b/>
          <w:bCs/>
          <w:sz w:val="14"/>
          <w:szCs w:val="14"/>
        </w:rPr>
        <w:t xml:space="preserve"> </w:t>
      </w:r>
    </w:p>
    <w:tbl>
      <w:tblPr>
        <w:tblW w:w="0" w:type="auto"/>
        <w:tblLayout w:type="fixed"/>
        <w:tblLook w:val="06A0" w:firstRow="1" w:lastRow="0" w:firstColumn="1" w:lastColumn="0" w:noHBand="1" w:noVBand="1"/>
      </w:tblPr>
      <w:tblGrid>
        <w:gridCol w:w="9780"/>
      </w:tblGrid>
      <w:tr w:rsidR="557C1221" w14:paraId="5A3AD439" w14:textId="77777777" w:rsidTr="557C1221">
        <w:tc>
          <w:tcPr>
            <w:tcW w:w="9780" w:type="dxa"/>
            <w:tcBorders>
              <w:top w:val="single" w:sz="12" w:space="0" w:color="auto"/>
              <w:left w:val="single" w:sz="12" w:space="0" w:color="auto"/>
              <w:bottom w:val="single" w:sz="8" w:space="0" w:color="auto"/>
              <w:right w:val="single" w:sz="12" w:space="0" w:color="auto"/>
            </w:tcBorders>
            <w:shd w:val="clear" w:color="auto" w:fill="3366FF"/>
          </w:tcPr>
          <w:p w14:paraId="18ADAFB8" w14:textId="77777777" w:rsidR="557C1221" w:rsidRDefault="557C1221">
            <w:r w:rsidRPr="557C1221">
              <w:rPr>
                <w:rFonts w:ascii="Arial" w:eastAsia="Arial" w:hAnsi="Arial" w:cs="Arial"/>
                <w:b/>
                <w:bCs/>
                <w:color w:val="FFFFFF" w:themeColor="background1"/>
                <w:sz w:val="24"/>
                <w:szCs w:val="24"/>
              </w:rPr>
              <w:t>Patient's / Carer’s responsibilities</w:t>
            </w:r>
          </w:p>
        </w:tc>
      </w:tr>
      <w:tr w:rsidR="557C1221" w14:paraId="56B198A0" w14:textId="77777777" w:rsidTr="557C1221">
        <w:tc>
          <w:tcPr>
            <w:tcW w:w="9780" w:type="dxa"/>
            <w:tcBorders>
              <w:top w:val="single" w:sz="8" w:space="0" w:color="auto"/>
              <w:left w:val="single" w:sz="8" w:space="0" w:color="auto"/>
              <w:bottom w:val="single" w:sz="8" w:space="0" w:color="auto"/>
              <w:right w:val="single" w:sz="8" w:space="0" w:color="auto"/>
            </w:tcBorders>
          </w:tcPr>
          <w:p w14:paraId="1DEC7942" w14:textId="77777777" w:rsidR="005E5110" w:rsidRPr="0013567E" w:rsidRDefault="005E5110" w:rsidP="00625DB8">
            <w:pPr>
              <w:pStyle w:val="TableParagraph"/>
              <w:numPr>
                <w:ilvl w:val="0"/>
                <w:numId w:val="4"/>
              </w:numPr>
              <w:tabs>
                <w:tab w:val="left" w:pos="608"/>
                <w:tab w:val="left" w:pos="609"/>
              </w:tabs>
              <w:spacing w:line="229" w:lineRule="exact"/>
              <w:rPr>
                <w:rFonts w:ascii="Arial" w:hAnsi="Arial"/>
                <w:sz w:val="18"/>
                <w:szCs w:val="18"/>
              </w:rPr>
            </w:pPr>
            <w:r w:rsidRPr="0013567E">
              <w:rPr>
                <w:rFonts w:ascii="Arial" w:hAnsi="Arial"/>
                <w:sz w:val="18"/>
                <w:szCs w:val="18"/>
              </w:rPr>
              <w:t>Read pre-treatment information leaflets and monitoring</w:t>
            </w:r>
            <w:r w:rsidRPr="0013567E">
              <w:rPr>
                <w:rFonts w:ascii="Arial" w:hAnsi="Arial"/>
                <w:spacing w:val="-4"/>
                <w:sz w:val="18"/>
                <w:szCs w:val="18"/>
              </w:rPr>
              <w:t xml:space="preserve"> </w:t>
            </w:r>
            <w:r w:rsidRPr="0013567E">
              <w:rPr>
                <w:rFonts w:ascii="Arial" w:hAnsi="Arial"/>
                <w:sz w:val="18"/>
                <w:szCs w:val="18"/>
              </w:rPr>
              <w:t>book</w:t>
            </w:r>
          </w:p>
          <w:p w14:paraId="13F497B2" w14:textId="77777777" w:rsidR="005E5110" w:rsidRPr="0013567E" w:rsidRDefault="005E5110" w:rsidP="00625DB8">
            <w:pPr>
              <w:pStyle w:val="TableParagraph"/>
              <w:numPr>
                <w:ilvl w:val="0"/>
                <w:numId w:val="4"/>
              </w:numPr>
              <w:tabs>
                <w:tab w:val="left" w:pos="608"/>
                <w:tab w:val="left" w:pos="609"/>
              </w:tabs>
              <w:ind w:right="70"/>
              <w:rPr>
                <w:rFonts w:ascii="Arial" w:hAnsi="Arial"/>
                <w:sz w:val="18"/>
                <w:szCs w:val="18"/>
              </w:rPr>
            </w:pPr>
            <w:r w:rsidRPr="0013567E">
              <w:rPr>
                <w:rFonts w:ascii="Arial" w:hAnsi="Arial"/>
                <w:sz w:val="18"/>
                <w:szCs w:val="18"/>
              </w:rPr>
              <w:t>Bring monitoring book and/or blood results to each appointment with GP/specialist and show the book to community pharmacist when having prescriptions</w:t>
            </w:r>
            <w:r w:rsidRPr="0013567E">
              <w:rPr>
                <w:rFonts w:ascii="Arial" w:hAnsi="Arial"/>
                <w:spacing w:val="-4"/>
                <w:sz w:val="18"/>
                <w:szCs w:val="18"/>
              </w:rPr>
              <w:t xml:space="preserve"> </w:t>
            </w:r>
            <w:r w:rsidRPr="0013567E">
              <w:rPr>
                <w:rFonts w:ascii="Arial" w:hAnsi="Arial"/>
                <w:sz w:val="18"/>
                <w:szCs w:val="18"/>
              </w:rPr>
              <w:t>dispensed</w:t>
            </w:r>
          </w:p>
          <w:p w14:paraId="296C3C6A" w14:textId="77777777" w:rsidR="005E5110" w:rsidRPr="0013567E" w:rsidRDefault="005E5110" w:rsidP="00625DB8">
            <w:pPr>
              <w:pStyle w:val="TableParagraph"/>
              <w:numPr>
                <w:ilvl w:val="0"/>
                <w:numId w:val="4"/>
              </w:numPr>
              <w:tabs>
                <w:tab w:val="left" w:pos="608"/>
                <w:tab w:val="left" w:pos="609"/>
              </w:tabs>
              <w:spacing w:line="229" w:lineRule="exact"/>
              <w:rPr>
                <w:rFonts w:ascii="Arial" w:hAnsi="Arial"/>
                <w:sz w:val="18"/>
                <w:szCs w:val="18"/>
              </w:rPr>
            </w:pPr>
            <w:r w:rsidRPr="0013567E">
              <w:rPr>
                <w:rFonts w:ascii="Arial" w:hAnsi="Arial"/>
                <w:sz w:val="18"/>
                <w:szCs w:val="18"/>
              </w:rPr>
              <w:t>Contact the specialist or GP if he or she does not have a clear understanding of any aspect of the</w:t>
            </w:r>
            <w:r w:rsidRPr="0013567E">
              <w:rPr>
                <w:rFonts w:ascii="Arial" w:hAnsi="Arial"/>
                <w:spacing w:val="-25"/>
                <w:sz w:val="18"/>
                <w:szCs w:val="18"/>
              </w:rPr>
              <w:t xml:space="preserve"> </w:t>
            </w:r>
            <w:r w:rsidRPr="0013567E">
              <w:rPr>
                <w:rFonts w:ascii="Arial" w:hAnsi="Arial"/>
                <w:sz w:val="18"/>
                <w:szCs w:val="18"/>
              </w:rPr>
              <w:t>treatment.</w:t>
            </w:r>
          </w:p>
          <w:p w14:paraId="3856838D" w14:textId="77777777" w:rsidR="005E5110" w:rsidRPr="0013567E" w:rsidRDefault="005E5110" w:rsidP="00625DB8">
            <w:pPr>
              <w:pStyle w:val="TableParagraph"/>
              <w:numPr>
                <w:ilvl w:val="0"/>
                <w:numId w:val="4"/>
              </w:numPr>
              <w:tabs>
                <w:tab w:val="left" w:pos="608"/>
                <w:tab w:val="left" w:pos="609"/>
              </w:tabs>
              <w:spacing w:before="1"/>
              <w:rPr>
                <w:rFonts w:ascii="Arial" w:hAnsi="Arial"/>
                <w:sz w:val="18"/>
                <w:szCs w:val="18"/>
              </w:rPr>
            </w:pPr>
            <w:r w:rsidRPr="0013567E">
              <w:rPr>
                <w:rFonts w:ascii="Arial" w:hAnsi="Arial"/>
                <w:sz w:val="18"/>
                <w:szCs w:val="18"/>
              </w:rPr>
              <w:t>Agree to attend all hospital and GP</w:t>
            </w:r>
            <w:r w:rsidRPr="0013567E">
              <w:rPr>
                <w:rFonts w:ascii="Arial" w:hAnsi="Arial"/>
                <w:spacing w:val="-3"/>
                <w:sz w:val="18"/>
                <w:szCs w:val="18"/>
              </w:rPr>
              <w:t xml:space="preserve"> </w:t>
            </w:r>
            <w:r w:rsidRPr="0013567E">
              <w:rPr>
                <w:rFonts w:ascii="Arial" w:hAnsi="Arial"/>
                <w:sz w:val="18"/>
                <w:szCs w:val="18"/>
              </w:rPr>
              <w:t>appointments</w:t>
            </w:r>
          </w:p>
          <w:p w14:paraId="6A019847" w14:textId="77777777" w:rsidR="005E5110" w:rsidRPr="0013567E" w:rsidRDefault="005E5110" w:rsidP="00625DB8">
            <w:pPr>
              <w:pStyle w:val="TableParagraph"/>
              <w:numPr>
                <w:ilvl w:val="0"/>
                <w:numId w:val="4"/>
              </w:numPr>
              <w:tabs>
                <w:tab w:val="left" w:pos="608"/>
                <w:tab w:val="left" w:pos="609"/>
              </w:tabs>
              <w:ind w:right="71"/>
              <w:rPr>
                <w:rFonts w:ascii="Arial" w:hAnsi="Arial"/>
                <w:sz w:val="18"/>
                <w:szCs w:val="18"/>
              </w:rPr>
            </w:pPr>
            <w:r w:rsidRPr="0013567E">
              <w:rPr>
                <w:rFonts w:ascii="Arial" w:hAnsi="Arial"/>
                <w:sz w:val="18"/>
                <w:szCs w:val="18"/>
              </w:rPr>
              <w:t>For replacement or renewal of patient held monitoring book contact the specialist nurse helpline or ask patient to request at their next outpatient follow up</w:t>
            </w:r>
            <w:r w:rsidRPr="0013567E">
              <w:rPr>
                <w:rFonts w:ascii="Arial" w:hAnsi="Arial"/>
                <w:spacing w:val="-8"/>
                <w:sz w:val="18"/>
                <w:szCs w:val="18"/>
              </w:rPr>
              <w:t xml:space="preserve"> </w:t>
            </w:r>
            <w:r w:rsidRPr="0013567E">
              <w:rPr>
                <w:rFonts w:ascii="Arial" w:hAnsi="Arial"/>
                <w:sz w:val="18"/>
                <w:szCs w:val="18"/>
              </w:rPr>
              <w:t>appointment</w:t>
            </w:r>
          </w:p>
          <w:p w14:paraId="5A3BD6C0" w14:textId="77777777" w:rsidR="005E5110" w:rsidRPr="0013567E" w:rsidRDefault="005E5110" w:rsidP="00625DB8">
            <w:pPr>
              <w:pStyle w:val="TableParagraph"/>
              <w:numPr>
                <w:ilvl w:val="0"/>
                <w:numId w:val="4"/>
              </w:numPr>
              <w:tabs>
                <w:tab w:val="left" w:pos="608"/>
                <w:tab w:val="left" w:pos="609"/>
              </w:tabs>
              <w:spacing w:before="1" w:line="229" w:lineRule="exact"/>
              <w:rPr>
                <w:rFonts w:ascii="Arial" w:hAnsi="Arial"/>
                <w:sz w:val="18"/>
                <w:szCs w:val="18"/>
              </w:rPr>
            </w:pPr>
            <w:r w:rsidRPr="0013567E">
              <w:rPr>
                <w:rFonts w:ascii="Arial" w:hAnsi="Arial"/>
                <w:sz w:val="18"/>
                <w:szCs w:val="18"/>
              </w:rPr>
              <w:t>Inform GP and hospital of any changes in addresses or telephone contact</w:t>
            </w:r>
            <w:r w:rsidRPr="0013567E">
              <w:rPr>
                <w:rFonts w:ascii="Arial" w:hAnsi="Arial"/>
                <w:spacing w:val="-7"/>
                <w:sz w:val="18"/>
                <w:szCs w:val="18"/>
              </w:rPr>
              <w:t xml:space="preserve"> </w:t>
            </w:r>
            <w:r w:rsidRPr="0013567E">
              <w:rPr>
                <w:rFonts w:ascii="Arial" w:hAnsi="Arial"/>
                <w:sz w:val="18"/>
                <w:szCs w:val="18"/>
              </w:rPr>
              <w:t>numbers</w:t>
            </w:r>
          </w:p>
          <w:p w14:paraId="44AA605D" w14:textId="77777777" w:rsidR="005E5110" w:rsidRPr="0013567E" w:rsidRDefault="005E5110" w:rsidP="00625DB8">
            <w:pPr>
              <w:pStyle w:val="TableParagraph"/>
              <w:numPr>
                <w:ilvl w:val="0"/>
                <w:numId w:val="4"/>
              </w:numPr>
              <w:tabs>
                <w:tab w:val="left" w:pos="608"/>
                <w:tab w:val="left" w:pos="609"/>
              </w:tabs>
              <w:spacing w:line="229" w:lineRule="exact"/>
              <w:rPr>
                <w:rFonts w:ascii="Arial" w:hAnsi="Arial"/>
                <w:sz w:val="18"/>
                <w:szCs w:val="18"/>
              </w:rPr>
            </w:pPr>
            <w:r w:rsidRPr="0013567E">
              <w:rPr>
                <w:rFonts w:ascii="Arial" w:hAnsi="Arial"/>
                <w:sz w:val="18"/>
                <w:szCs w:val="18"/>
              </w:rPr>
              <w:t>Report any adverse effects, new/worsening symptoms or pregnancy/breastfeeding to GP or hospital</w:t>
            </w:r>
            <w:r w:rsidRPr="0013567E">
              <w:rPr>
                <w:rFonts w:ascii="Arial" w:hAnsi="Arial"/>
                <w:spacing w:val="-27"/>
                <w:sz w:val="18"/>
                <w:szCs w:val="18"/>
              </w:rPr>
              <w:t xml:space="preserve"> </w:t>
            </w:r>
            <w:r w:rsidRPr="0013567E">
              <w:rPr>
                <w:rFonts w:ascii="Arial" w:hAnsi="Arial"/>
                <w:sz w:val="18"/>
                <w:szCs w:val="18"/>
              </w:rPr>
              <w:t>specialist</w:t>
            </w:r>
          </w:p>
          <w:p w14:paraId="573F96BE" w14:textId="77777777" w:rsidR="005E5110" w:rsidRPr="0013567E" w:rsidRDefault="005E5110" w:rsidP="00625DB8">
            <w:pPr>
              <w:pStyle w:val="TableParagraph"/>
              <w:numPr>
                <w:ilvl w:val="0"/>
                <w:numId w:val="4"/>
              </w:numPr>
              <w:tabs>
                <w:tab w:val="left" w:pos="609"/>
              </w:tabs>
              <w:ind w:right="71"/>
              <w:jc w:val="both"/>
              <w:rPr>
                <w:rFonts w:ascii="Arial" w:hAnsi="Arial"/>
                <w:sz w:val="18"/>
                <w:szCs w:val="18"/>
              </w:rPr>
            </w:pPr>
            <w:r w:rsidRPr="0013567E">
              <w:rPr>
                <w:rFonts w:ascii="Arial" w:hAnsi="Arial"/>
                <w:sz w:val="18"/>
                <w:szCs w:val="18"/>
              </w:rPr>
              <w:t>Inform prescribing specialist, GP and other healthcare professionals of any other medication being taken, including over the counter products (including aspirin or non-steroidal anti-inflammatories), alternative therapies or recreational drugs.</w:t>
            </w:r>
          </w:p>
          <w:p w14:paraId="3D86D163" w14:textId="77777777" w:rsidR="005E5110" w:rsidRDefault="005E5110" w:rsidP="00625DB8">
            <w:pPr>
              <w:pStyle w:val="TableParagraph"/>
              <w:numPr>
                <w:ilvl w:val="0"/>
                <w:numId w:val="4"/>
              </w:numPr>
              <w:tabs>
                <w:tab w:val="left" w:pos="609"/>
              </w:tabs>
              <w:spacing w:before="2"/>
              <w:jc w:val="both"/>
              <w:rPr>
                <w:rFonts w:ascii="Arial" w:hAnsi="Arial"/>
                <w:sz w:val="18"/>
                <w:szCs w:val="18"/>
              </w:rPr>
            </w:pPr>
            <w:r w:rsidRPr="0013567E">
              <w:rPr>
                <w:rFonts w:ascii="Arial" w:hAnsi="Arial"/>
                <w:sz w:val="18"/>
                <w:szCs w:val="18"/>
              </w:rPr>
              <w:t>Inform community pharmacists of all prescribed medication before purchasing medicines</w:t>
            </w:r>
            <w:r w:rsidRPr="0013567E">
              <w:rPr>
                <w:rFonts w:ascii="Arial" w:hAnsi="Arial"/>
                <w:spacing w:val="-17"/>
                <w:sz w:val="18"/>
                <w:szCs w:val="18"/>
              </w:rPr>
              <w:t xml:space="preserve"> </w:t>
            </w:r>
            <w:r w:rsidRPr="0013567E">
              <w:rPr>
                <w:rFonts w:ascii="Arial" w:hAnsi="Arial"/>
                <w:sz w:val="18"/>
                <w:szCs w:val="18"/>
              </w:rPr>
              <w:t>over-the-counter</w:t>
            </w:r>
          </w:p>
          <w:p w14:paraId="781B9F0C" w14:textId="77777777" w:rsidR="557C1221" w:rsidRPr="005E5110" w:rsidRDefault="005E5110" w:rsidP="00625DB8">
            <w:pPr>
              <w:pStyle w:val="TableParagraph"/>
              <w:numPr>
                <w:ilvl w:val="0"/>
                <w:numId w:val="4"/>
              </w:numPr>
              <w:tabs>
                <w:tab w:val="left" w:pos="609"/>
              </w:tabs>
              <w:spacing w:before="2"/>
              <w:jc w:val="both"/>
              <w:rPr>
                <w:rFonts w:ascii="Arial" w:hAnsi="Arial"/>
                <w:sz w:val="18"/>
                <w:szCs w:val="18"/>
              </w:rPr>
            </w:pPr>
            <w:r w:rsidRPr="005E5110">
              <w:rPr>
                <w:rFonts w:ascii="Arial" w:hAnsi="Arial"/>
                <w:sz w:val="18"/>
                <w:szCs w:val="18"/>
              </w:rPr>
              <w:t>Take</w:t>
            </w:r>
            <w:r w:rsidRPr="005E5110">
              <w:rPr>
                <w:rFonts w:ascii="Arial" w:hAnsi="Arial"/>
                <w:spacing w:val="-6"/>
                <w:sz w:val="18"/>
                <w:szCs w:val="18"/>
              </w:rPr>
              <w:t xml:space="preserve"> </w:t>
            </w:r>
            <w:r w:rsidRPr="005E5110">
              <w:rPr>
                <w:rFonts w:ascii="Arial" w:hAnsi="Arial"/>
                <w:sz w:val="18"/>
                <w:szCs w:val="18"/>
              </w:rPr>
              <w:t>medicines</w:t>
            </w:r>
            <w:r w:rsidRPr="005E5110">
              <w:rPr>
                <w:rFonts w:ascii="Arial" w:hAnsi="Arial"/>
                <w:spacing w:val="-2"/>
                <w:sz w:val="18"/>
                <w:szCs w:val="18"/>
              </w:rPr>
              <w:t xml:space="preserve"> </w:t>
            </w:r>
            <w:r w:rsidRPr="005E5110">
              <w:rPr>
                <w:rFonts w:ascii="Arial" w:hAnsi="Arial"/>
                <w:sz w:val="18"/>
                <w:szCs w:val="18"/>
              </w:rPr>
              <w:t>as</w:t>
            </w:r>
            <w:r w:rsidRPr="005E5110">
              <w:rPr>
                <w:rFonts w:ascii="Arial" w:hAnsi="Arial"/>
                <w:spacing w:val="-2"/>
                <w:sz w:val="18"/>
                <w:szCs w:val="18"/>
              </w:rPr>
              <w:t xml:space="preserve"> </w:t>
            </w:r>
            <w:r w:rsidRPr="005E5110">
              <w:rPr>
                <w:rFonts w:ascii="Arial" w:hAnsi="Arial"/>
                <w:sz w:val="18"/>
                <w:szCs w:val="18"/>
              </w:rPr>
              <w:t>agreed</w:t>
            </w:r>
            <w:r w:rsidRPr="005E5110">
              <w:rPr>
                <w:rFonts w:ascii="Arial" w:hAnsi="Arial"/>
                <w:spacing w:val="2"/>
                <w:sz w:val="18"/>
                <w:szCs w:val="18"/>
              </w:rPr>
              <w:t xml:space="preserve"> </w:t>
            </w:r>
            <w:r w:rsidRPr="005E5110">
              <w:rPr>
                <w:rFonts w:ascii="Arial" w:hAnsi="Arial"/>
                <w:sz w:val="18"/>
                <w:szCs w:val="18"/>
              </w:rPr>
              <w:t>and</w:t>
            </w:r>
            <w:r w:rsidRPr="005E5110">
              <w:rPr>
                <w:rFonts w:ascii="Arial" w:hAnsi="Arial"/>
                <w:spacing w:val="-3"/>
                <w:sz w:val="18"/>
                <w:szCs w:val="18"/>
              </w:rPr>
              <w:t xml:space="preserve"> </w:t>
            </w:r>
            <w:r w:rsidRPr="005E5110">
              <w:rPr>
                <w:rFonts w:ascii="Arial" w:hAnsi="Arial"/>
                <w:sz w:val="18"/>
                <w:szCs w:val="18"/>
              </w:rPr>
              <w:t>take</w:t>
            </w:r>
            <w:r w:rsidRPr="005E5110">
              <w:rPr>
                <w:rFonts w:ascii="Arial" w:hAnsi="Arial"/>
                <w:spacing w:val="-3"/>
                <w:sz w:val="18"/>
                <w:szCs w:val="18"/>
              </w:rPr>
              <w:t xml:space="preserve"> </w:t>
            </w:r>
            <w:r w:rsidRPr="005E5110">
              <w:rPr>
                <w:rFonts w:ascii="Arial" w:hAnsi="Arial"/>
                <w:sz w:val="18"/>
                <w:szCs w:val="18"/>
              </w:rPr>
              <w:t>steps</w:t>
            </w:r>
            <w:r w:rsidRPr="005E5110">
              <w:rPr>
                <w:rFonts w:ascii="Arial" w:hAnsi="Arial"/>
                <w:spacing w:val="-2"/>
                <w:sz w:val="18"/>
                <w:szCs w:val="18"/>
              </w:rPr>
              <w:t xml:space="preserve"> </w:t>
            </w:r>
            <w:r w:rsidRPr="005E5110">
              <w:rPr>
                <w:rFonts w:ascii="Arial" w:hAnsi="Arial"/>
                <w:sz w:val="18"/>
                <w:szCs w:val="18"/>
              </w:rPr>
              <w:t>to</w:t>
            </w:r>
            <w:r w:rsidRPr="005E5110">
              <w:rPr>
                <w:rFonts w:ascii="Arial" w:hAnsi="Arial"/>
                <w:spacing w:val="-3"/>
                <w:sz w:val="18"/>
                <w:szCs w:val="18"/>
              </w:rPr>
              <w:t xml:space="preserve"> </w:t>
            </w:r>
            <w:r w:rsidRPr="005E5110">
              <w:rPr>
                <w:rFonts w:ascii="Arial" w:hAnsi="Arial"/>
                <w:sz w:val="18"/>
                <w:szCs w:val="18"/>
              </w:rPr>
              <w:t>ensure</w:t>
            </w:r>
            <w:r w:rsidRPr="005E5110">
              <w:rPr>
                <w:rFonts w:ascii="Arial" w:hAnsi="Arial"/>
                <w:spacing w:val="-3"/>
                <w:sz w:val="18"/>
                <w:szCs w:val="18"/>
              </w:rPr>
              <w:t xml:space="preserve"> </w:t>
            </w:r>
            <w:r w:rsidRPr="005E5110">
              <w:rPr>
                <w:rFonts w:ascii="Arial" w:hAnsi="Arial"/>
                <w:sz w:val="18"/>
                <w:szCs w:val="18"/>
              </w:rPr>
              <w:t>that</w:t>
            </w:r>
            <w:r w:rsidRPr="005E5110">
              <w:rPr>
                <w:rFonts w:ascii="Arial" w:hAnsi="Arial"/>
                <w:spacing w:val="-3"/>
                <w:sz w:val="18"/>
                <w:szCs w:val="18"/>
              </w:rPr>
              <w:t xml:space="preserve"> </w:t>
            </w:r>
            <w:r w:rsidRPr="005E5110">
              <w:rPr>
                <w:rFonts w:ascii="Arial" w:hAnsi="Arial"/>
                <w:sz w:val="18"/>
                <w:szCs w:val="18"/>
              </w:rPr>
              <w:t>no</w:t>
            </w:r>
            <w:r w:rsidRPr="005E5110">
              <w:rPr>
                <w:rFonts w:ascii="Arial" w:hAnsi="Arial"/>
                <w:spacing w:val="-1"/>
                <w:sz w:val="18"/>
                <w:szCs w:val="18"/>
              </w:rPr>
              <w:t xml:space="preserve"> </w:t>
            </w:r>
            <w:r w:rsidRPr="005E5110">
              <w:rPr>
                <w:rFonts w:ascii="Arial" w:hAnsi="Arial"/>
                <w:sz w:val="18"/>
                <w:szCs w:val="18"/>
              </w:rPr>
              <w:t>doses</w:t>
            </w:r>
            <w:r w:rsidRPr="005E5110">
              <w:rPr>
                <w:rFonts w:ascii="Arial" w:hAnsi="Arial"/>
                <w:spacing w:val="-2"/>
                <w:sz w:val="18"/>
                <w:szCs w:val="18"/>
              </w:rPr>
              <w:t xml:space="preserve"> </w:t>
            </w:r>
            <w:r w:rsidRPr="005E5110">
              <w:rPr>
                <w:rFonts w:ascii="Arial" w:hAnsi="Arial"/>
                <w:sz w:val="18"/>
                <w:szCs w:val="18"/>
              </w:rPr>
              <w:t>are</w:t>
            </w:r>
            <w:r w:rsidRPr="005E5110">
              <w:rPr>
                <w:rFonts w:ascii="Arial" w:hAnsi="Arial"/>
                <w:spacing w:val="-3"/>
                <w:sz w:val="18"/>
                <w:szCs w:val="18"/>
              </w:rPr>
              <w:t xml:space="preserve"> </w:t>
            </w:r>
            <w:r w:rsidRPr="005E5110">
              <w:rPr>
                <w:rFonts w:ascii="Arial" w:hAnsi="Arial"/>
                <w:sz w:val="18"/>
                <w:szCs w:val="18"/>
              </w:rPr>
              <w:t>missed</w:t>
            </w:r>
            <w:r w:rsidRPr="005E5110">
              <w:rPr>
                <w:rFonts w:ascii="Arial" w:hAnsi="Arial"/>
                <w:spacing w:val="-3"/>
                <w:sz w:val="18"/>
                <w:szCs w:val="18"/>
              </w:rPr>
              <w:t xml:space="preserve"> </w:t>
            </w:r>
            <w:r w:rsidRPr="005E5110">
              <w:rPr>
                <w:rFonts w:ascii="Arial" w:hAnsi="Arial"/>
                <w:sz w:val="18"/>
                <w:szCs w:val="18"/>
              </w:rPr>
              <w:t>and</w:t>
            </w:r>
            <w:r w:rsidRPr="005E5110">
              <w:rPr>
                <w:rFonts w:ascii="Arial" w:hAnsi="Arial"/>
                <w:spacing w:val="-3"/>
                <w:sz w:val="18"/>
                <w:szCs w:val="18"/>
              </w:rPr>
              <w:t xml:space="preserve"> </w:t>
            </w:r>
            <w:r w:rsidRPr="005E5110">
              <w:rPr>
                <w:rFonts w:ascii="Arial" w:hAnsi="Arial"/>
                <w:sz w:val="18"/>
                <w:szCs w:val="18"/>
              </w:rPr>
              <w:t>not</w:t>
            </w:r>
            <w:r w:rsidRPr="005E5110">
              <w:rPr>
                <w:rFonts w:ascii="Arial" w:hAnsi="Arial"/>
                <w:spacing w:val="-1"/>
                <w:sz w:val="18"/>
                <w:szCs w:val="18"/>
              </w:rPr>
              <w:t xml:space="preserve"> </w:t>
            </w:r>
            <w:r w:rsidRPr="005E5110">
              <w:rPr>
                <w:rFonts w:ascii="Arial" w:hAnsi="Arial"/>
                <w:sz w:val="18"/>
                <w:szCs w:val="18"/>
              </w:rPr>
              <w:t>to</w:t>
            </w:r>
            <w:r w:rsidRPr="005E5110">
              <w:rPr>
                <w:rFonts w:ascii="Arial" w:hAnsi="Arial"/>
                <w:spacing w:val="-3"/>
                <w:sz w:val="18"/>
                <w:szCs w:val="18"/>
              </w:rPr>
              <w:t xml:space="preserve"> </w:t>
            </w:r>
            <w:r w:rsidRPr="005E5110">
              <w:rPr>
                <w:rFonts w:ascii="Arial" w:hAnsi="Arial"/>
                <w:sz w:val="18"/>
                <w:szCs w:val="18"/>
              </w:rPr>
              <w:t>share</w:t>
            </w:r>
            <w:r w:rsidRPr="005E5110">
              <w:rPr>
                <w:rFonts w:ascii="Arial" w:hAnsi="Arial"/>
                <w:spacing w:val="-3"/>
                <w:sz w:val="18"/>
                <w:szCs w:val="18"/>
              </w:rPr>
              <w:t xml:space="preserve"> </w:t>
            </w:r>
            <w:r w:rsidRPr="005E5110">
              <w:rPr>
                <w:rFonts w:ascii="Arial" w:hAnsi="Arial"/>
                <w:sz w:val="18"/>
                <w:szCs w:val="18"/>
              </w:rPr>
              <w:t>medicines</w:t>
            </w:r>
            <w:r w:rsidRPr="005E5110">
              <w:rPr>
                <w:rFonts w:ascii="Arial" w:hAnsi="Arial"/>
                <w:spacing w:val="1"/>
                <w:sz w:val="18"/>
                <w:szCs w:val="18"/>
              </w:rPr>
              <w:t xml:space="preserve"> </w:t>
            </w:r>
            <w:r w:rsidRPr="005E5110">
              <w:rPr>
                <w:rFonts w:ascii="Arial" w:hAnsi="Arial"/>
                <w:sz w:val="18"/>
                <w:szCs w:val="18"/>
              </w:rPr>
              <w:t>with</w:t>
            </w:r>
            <w:r w:rsidRPr="005E5110">
              <w:rPr>
                <w:rFonts w:ascii="Arial" w:hAnsi="Arial"/>
                <w:spacing w:val="-3"/>
                <w:sz w:val="18"/>
                <w:szCs w:val="18"/>
              </w:rPr>
              <w:t xml:space="preserve"> </w:t>
            </w:r>
            <w:r w:rsidRPr="005E5110">
              <w:rPr>
                <w:rFonts w:ascii="Arial" w:hAnsi="Arial"/>
                <w:sz w:val="18"/>
                <w:szCs w:val="18"/>
              </w:rPr>
              <w:t>others</w:t>
            </w:r>
          </w:p>
        </w:tc>
      </w:tr>
    </w:tbl>
    <w:p w14:paraId="76392955" w14:textId="77777777" w:rsidR="006356B8" w:rsidRDefault="006356B8"/>
    <w:p w14:paraId="2178CEA7" w14:textId="77777777" w:rsidR="00975DF0" w:rsidRDefault="00975DF0" w:rsidP="00690697">
      <w:pPr>
        <w:rPr>
          <w:rFonts w:ascii="Arial" w:hAnsi="Arial" w:cs="Arial"/>
          <w:b/>
          <w:bCs/>
        </w:rPr>
      </w:pPr>
    </w:p>
    <w:p w14:paraId="5FD8893E" w14:textId="77777777" w:rsidR="002B6793" w:rsidRDefault="002B6793" w:rsidP="00690697">
      <w:pPr>
        <w:rPr>
          <w:rFonts w:ascii="Arial" w:hAnsi="Arial" w:cs="Arial"/>
          <w:b/>
          <w:bCs/>
        </w:rPr>
      </w:pPr>
    </w:p>
    <w:p w14:paraId="329CB16A" w14:textId="77777777" w:rsidR="00975DF0" w:rsidRDefault="00975DF0" w:rsidP="00690697">
      <w:pPr>
        <w:rPr>
          <w:rFonts w:ascii="Arial" w:hAnsi="Arial" w:cs="Arial"/>
          <w:b/>
          <w:bCs/>
        </w:rPr>
      </w:pPr>
    </w:p>
    <w:p w14:paraId="404EF3B1" w14:textId="77777777" w:rsidR="00834C7C" w:rsidRPr="002B6793" w:rsidRDefault="00834C7C" w:rsidP="00625DB8">
      <w:pPr>
        <w:pStyle w:val="ListParagraph"/>
        <w:numPr>
          <w:ilvl w:val="0"/>
          <w:numId w:val="6"/>
        </w:numPr>
        <w:tabs>
          <w:tab w:val="num" w:pos="851"/>
        </w:tabs>
        <w:rPr>
          <w:rFonts w:ascii="Arial" w:eastAsia="Arial" w:hAnsi="Arial" w:cs="Arial"/>
          <w:b/>
          <w:sz w:val="22"/>
          <w:szCs w:val="22"/>
        </w:rPr>
      </w:pPr>
      <w:r w:rsidRPr="00347DA1">
        <w:rPr>
          <w:rFonts w:ascii="Arial" w:hAnsi="Arial" w:cs="Arial"/>
          <w:b/>
          <w:bCs/>
        </w:rPr>
        <w:t>CLINICAL INFORMATION</w:t>
      </w:r>
    </w:p>
    <w:p w14:paraId="13106AA8" w14:textId="77777777" w:rsidR="002B6793" w:rsidRPr="00347DA1" w:rsidRDefault="002B6793" w:rsidP="002B6793">
      <w:pPr>
        <w:pStyle w:val="ListParagraph"/>
        <w:rPr>
          <w:rFonts w:ascii="Arial" w:eastAsia="Arial" w:hAnsi="Arial" w:cs="Arial"/>
          <w:b/>
          <w:sz w:val="22"/>
          <w:szCs w:val="22"/>
        </w:rPr>
      </w:pPr>
    </w:p>
    <w:p w14:paraId="2FE7B261" w14:textId="77777777" w:rsidR="00834C7C" w:rsidRDefault="00834C7C" w:rsidP="007C5E28">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 for </w:t>
      </w:r>
      <w:r w:rsidR="00B47A33" w:rsidRPr="00C10C6E">
        <w:rPr>
          <w:rFonts w:ascii="Arial" w:hAnsi="Arial" w:cs="Arial"/>
          <w:b/>
          <w:color w:val="FF0000"/>
          <w:sz w:val="18"/>
          <w:szCs w:val="18"/>
        </w:rPr>
        <w:t>Azathioprine</w:t>
      </w:r>
      <w:r w:rsidR="007C5E28" w:rsidRPr="00C10C6E">
        <w:rPr>
          <w:rFonts w:ascii="Arial" w:hAnsi="Arial" w:cs="Arial"/>
          <w:b/>
          <w:color w:val="FF0000"/>
          <w:sz w:val="18"/>
          <w:szCs w:val="18"/>
        </w:rPr>
        <w:t xml:space="preserve">, </w:t>
      </w:r>
      <w:r w:rsidR="007C5E28" w:rsidRPr="00C10C6E">
        <w:rPr>
          <w:rFonts w:ascii="Arial"/>
          <w:b/>
          <w:iCs/>
          <w:color w:val="FF0000"/>
          <w:sz w:val="18"/>
          <w:szCs w:val="18"/>
        </w:rPr>
        <w:t>Hydroxychloroquine, Leflunomide, Methotrexate, Mycophenolate, Sulfasalazine</w:t>
      </w:r>
      <w:r w:rsidRPr="00C556DA">
        <w:rPr>
          <w:rFonts w:ascii="Arial" w:hAnsi="Arial" w:cs="Arial"/>
          <w:sz w:val="18"/>
          <w:szCs w:val="18"/>
        </w:rPr>
        <w:t xml:space="preserve"> prior to prescribing for up to date prescribing information, including detailed information on adverse effects, drug interactions, cautions and contraindications (available via </w:t>
      </w:r>
      <w:hyperlink r:id="rId17"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66B30E59" w14:textId="77777777" w:rsidR="00585264" w:rsidRDefault="00585264" w:rsidP="007C5E28">
      <w:pPr>
        <w:ind w:left="-284"/>
        <w:jc w:val="both"/>
        <w:rPr>
          <w:rFonts w:ascii="Arial"/>
          <w:b/>
          <w:i/>
          <w:color w:val="FF0000"/>
          <w:sz w:val="28"/>
        </w:rPr>
      </w:pPr>
    </w:p>
    <w:p w14:paraId="7E3A67BC" w14:textId="77777777" w:rsidR="00FA5C50" w:rsidRDefault="00817FB3" w:rsidP="007C5E28">
      <w:pPr>
        <w:ind w:left="-284"/>
        <w:jc w:val="both"/>
        <w:rPr>
          <w:rFonts w:ascii="Arial"/>
          <w:b/>
          <w:sz w:val="24"/>
        </w:rPr>
      </w:pPr>
      <w:r>
        <w:rPr>
          <w:rFonts w:ascii="Arial"/>
          <w:b/>
          <w:sz w:val="24"/>
        </w:rPr>
        <w:t>Immunomodulatory Drugs</w:t>
      </w:r>
      <w:r>
        <w:rPr>
          <w:rFonts w:ascii="Arial"/>
          <w:b/>
          <w:spacing w:val="-34"/>
          <w:sz w:val="24"/>
        </w:rPr>
        <w:t xml:space="preserve"> </w:t>
      </w:r>
      <w:r>
        <w:rPr>
          <w:rFonts w:ascii="Arial"/>
          <w:b/>
          <w:sz w:val="24"/>
        </w:rPr>
        <w:t>Licensing</w:t>
      </w:r>
    </w:p>
    <w:p w14:paraId="21AA9DB8" w14:textId="77777777" w:rsidR="00B11541" w:rsidRDefault="00B11541" w:rsidP="007C5E28">
      <w:pPr>
        <w:ind w:left="-284"/>
        <w:jc w:val="both"/>
        <w:rPr>
          <w:rFonts w:ascii="Arial"/>
          <w:b/>
          <w:sz w:val="24"/>
        </w:rPr>
      </w:pPr>
    </w:p>
    <w:p w14:paraId="29717097" w14:textId="77777777" w:rsidR="00B11541" w:rsidRDefault="00B11541" w:rsidP="00B11541">
      <w:pPr>
        <w:spacing w:before="1"/>
        <w:rPr>
          <w:rFonts w:ascii="Arial"/>
          <w:b/>
          <w:i/>
          <w:sz w:val="20"/>
        </w:rPr>
      </w:pPr>
      <w:r>
        <w:rPr>
          <w:rFonts w:ascii="Arial"/>
          <w:b/>
          <w:i/>
          <w:sz w:val="20"/>
        </w:rPr>
        <w:t>O = 'off-label' but considered routine treatment option</w:t>
      </w:r>
    </w:p>
    <w:p w14:paraId="7FF91509" w14:textId="77777777" w:rsidR="00B11541" w:rsidRPr="00B11541" w:rsidRDefault="00B11541" w:rsidP="00B11541">
      <w:pPr>
        <w:rPr>
          <w:rFonts w:ascii="Arial"/>
          <w:b/>
          <w:i/>
          <w:sz w:val="18"/>
          <w:szCs w:val="20"/>
        </w:rPr>
      </w:pPr>
      <w:r>
        <w:rPr>
          <w:rFonts w:ascii="Arial"/>
          <w:b/>
          <w:i/>
          <w:sz w:val="20"/>
        </w:rPr>
        <w:t xml:space="preserve">X = unlicensed and not currently considered a routine option. </w:t>
      </w:r>
      <w:r w:rsidRPr="00B11541">
        <w:rPr>
          <w:rFonts w:ascii="Arial"/>
          <w:b/>
          <w:i/>
          <w:color w:val="FF0000"/>
          <w:sz w:val="20"/>
          <w:szCs w:val="20"/>
        </w:rPr>
        <w:t>These are not covered by this shared care guideline and therefore would not be transferred to primary care.</w:t>
      </w:r>
    </w:p>
    <w:p w14:paraId="11A905B7" w14:textId="77777777" w:rsidR="00817FB3" w:rsidRDefault="00817FB3" w:rsidP="007C5E28">
      <w:pPr>
        <w:ind w:left="-284"/>
        <w:jc w:val="both"/>
        <w:rPr>
          <w:rFonts w:ascii="Arial"/>
          <w:b/>
          <w:i/>
          <w:color w:val="FF0000"/>
          <w:sz w:val="28"/>
        </w:rPr>
      </w:pPr>
    </w:p>
    <w:tbl>
      <w:tblPr>
        <w:tblW w:w="10734" w:type="dxa"/>
        <w:tblInd w:w="-40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0" w:type="dxa"/>
          <w:right w:w="0" w:type="dxa"/>
        </w:tblCellMar>
        <w:tblLook w:val="01E0" w:firstRow="1" w:lastRow="1" w:firstColumn="1" w:lastColumn="1" w:noHBand="0" w:noVBand="0"/>
      </w:tblPr>
      <w:tblGrid>
        <w:gridCol w:w="1533"/>
        <w:gridCol w:w="1533"/>
        <w:gridCol w:w="1534"/>
        <w:gridCol w:w="1533"/>
        <w:gridCol w:w="1534"/>
        <w:gridCol w:w="1533"/>
        <w:gridCol w:w="1534"/>
      </w:tblGrid>
      <w:tr w:rsidR="00053C4D" w14:paraId="2A060856" w14:textId="77777777" w:rsidTr="00B905B3">
        <w:trPr>
          <w:trHeight w:val="403"/>
        </w:trPr>
        <w:tc>
          <w:tcPr>
            <w:tcW w:w="1533" w:type="dxa"/>
            <w:tcBorders>
              <w:bottom w:val="single" w:sz="18" w:space="0" w:color="4F81BD"/>
            </w:tcBorders>
          </w:tcPr>
          <w:p w14:paraId="1C4CF24F" w14:textId="77777777" w:rsidR="00053C4D" w:rsidRDefault="00053C4D" w:rsidP="002545EF">
            <w:pPr>
              <w:pStyle w:val="TableParagraph"/>
              <w:rPr>
                <w:rFonts w:ascii="Times New Roman"/>
                <w:sz w:val="14"/>
              </w:rPr>
            </w:pPr>
          </w:p>
        </w:tc>
        <w:tc>
          <w:tcPr>
            <w:tcW w:w="1533" w:type="dxa"/>
            <w:tcBorders>
              <w:bottom w:val="single" w:sz="18" w:space="0" w:color="4F81BD"/>
            </w:tcBorders>
          </w:tcPr>
          <w:p w14:paraId="4EF87659" w14:textId="77777777" w:rsidR="004A0DB7" w:rsidRDefault="00053C4D" w:rsidP="004A0DB7">
            <w:pPr>
              <w:pStyle w:val="TableParagraph"/>
              <w:spacing w:line="187" w:lineRule="exact"/>
              <w:ind w:left="88" w:right="66"/>
              <w:jc w:val="center"/>
              <w:rPr>
                <w:rFonts w:ascii="Arial"/>
                <w:b/>
                <w:sz w:val="18"/>
              </w:rPr>
            </w:pPr>
            <w:r>
              <w:rPr>
                <w:rFonts w:ascii="Arial"/>
                <w:b/>
                <w:sz w:val="18"/>
              </w:rPr>
              <w:t>Azathioprine</w:t>
            </w:r>
          </w:p>
          <w:p w14:paraId="2CE11045" w14:textId="77777777" w:rsidR="004A0DB7" w:rsidRPr="004A0DB7" w:rsidRDefault="004A0DB7" w:rsidP="002545EF">
            <w:pPr>
              <w:pStyle w:val="TableParagraph"/>
              <w:spacing w:line="187" w:lineRule="exact"/>
              <w:ind w:left="88" w:right="66"/>
              <w:jc w:val="center"/>
              <w:rPr>
                <w:rFonts w:ascii="Arial"/>
                <w:bCs/>
                <w:sz w:val="18"/>
              </w:rPr>
            </w:pPr>
            <w:r w:rsidRPr="004A0DB7">
              <w:rPr>
                <w:rFonts w:ascii="Arial"/>
                <w:bCs/>
                <w:sz w:val="18"/>
              </w:rPr>
              <w:t>P</w:t>
            </w:r>
            <w:r>
              <w:rPr>
                <w:rFonts w:ascii="Arial"/>
                <w:bCs/>
                <w:sz w:val="18"/>
              </w:rPr>
              <w:t>a</w:t>
            </w:r>
            <w:r w:rsidRPr="004A0DB7">
              <w:rPr>
                <w:rFonts w:ascii="Arial"/>
                <w:bCs/>
                <w:sz w:val="18"/>
              </w:rPr>
              <w:t>g</w:t>
            </w:r>
            <w:r>
              <w:rPr>
                <w:rFonts w:ascii="Arial"/>
                <w:bCs/>
                <w:sz w:val="18"/>
              </w:rPr>
              <w:t>e</w:t>
            </w:r>
            <w:r w:rsidRPr="004A0DB7">
              <w:rPr>
                <w:rFonts w:ascii="Arial"/>
                <w:bCs/>
                <w:sz w:val="18"/>
              </w:rPr>
              <w:t xml:space="preserve">. </w:t>
            </w:r>
            <w:r w:rsidR="00BE0D3C">
              <w:rPr>
                <w:rFonts w:ascii="Arial"/>
                <w:bCs/>
                <w:sz w:val="18"/>
              </w:rPr>
              <w:t>16</w:t>
            </w:r>
          </w:p>
        </w:tc>
        <w:tc>
          <w:tcPr>
            <w:tcW w:w="1534" w:type="dxa"/>
            <w:tcBorders>
              <w:bottom w:val="single" w:sz="18" w:space="0" w:color="4F81BD"/>
            </w:tcBorders>
          </w:tcPr>
          <w:p w14:paraId="5139FC09" w14:textId="77777777" w:rsidR="004A0DB7" w:rsidRDefault="00053C4D" w:rsidP="004A0DB7">
            <w:pPr>
              <w:pStyle w:val="TableParagraph"/>
              <w:spacing w:line="187" w:lineRule="exact"/>
              <w:ind w:left="91" w:right="65"/>
              <w:jc w:val="center"/>
              <w:rPr>
                <w:rFonts w:ascii="Arial"/>
                <w:b/>
                <w:sz w:val="18"/>
              </w:rPr>
            </w:pPr>
            <w:r>
              <w:rPr>
                <w:rFonts w:ascii="Arial"/>
                <w:b/>
                <w:sz w:val="18"/>
              </w:rPr>
              <w:t>Hydroxychloroquine</w:t>
            </w:r>
          </w:p>
          <w:p w14:paraId="3886BE5C" w14:textId="77777777" w:rsidR="004A0DB7" w:rsidRPr="004A0DB7" w:rsidRDefault="004A0DB7" w:rsidP="002545EF">
            <w:pPr>
              <w:pStyle w:val="TableParagraph"/>
              <w:spacing w:line="187" w:lineRule="exact"/>
              <w:ind w:left="91" w:right="65"/>
              <w:jc w:val="center"/>
              <w:rPr>
                <w:rFonts w:ascii="Arial"/>
                <w:bCs/>
                <w:sz w:val="18"/>
              </w:rPr>
            </w:pPr>
            <w:r w:rsidRPr="004A0DB7">
              <w:rPr>
                <w:rFonts w:ascii="Arial"/>
                <w:bCs/>
                <w:sz w:val="18"/>
              </w:rPr>
              <w:t>P</w:t>
            </w:r>
            <w:r>
              <w:rPr>
                <w:rFonts w:ascii="Arial"/>
                <w:bCs/>
                <w:sz w:val="18"/>
              </w:rPr>
              <w:t>age</w:t>
            </w:r>
            <w:r w:rsidRPr="004A0DB7">
              <w:rPr>
                <w:rFonts w:ascii="Arial"/>
                <w:bCs/>
                <w:sz w:val="18"/>
              </w:rPr>
              <w:t xml:space="preserve">. </w:t>
            </w:r>
            <w:r w:rsidR="00BE0D3C">
              <w:rPr>
                <w:rFonts w:ascii="Arial"/>
                <w:bCs/>
                <w:sz w:val="18"/>
              </w:rPr>
              <w:t>18</w:t>
            </w:r>
          </w:p>
        </w:tc>
        <w:tc>
          <w:tcPr>
            <w:tcW w:w="1533" w:type="dxa"/>
            <w:tcBorders>
              <w:bottom w:val="single" w:sz="18" w:space="0" w:color="4F81BD"/>
            </w:tcBorders>
          </w:tcPr>
          <w:p w14:paraId="2441A824" w14:textId="77777777" w:rsidR="004A0DB7" w:rsidRDefault="00053C4D" w:rsidP="004A0DB7">
            <w:pPr>
              <w:pStyle w:val="TableParagraph"/>
              <w:spacing w:line="187" w:lineRule="exact"/>
              <w:ind w:left="90" w:right="64"/>
              <w:jc w:val="center"/>
              <w:rPr>
                <w:rFonts w:ascii="Arial"/>
                <w:b/>
                <w:sz w:val="18"/>
              </w:rPr>
            </w:pPr>
            <w:r>
              <w:rPr>
                <w:rFonts w:ascii="Arial"/>
                <w:b/>
                <w:sz w:val="18"/>
              </w:rPr>
              <w:t>Leflunomide</w:t>
            </w:r>
          </w:p>
          <w:p w14:paraId="05DC22F5" w14:textId="77777777" w:rsidR="004A0DB7" w:rsidRPr="004A0DB7" w:rsidRDefault="004A0DB7" w:rsidP="002545EF">
            <w:pPr>
              <w:pStyle w:val="TableParagraph"/>
              <w:spacing w:line="187" w:lineRule="exact"/>
              <w:ind w:left="90" w:right="64"/>
              <w:jc w:val="center"/>
              <w:rPr>
                <w:rFonts w:ascii="Arial"/>
                <w:bCs/>
                <w:sz w:val="18"/>
              </w:rPr>
            </w:pPr>
            <w:r w:rsidRPr="004A0DB7">
              <w:rPr>
                <w:rFonts w:ascii="Arial"/>
                <w:bCs/>
                <w:sz w:val="18"/>
              </w:rPr>
              <w:t>P</w:t>
            </w:r>
            <w:r>
              <w:rPr>
                <w:rFonts w:ascii="Arial"/>
                <w:bCs/>
                <w:sz w:val="18"/>
              </w:rPr>
              <w:t>a</w:t>
            </w:r>
            <w:r w:rsidRPr="004A0DB7">
              <w:rPr>
                <w:rFonts w:ascii="Arial"/>
                <w:bCs/>
                <w:sz w:val="18"/>
              </w:rPr>
              <w:t>g</w:t>
            </w:r>
            <w:r>
              <w:rPr>
                <w:rFonts w:ascii="Arial"/>
                <w:bCs/>
                <w:sz w:val="18"/>
              </w:rPr>
              <w:t>e</w:t>
            </w:r>
            <w:r w:rsidRPr="004A0DB7">
              <w:rPr>
                <w:rFonts w:ascii="Arial"/>
                <w:bCs/>
                <w:sz w:val="18"/>
              </w:rPr>
              <w:t xml:space="preserve">. </w:t>
            </w:r>
            <w:r w:rsidR="00BE0D3C">
              <w:rPr>
                <w:rFonts w:ascii="Arial"/>
                <w:bCs/>
                <w:sz w:val="18"/>
              </w:rPr>
              <w:t>20</w:t>
            </w:r>
          </w:p>
        </w:tc>
        <w:tc>
          <w:tcPr>
            <w:tcW w:w="1534" w:type="dxa"/>
            <w:tcBorders>
              <w:bottom w:val="single" w:sz="18" w:space="0" w:color="4F81BD"/>
            </w:tcBorders>
          </w:tcPr>
          <w:p w14:paraId="6935B51E" w14:textId="77777777" w:rsidR="004A0DB7" w:rsidRDefault="00053C4D" w:rsidP="004A0DB7">
            <w:pPr>
              <w:pStyle w:val="TableParagraph"/>
              <w:spacing w:line="187" w:lineRule="exact"/>
              <w:ind w:left="91" w:right="62"/>
              <w:jc w:val="center"/>
              <w:rPr>
                <w:rFonts w:ascii="Arial"/>
                <w:b/>
                <w:sz w:val="18"/>
              </w:rPr>
            </w:pPr>
            <w:r>
              <w:rPr>
                <w:rFonts w:ascii="Arial"/>
                <w:b/>
                <w:sz w:val="18"/>
              </w:rPr>
              <w:t>Methotrexate</w:t>
            </w:r>
          </w:p>
          <w:p w14:paraId="4C722EDE" w14:textId="77777777" w:rsidR="004A0DB7" w:rsidRPr="004A0DB7" w:rsidRDefault="004A0DB7" w:rsidP="002545EF">
            <w:pPr>
              <w:pStyle w:val="TableParagraph"/>
              <w:spacing w:line="187" w:lineRule="exact"/>
              <w:ind w:left="91" w:right="62"/>
              <w:jc w:val="center"/>
              <w:rPr>
                <w:rFonts w:ascii="Arial"/>
                <w:bCs/>
                <w:sz w:val="18"/>
              </w:rPr>
            </w:pPr>
            <w:r w:rsidRPr="004A0DB7">
              <w:rPr>
                <w:rFonts w:ascii="Arial"/>
                <w:bCs/>
                <w:sz w:val="18"/>
              </w:rPr>
              <w:t>P</w:t>
            </w:r>
            <w:r>
              <w:rPr>
                <w:rFonts w:ascii="Arial"/>
                <w:bCs/>
                <w:sz w:val="18"/>
              </w:rPr>
              <w:t>a</w:t>
            </w:r>
            <w:r w:rsidRPr="004A0DB7">
              <w:rPr>
                <w:rFonts w:ascii="Arial"/>
                <w:bCs/>
                <w:sz w:val="18"/>
              </w:rPr>
              <w:t>g</w:t>
            </w:r>
            <w:r>
              <w:rPr>
                <w:rFonts w:ascii="Arial"/>
                <w:bCs/>
                <w:sz w:val="18"/>
              </w:rPr>
              <w:t>e</w:t>
            </w:r>
            <w:r w:rsidRPr="004A0DB7">
              <w:rPr>
                <w:rFonts w:ascii="Arial"/>
                <w:bCs/>
                <w:sz w:val="18"/>
              </w:rPr>
              <w:t xml:space="preserve">. </w:t>
            </w:r>
            <w:r w:rsidR="00BE0D3C">
              <w:rPr>
                <w:rFonts w:ascii="Arial"/>
                <w:bCs/>
                <w:sz w:val="18"/>
              </w:rPr>
              <w:t>22</w:t>
            </w:r>
          </w:p>
        </w:tc>
        <w:tc>
          <w:tcPr>
            <w:tcW w:w="1533" w:type="dxa"/>
            <w:tcBorders>
              <w:bottom w:val="single" w:sz="18" w:space="0" w:color="4F81BD"/>
            </w:tcBorders>
          </w:tcPr>
          <w:p w14:paraId="537CD4DC" w14:textId="77777777" w:rsidR="004A0DB7" w:rsidRDefault="00053C4D" w:rsidP="004A0DB7">
            <w:pPr>
              <w:pStyle w:val="TableParagraph"/>
              <w:spacing w:line="187" w:lineRule="exact"/>
              <w:ind w:left="93" w:right="61"/>
              <w:jc w:val="center"/>
              <w:rPr>
                <w:rFonts w:ascii="Arial"/>
                <w:b/>
                <w:sz w:val="18"/>
              </w:rPr>
            </w:pPr>
            <w:r>
              <w:rPr>
                <w:rFonts w:ascii="Arial"/>
                <w:b/>
                <w:sz w:val="18"/>
              </w:rPr>
              <w:t>Mycophenolate</w:t>
            </w:r>
          </w:p>
          <w:p w14:paraId="76FEF06F" w14:textId="77777777" w:rsidR="004A0DB7" w:rsidRPr="004A0DB7" w:rsidRDefault="004A0DB7" w:rsidP="002545EF">
            <w:pPr>
              <w:pStyle w:val="TableParagraph"/>
              <w:spacing w:line="187" w:lineRule="exact"/>
              <w:ind w:left="93" w:right="61"/>
              <w:jc w:val="center"/>
              <w:rPr>
                <w:rFonts w:ascii="Arial"/>
                <w:bCs/>
                <w:sz w:val="18"/>
              </w:rPr>
            </w:pPr>
            <w:r w:rsidRPr="004A0DB7">
              <w:rPr>
                <w:rFonts w:ascii="Arial"/>
                <w:bCs/>
                <w:sz w:val="18"/>
              </w:rPr>
              <w:t>P</w:t>
            </w:r>
            <w:r>
              <w:rPr>
                <w:rFonts w:ascii="Arial"/>
                <w:bCs/>
                <w:sz w:val="18"/>
              </w:rPr>
              <w:t>a</w:t>
            </w:r>
            <w:r w:rsidRPr="004A0DB7">
              <w:rPr>
                <w:rFonts w:ascii="Arial"/>
                <w:bCs/>
                <w:sz w:val="18"/>
              </w:rPr>
              <w:t>g</w:t>
            </w:r>
            <w:r>
              <w:rPr>
                <w:rFonts w:ascii="Arial"/>
                <w:bCs/>
                <w:sz w:val="18"/>
              </w:rPr>
              <w:t>e.</w:t>
            </w:r>
            <w:r w:rsidRPr="004A0DB7">
              <w:rPr>
                <w:rFonts w:ascii="Arial"/>
                <w:bCs/>
                <w:sz w:val="18"/>
              </w:rPr>
              <w:t xml:space="preserve"> 2</w:t>
            </w:r>
            <w:r w:rsidR="00BE0D3C">
              <w:rPr>
                <w:rFonts w:ascii="Arial"/>
                <w:bCs/>
                <w:sz w:val="18"/>
              </w:rPr>
              <w:t>4</w:t>
            </w:r>
          </w:p>
        </w:tc>
        <w:tc>
          <w:tcPr>
            <w:tcW w:w="1534" w:type="dxa"/>
            <w:tcBorders>
              <w:bottom w:val="single" w:sz="18" w:space="0" w:color="4F81BD"/>
            </w:tcBorders>
          </w:tcPr>
          <w:p w14:paraId="2D5ABD79" w14:textId="77777777" w:rsidR="004A0DB7" w:rsidRDefault="00053C4D" w:rsidP="004A0DB7">
            <w:pPr>
              <w:pStyle w:val="TableParagraph"/>
              <w:spacing w:line="187" w:lineRule="exact"/>
              <w:ind w:left="96" w:right="59"/>
              <w:jc w:val="center"/>
              <w:rPr>
                <w:rFonts w:ascii="Arial"/>
                <w:b/>
                <w:sz w:val="18"/>
              </w:rPr>
            </w:pPr>
            <w:r>
              <w:rPr>
                <w:rFonts w:ascii="Arial"/>
                <w:b/>
                <w:sz w:val="18"/>
              </w:rPr>
              <w:t>Sulfasalazine</w:t>
            </w:r>
          </w:p>
          <w:p w14:paraId="0D239B35" w14:textId="77777777" w:rsidR="004A0DB7" w:rsidRPr="004A0DB7" w:rsidRDefault="004A0DB7" w:rsidP="002545EF">
            <w:pPr>
              <w:pStyle w:val="TableParagraph"/>
              <w:spacing w:line="187" w:lineRule="exact"/>
              <w:ind w:left="96" w:right="59"/>
              <w:jc w:val="center"/>
              <w:rPr>
                <w:rFonts w:ascii="Arial"/>
                <w:bCs/>
                <w:sz w:val="18"/>
              </w:rPr>
            </w:pPr>
            <w:r w:rsidRPr="004A0DB7">
              <w:rPr>
                <w:rFonts w:ascii="Arial"/>
                <w:bCs/>
                <w:sz w:val="18"/>
              </w:rPr>
              <w:t>P</w:t>
            </w:r>
            <w:r>
              <w:rPr>
                <w:rFonts w:ascii="Arial"/>
                <w:bCs/>
                <w:sz w:val="18"/>
              </w:rPr>
              <w:t>a</w:t>
            </w:r>
            <w:r w:rsidRPr="004A0DB7">
              <w:rPr>
                <w:rFonts w:ascii="Arial"/>
                <w:bCs/>
                <w:sz w:val="18"/>
              </w:rPr>
              <w:t>g</w:t>
            </w:r>
            <w:r>
              <w:rPr>
                <w:rFonts w:ascii="Arial"/>
                <w:bCs/>
                <w:sz w:val="18"/>
              </w:rPr>
              <w:t>e</w:t>
            </w:r>
            <w:r w:rsidRPr="004A0DB7">
              <w:rPr>
                <w:rFonts w:ascii="Arial"/>
                <w:bCs/>
                <w:sz w:val="18"/>
              </w:rPr>
              <w:t>. 26</w:t>
            </w:r>
          </w:p>
        </w:tc>
      </w:tr>
      <w:tr w:rsidR="00053C4D" w14:paraId="5651F8B4" w14:textId="77777777" w:rsidTr="00B905B3">
        <w:trPr>
          <w:trHeight w:val="359"/>
        </w:trPr>
        <w:tc>
          <w:tcPr>
            <w:tcW w:w="1533" w:type="dxa"/>
            <w:tcBorders>
              <w:top w:val="single" w:sz="18" w:space="0" w:color="4F81BD"/>
            </w:tcBorders>
            <w:shd w:val="clear" w:color="auto" w:fill="DEEAF6"/>
            <w:vAlign w:val="center"/>
          </w:tcPr>
          <w:p w14:paraId="447A9B0A" w14:textId="77777777" w:rsidR="00053C4D" w:rsidRDefault="00053C4D" w:rsidP="00421727">
            <w:pPr>
              <w:pStyle w:val="TableParagraph"/>
              <w:spacing w:line="203" w:lineRule="exact"/>
              <w:ind w:left="107"/>
              <w:rPr>
                <w:rFonts w:ascii="Arial"/>
                <w:b/>
                <w:sz w:val="18"/>
              </w:rPr>
            </w:pPr>
            <w:proofErr w:type="spellStart"/>
            <w:r>
              <w:rPr>
                <w:rFonts w:ascii="Arial"/>
                <w:b/>
                <w:sz w:val="18"/>
              </w:rPr>
              <w:t>Behcets</w:t>
            </w:r>
            <w:proofErr w:type="spellEnd"/>
          </w:p>
        </w:tc>
        <w:tc>
          <w:tcPr>
            <w:tcW w:w="1533" w:type="dxa"/>
            <w:tcBorders>
              <w:top w:val="single" w:sz="18" w:space="0" w:color="4F81BD"/>
            </w:tcBorders>
            <w:shd w:val="clear" w:color="auto" w:fill="DEEAF6"/>
            <w:vAlign w:val="center"/>
          </w:tcPr>
          <w:p w14:paraId="2E9AB9A2" w14:textId="77777777" w:rsidR="00053C4D" w:rsidRDefault="00053C4D" w:rsidP="00421727">
            <w:pPr>
              <w:pStyle w:val="TableParagraph"/>
              <w:spacing w:line="203" w:lineRule="exact"/>
              <w:ind w:left="21"/>
              <w:jc w:val="center"/>
              <w:rPr>
                <w:rFonts w:ascii="Arial"/>
                <w:b/>
                <w:sz w:val="18"/>
              </w:rPr>
            </w:pPr>
            <w:r>
              <w:rPr>
                <w:rFonts w:ascii="Arial"/>
                <w:b/>
                <w:sz w:val="18"/>
              </w:rPr>
              <w:t>O</w:t>
            </w:r>
          </w:p>
        </w:tc>
        <w:tc>
          <w:tcPr>
            <w:tcW w:w="1534" w:type="dxa"/>
            <w:tcBorders>
              <w:top w:val="single" w:sz="18" w:space="0" w:color="4F81BD"/>
            </w:tcBorders>
            <w:shd w:val="clear" w:color="auto" w:fill="DEEAF6"/>
            <w:vAlign w:val="center"/>
          </w:tcPr>
          <w:p w14:paraId="00D03E04" w14:textId="77777777" w:rsidR="00053C4D" w:rsidRDefault="00053C4D" w:rsidP="00421727">
            <w:pPr>
              <w:pStyle w:val="TableParagraph"/>
              <w:spacing w:line="205" w:lineRule="exact"/>
              <w:ind w:left="27"/>
              <w:jc w:val="center"/>
              <w:rPr>
                <w:rFonts w:ascii="Arial"/>
                <w:b/>
                <w:i/>
                <w:sz w:val="18"/>
              </w:rPr>
            </w:pPr>
            <w:r>
              <w:rPr>
                <w:rFonts w:ascii="Arial"/>
                <w:b/>
                <w:i/>
                <w:sz w:val="18"/>
              </w:rPr>
              <w:t>X</w:t>
            </w:r>
          </w:p>
        </w:tc>
        <w:tc>
          <w:tcPr>
            <w:tcW w:w="1533" w:type="dxa"/>
            <w:tcBorders>
              <w:top w:val="single" w:sz="18" w:space="0" w:color="4F81BD"/>
            </w:tcBorders>
            <w:shd w:val="clear" w:color="auto" w:fill="DEEAF6"/>
            <w:vAlign w:val="center"/>
          </w:tcPr>
          <w:p w14:paraId="4FE7E1D7" w14:textId="77777777" w:rsidR="00053C4D" w:rsidRDefault="00053C4D" w:rsidP="00421727">
            <w:pPr>
              <w:pStyle w:val="TableParagraph"/>
              <w:spacing w:line="205" w:lineRule="exact"/>
              <w:ind w:left="24"/>
              <w:jc w:val="center"/>
              <w:rPr>
                <w:rFonts w:ascii="Arial"/>
                <w:b/>
                <w:i/>
                <w:sz w:val="18"/>
              </w:rPr>
            </w:pPr>
            <w:r>
              <w:rPr>
                <w:rFonts w:ascii="Arial"/>
                <w:b/>
                <w:i/>
                <w:sz w:val="18"/>
              </w:rPr>
              <w:t>X</w:t>
            </w:r>
          </w:p>
        </w:tc>
        <w:tc>
          <w:tcPr>
            <w:tcW w:w="1534" w:type="dxa"/>
            <w:tcBorders>
              <w:top w:val="single" w:sz="18" w:space="0" w:color="4F81BD"/>
            </w:tcBorders>
            <w:shd w:val="clear" w:color="auto" w:fill="DEEAF6"/>
            <w:vAlign w:val="center"/>
          </w:tcPr>
          <w:p w14:paraId="0DCFCC67" w14:textId="77777777" w:rsidR="00053C4D" w:rsidRDefault="00053C4D" w:rsidP="00421727">
            <w:pPr>
              <w:pStyle w:val="TableParagraph"/>
              <w:spacing w:line="203" w:lineRule="exact"/>
              <w:ind w:left="26"/>
              <w:jc w:val="center"/>
              <w:rPr>
                <w:rFonts w:ascii="Arial"/>
                <w:b/>
                <w:sz w:val="18"/>
              </w:rPr>
            </w:pPr>
            <w:r>
              <w:rPr>
                <w:rFonts w:ascii="Arial"/>
                <w:b/>
                <w:sz w:val="18"/>
              </w:rPr>
              <w:t>O</w:t>
            </w:r>
          </w:p>
        </w:tc>
        <w:tc>
          <w:tcPr>
            <w:tcW w:w="1533" w:type="dxa"/>
            <w:tcBorders>
              <w:top w:val="single" w:sz="18" w:space="0" w:color="4F81BD"/>
            </w:tcBorders>
            <w:shd w:val="clear" w:color="auto" w:fill="DEEAF6"/>
            <w:vAlign w:val="center"/>
          </w:tcPr>
          <w:p w14:paraId="77E13B72" w14:textId="77777777" w:rsidR="00053C4D" w:rsidRDefault="00053C4D" w:rsidP="00421727">
            <w:pPr>
              <w:pStyle w:val="TableParagraph"/>
              <w:spacing w:line="203" w:lineRule="exact"/>
              <w:ind w:left="31"/>
              <w:jc w:val="center"/>
              <w:rPr>
                <w:rFonts w:ascii="Arial"/>
                <w:b/>
                <w:sz w:val="18"/>
              </w:rPr>
            </w:pPr>
            <w:r>
              <w:rPr>
                <w:rFonts w:ascii="Arial"/>
                <w:b/>
                <w:sz w:val="18"/>
              </w:rPr>
              <w:t>O</w:t>
            </w:r>
          </w:p>
        </w:tc>
        <w:tc>
          <w:tcPr>
            <w:tcW w:w="1534" w:type="dxa"/>
            <w:tcBorders>
              <w:top w:val="single" w:sz="18" w:space="0" w:color="4F81BD"/>
            </w:tcBorders>
            <w:shd w:val="clear" w:color="auto" w:fill="DEEAF6"/>
            <w:vAlign w:val="center"/>
          </w:tcPr>
          <w:p w14:paraId="16B26ED1" w14:textId="77777777" w:rsidR="00053C4D" w:rsidRDefault="00053C4D" w:rsidP="00421727">
            <w:pPr>
              <w:pStyle w:val="TableParagraph"/>
              <w:spacing w:line="205" w:lineRule="exact"/>
              <w:ind w:left="33"/>
              <w:jc w:val="center"/>
              <w:rPr>
                <w:rFonts w:ascii="Arial"/>
                <w:b/>
                <w:i/>
                <w:sz w:val="18"/>
              </w:rPr>
            </w:pPr>
            <w:r>
              <w:rPr>
                <w:rFonts w:ascii="Arial"/>
                <w:b/>
                <w:i/>
                <w:sz w:val="18"/>
              </w:rPr>
              <w:t>X</w:t>
            </w:r>
          </w:p>
        </w:tc>
      </w:tr>
      <w:tr w:rsidR="00053C4D" w14:paraId="33044B43" w14:textId="77777777" w:rsidTr="00B905B3">
        <w:trPr>
          <w:trHeight w:val="541"/>
        </w:trPr>
        <w:tc>
          <w:tcPr>
            <w:tcW w:w="1533" w:type="dxa"/>
            <w:vAlign w:val="center"/>
          </w:tcPr>
          <w:p w14:paraId="21BEF4BF" w14:textId="77777777" w:rsidR="00053C4D" w:rsidRDefault="00053C4D" w:rsidP="00421727">
            <w:pPr>
              <w:pStyle w:val="TableParagraph"/>
              <w:spacing w:line="242" w:lineRule="auto"/>
              <w:ind w:left="107" w:right="458"/>
              <w:rPr>
                <w:rFonts w:ascii="Arial"/>
                <w:b/>
                <w:sz w:val="18"/>
              </w:rPr>
            </w:pPr>
            <w:r>
              <w:rPr>
                <w:rFonts w:ascii="Arial"/>
                <w:b/>
                <w:sz w:val="18"/>
              </w:rPr>
              <w:t>Juvenile Dermatomyositis</w:t>
            </w:r>
          </w:p>
        </w:tc>
        <w:tc>
          <w:tcPr>
            <w:tcW w:w="1533" w:type="dxa"/>
            <w:vAlign w:val="center"/>
          </w:tcPr>
          <w:p w14:paraId="35C017AF" w14:textId="77777777" w:rsidR="00053C4D" w:rsidRDefault="00053C4D" w:rsidP="00421727">
            <w:pPr>
              <w:pStyle w:val="TableParagraph"/>
              <w:spacing w:line="201" w:lineRule="exact"/>
              <w:ind w:left="21"/>
              <w:jc w:val="center"/>
              <w:rPr>
                <w:rFonts w:ascii="Arial"/>
                <w:b/>
                <w:sz w:val="18"/>
              </w:rPr>
            </w:pPr>
            <w:r>
              <w:rPr>
                <w:rFonts w:ascii="Arial"/>
                <w:b/>
                <w:sz w:val="18"/>
              </w:rPr>
              <w:t>O</w:t>
            </w:r>
          </w:p>
        </w:tc>
        <w:tc>
          <w:tcPr>
            <w:tcW w:w="1534" w:type="dxa"/>
            <w:vAlign w:val="center"/>
          </w:tcPr>
          <w:p w14:paraId="25595550" w14:textId="77777777" w:rsidR="00053C4D" w:rsidRDefault="00053C4D" w:rsidP="00421727">
            <w:pPr>
              <w:pStyle w:val="TableParagraph"/>
              <w:spacing w:line="201" w:lineRule="exact"/>
              <w:ind w:left="27"/>
              <w:jc w:val="center"/>
              <w:rPr>
                <w:rFonts w:ascii="Arial"/>
                <w:b/>
                <w:sz w:val="18"/>
              </w:rPr>
            </w:pPr>
            <w:r>
              <w:rPr>
                <w:rFonts w:ascii="Arial"/>
                <w:b/>
                <w:sz w:val="18"/>
              </w:rPr>
              <w:t>O</w:t>
            </w:r>
          </w:p>
        </w:tc>
        <w:tc>
          <w:tcPr>
            <w:tcW w:w="1533" w:type="dxa"/>
            <w:vAlign w:val="center"/>
          </w:tcPr>
          <w:p w14:paraId="6F2AB580" w14:textId="77777777" w:rsidR="00053C4D" w:rsidRDefault="00053C4D" w:rsidP="00421727">
            <w:pPr>
              <w:pStyle w:val="TableParagraph"/>
              <w:spacing w:line="203" w:lineRule="exact"/>
              <w:ind w:left="24"/>
              <w:jc w:val="center"/>
              <w:rPr>
                <w:rFonts w:ascii="Arial"/>
                <w:b/>
                <w:i/>
                <w:sz w:val="18"/>
              </w:rPr>
            </w:pPr>
            <w:r>
              <w:rPr>
                <w:rFonts w:ascii="Arial"/>
                <w:b/>
                <w:i/>
                <w:sz w:val="18"/>
              </w:rPr>
              <w:t>X</w:t>
            </w:r>
          </w:p>
        </w:tc>
        <w:tc>
          <w:tcPr>
            <w:tcW w:w="1534" w:type="dxa"/>
            <w:vAlign w:val="center"/>
          </w:tcPr>
          <w:p w14:paraId="5481EEBA" w14:textId="77777777" w:rsidR="00053C4D" w:rsidRDefault="00053C4D" w:rsidP="00421727">
            <w:pPr>
              <w:pStyle w:val="TableParagraph"/>
              <w:spacing w:line="201" w:lineRule="exact"/>
              <w:ind w:left="26"/>
              <w:jc w:val="center"/>
              <w:rPr>
                <w:rFonts w:ascii="Arial"/>
                <w:b/>
                <w:sz w:val="18"/>
              </w:rPr>
            </w:pPr>
            <w:r>
              <w:rPr>
                <w:rFonts w:ascii="Arial"/>
                <w:b/>
                <w:sz w:val="18"/>
              </w:rPr>
              <w:t>O</w:t>
            </w:r>
          </w:p>
        </w:tc>
        <w:tc>
          <w:tcPr>
            <w:tcW w:w="1533" w:type="dxa"/>
            <w:vAlign w:val="center"/>
          </w:tcPr>
          <w:p w14:paraId="17B03FE5" w14:textId="77777777" w:rsidR="00053C4D" w:rsidRDefault="00053C4D" w:rsidP="00421727">
            <w:pPr>
              <w:pStyle w:val="TableParagraph"/>
              <w:spacing w:line="201" w:lineRule="exact"/>
              <w:ind w:left="31"/>
              <w:jc w:val="center"/>
              <w:rPr>
                <w:rFonts w:ascii="Arial"/>
                <w:b/>
                <w:sz w:val="18"/>
              </w:rPr>
            </w:pPr>
            <w:r>
              <w:rPr>
                <w:rFonts w:ascii="Arial"/>
                <w:b/>
                <w:sz w:val="18"/>
              </w:rPr>
              <w:t>O</w:t>
            </w:r>
          </w:p>
        </w:tc>
        <w:tc>
          <w:tcPr>
            <w:tcW w:w="1534" w:type="dxa"/>
            <w:vAlign w:val="center"/>
          </w:tcPr>
          <w:p w14:paraId="5F90045D" w14:textId="77777777" w:rsidR="00053C4D" w:rsidRDefault="00053C4D" w:rsidP="00421727">
            <w:pPr>
              <w:pStyle w:val="TableParagraph"/>
              <w:spacing w:line="203" w:lineRule="exact"/>
              <w:ind w:left="33"/>
              <w:jc w:val="center"/>
              <w:rPr>
                <w:rFonts w:ascii="Arial"/>
                <w:b/>
                <w:i/>
                <w:sz w:val="18"/>
              </w:rPr>
            </w:pPr>
            <w:r>
              <w:rPr>
                <w:rFonts w:ascii="Arial"/>
                <w:b/>
                <w:i/>
                <w:sz w:val="18"/>
              </w:rPr>
              <w:t>X</w:t>
            </w:r>
          </w:p>
        </w:tc>
      </w:tr>
      <w:tr w:rsidR="00053C4D" w14:paraId="365FE541" w14:textId="77777777" w:rsidTr="00B905B3">
        <w:trPr>
          <w:trHeight w:val="541"/>
        </w:trPr>
        <w:tc>
          <w:tcPr>
            <w:tcW w:w="1533" w:type="dxa"/>
            <w:shd w:val="clear" w:color="auto" w:fill="DEEAF6"/>
            <w:vAlign w:val="center"/>
          </w:tcPr>
          <w:p w14:paraId="46C81D42" w14:textId="77777777" w:rsidR="00053C4D" w:rsidRDefault="00053C4D" w:rsidP="00421727">
            <w:pPr>
              <w:pStyle w:val="TableParagraph"/>
              <w:ind w:left="107" w:right="298"/>
              <w:rPr>
                <w:rFonts w:ascii="Arial"/>
                <w:b/>
                <w:sz w:val="18"/>
              </w:rPr>
            </w:pPr>
            <w:r>
              <w:rPr>
                <w:rFonts w:ascii="Arial"/>
                <w:b/>
                <w:sz w:val="18"/>
              </w:rPr>
              <w:t>Juvenile Idiopathic Arthritis</w:t>
            </w:r>
          </w:p>
        </w:tc>
        <w:tc>
          <w:tcPr>
            <w:tcW w:w="1533" w:type="dxa"/>
            <w:shd w:val="clear" w:color="auto" w:fill="DEEAF6"/>
            <w:vAlign w:val="center"/>
          </w:tcPr>
          <w:p w14:paraId="0617579A" w14:textId="77777777" w:rsidR="00053C4D" w:rsidRDefault="00053C4D" w:rsidP="00421727">
            <w:pPr>
              <w:pStyle w:val="TableParagraph"/>
              <w:spacing w:line="203" w:lineRule="exact"/>
              <w:ind w:left="21"/>
              <w:jc w:val="center"/>
              <w:rPr>
                <w:rFonts w:ascii="Arial"/>
                <w:b/>
                <w:sz w:val="18"/>
              </w:rPr>
            </w:pPr>
            <w:r>
              <w:rPr>
                <w:rFonts w:ascii="Arial"/>
                <w:b/>
                <w:sz w:val="18"/>
              </w:rPr>
              <w:t>O</w:t>
            </w:r>
          </w:p>
        </w:tc>
        <w:tc>
          <w:tcPr>
            <w:tcW w:w="1534" w:type="dxa"/>
            <w:shd w:val="clear" w:color="auto" w:fill="DEEAF6"/>
            <w:vAlign w:val="center"/>
          </w:tcPr>
          <w:p w14:paraId="488874A1" w14:textId="77777777" w:rsidR="00053C4D" w:rsidRDefault="00053C4D" w:rsidP="00421727">
            <w:pPr>
              <w:pStyle w:val="TableParagraph"/>
              <w:spacing w:line="206" w:lineRule="exact"/>
              <w:ind w:left="91" w:right="64"/>
              <w:jc w:val="center"/>
              <w:rPr>
                <w:rFonts w:ascii="Arial"/>
                <w:b/>
                <w:i/>
                <w:sz w:val="18"/>
              </w:rPr>
            </w:pPr>
            <w:r>
              <w:rPr>
                <w:rFonts w:ascii="Arial"/>
                <w:b/>
                <w:i/>
                <w:sz w:val="18"/>
              </w:rPr>
              <w:t>Licensed</w:t>
            </w:r>
          </w:p>
        </w:tc>
        <w:tc>
          <w:tcPr>
            <w:tcW w:w="1533" w:type="dxa"/>
            <w:shd w:val="clear" w:color="auto" w:fill="DEEAF6"/>
            <w:vAlign w:val="center"/>
          </w:tcPr>
          <w:p w14:paraId="35EF1B7B" w14:textId="77777777" w:rsidR="00053C4D" w:rsidRDefault="00053C4D" w:rsidP="00421727">
            <w:pPr>
              <w:pStyle w:val="TableParagraph"/>
              <w:spacing w:line="203" w:lineRule="exact"/>
              <w:ind w:left="25"/>
              <w:jc w:val="center"/>
              <w:rPr>
                <w:rFonts w:ascii="Arial"/>
                <w:b/>
                <w:sz w:val="18"/>
              </w:rPr>
            </w:pPr>
            <w:r>
              <w:rPr>
                <w:rFonts w:ascii="Arial"/>
                <w:b/>
                <w:sz w:val="18"/>
              </w:rPr>
              <w:t>O</w:t>
            </w:r>
          </w:p>
        </w:tc>
        <w:tc>
          <w:tcPr>
            <w:tcW w:w="1534" w:type="dxa"/>
            <w:shd w:val="clear" w:color="auto" w:fill="DEEAF6"/>
            <w:vAlign w:val="center"/>
          </w:tcPr>
          <w:p w14:paraId="30FE131A" w14:textId="77777777" w:rsidR="00053C4D" w:rsidRDefault="00053C4D" w:rsidP="00421727">
            <w:pPr>
              <w:pStyle w:val="TableParagraph"/>
              <w:spacing w:line="203" w:lineRule="exact"/>
              <w:ind w:left="26"/>
              <w:jc w:val="center"/>
              <w:rPr>
                <w:rFonts w:ascii="Arial"/>
                <w:b/>
                <w:sz w:val="18"/>
              </w:rPr>
            </w:pPr>
            <w:r>
              <w:rPr>
                <w:rFonts w:ascii="Arial"/>
                <w:b/>
                <w:sz w:val="18"/>
              </w:rPr>
              <w:t>O</w:t>
            </w:r>
          </w:p>
        </w:tc>
        <w:tc>
          <w:tcPr>
            <w:tcW w:w="1533" w:type="dxa"/>
            <w:shd w:val="clear" w:color="auto" w:fill="DEEAF6"/>
            <w:vAlign w:val="center"/>
          </w:tcPr>
          <w:p w14:paraId="1E2FA8FC" w14:textId="77777777" w:rsidR="00053C4D" w:rsidRDefault="00053C4D" w:rsidP="00421727">
            <w:pPr>
              <w:pStyle w:val="TableParagraph"/>
              <w:spacing w:line="206" w:lineRule="exact"/>
              <w:ind w:left="31"/>
              <w:jc w:val="center"/>
              <w:rPr>
                <w:rFonts w:ascii="Arial"/>
                <w:b/>
                <w:i/>
                <w:sz w:val="18"/>
              </w:rPr>
            </w:pPr>
            <w:r>
              <w:rPr>
                <w:rFonts w:ascii="Arial"/>
                <w:b/>
                <w:i/>
                <w:sz w:val="18"/>
              </w:rPr>
              <w:t>X</w:t>
            </w:r>
          </w:p>
        </w:tc>
        <w:tc>
          <w:tcPr>
            <w:tcW w:w="1534" w:type="dxa"/>
            <w:shd w:val="clear" w:color="auto" w:fill="DEEAF6"/>
            <w:vAlign w:val="center"/>
          </w:tcPr>
          <w:p w14:paraId="25728B8A" w14:textId="77777777" w:rsidR="00053C4D" w:rsidRDefault="00053C4D" w:rsidP="00421727">
            <w:pPr>
              <w:pStyle w:val="TableParagraph"/>
              <w:spacing w:line="203" w:lineRule="exact"/>
              <w:ind w:left="34"/>
              <w:jc w:val="center"/>
              <w:rPr>
                <w:rFonts w:ascii="Arial"/>
                <w:b/>
                <w:sz w:val="18"/>
              </w:rPr>
            </w:pPr>
            <w:r>
              <w:rPr>
                <w:rFonts w:ascii="Arial"/>
                <w:b/>
                <w:sz w:val="18"/>
              </w:rPr>
              <w:t>O</w:t>
            </w:r>
          </w:p>
        </w:tc>
      </w:tr>
      <w:tr w:rsidR="00053C4D" w14:paraId="66992DDE" w14:textId="77777777" w:rsidTr="00B905B3">
        <w:trPr>
          <w:trHeight w:val="541"/>
        </w:trPr>
        <w:tc>
          <w:tcPr>
            <w:tcW w:w="1533" w:type="dxa"/>
            <w:vAlign w:val="center"/>
          </w:tcPr>
          <w:p w14:paraId="17EACA54" w14:textId="77777777" w:rsidR="00053C4D" w:rsidRDefault="00053C4D" w:rsidP="00421727">
            <w:pPr>
              <w:pStyle w:val="TableParagraph"/>
              <w:ind w:left="107"/>
              <w:rPr>
                <w:rFonts w:ascii="Arial"/>
                <w:b/>
                <w:sz w:val="18"/>
              </w:rPr>
            </w:pPr>
            <w:r>
              <w:rPr>
                <w:rFonts w:ascii="Arial"/>
                <w:b/>
                <w:sz w:val="18"/>
              </w:rPr>
              <w:t>Juvenile Psoriatic arthritis</w:t>
            </w:r>
          </w:p>
        </w:tc>
        <w:tc>
          <w:tcPr>
            <w:tcW w:w="1533" w:type="dxa"/>
            <w:vAlign w:val="center"/>
          </w:tcPr>
          <w:p w14:paraId="2560B895" w14:textId="77777777" w:rsidR="00053C4D" w:rsidRDefault="00053C4D" w:rsidP="00421727">
            <w:pPr>
              <w:pStyle w:val="TableParagraph"/>
              <w:spacing w:line="203" w:lineRule="exact"/>
              <w:ind w:left="21"/>
              <w:jc w:val="center"/>
              <w:rPr>
                <w:rFonts w:ascii="Arial"/>
                <w:b/>
                <w:sz w:val="18"/>
              </w:rPr>
            </w:pPr>
            <w:r>
              <w:rPr>
                <w:rFonts w:ascii="Arial"/>
                <w:b/>
                <w:sz w:val="18"/>
              </w:rPr>
              <w:t>O</w:t>
            </w:r>
          </w:p>
        </w:tc>
        <w:tc>
          <w:tcPr>
            <w:tcW w:w="1534" w:type="dxa"/>
            <w:vAlign w:val="center"/>
          </w:tcPr>
          <w:p w14:paraId="0A95EB39" w14:textId="77777777" w:rsidR="00053C4D" w:rsidRDefault="00053C4D" w:rsidP="00421727">
            <w:pPr>
              <w:pStyle w:val="TableParagraph"/>
              <w:spacing w:line="203" w:lineRule="exact"/>
              <w:ind w:left="27"/>
              <w:jc w:val="center"/>
              <w:rPr>
                <w:rFonts w:ascii="Arial"/>
                <w:b/>
                <w:sz w:val="18"/>
              </w:rPr>
            </w:pPr>
            <w:r>
              <w:rPr>
                <w:rFonts w:ascii="Arial"/>
                <w:b/>
                <w:sz w:val="18"/>
              </w:rPr>
              <w:t>O</w:t>
            </w:r>
          </w:p>
        </w:tc>
        <w:tc>
          <w:tcPr>
            <w:tcW w:w="1533" w:type="dxa"/>
            <w:vAlign w:val="center"/>
          </w:tcPr>
          <w:p w14:paraId="346D9AF0" w14:textId="77777777" w:rsidR="00053C4D" w:rsidRDefault="00053C4D" w:rsidP="00421727">
            <w:pPr>
              <w:pStyle w:val="TableParagraph"/>
              <w:spacing w:line="203" w:lineRule="exact"/>
              <w:ind w:left="25"/>
              <w:jc w:val="center"/>
              <w:rPr>
                <w:rFonts w:ascii="Arial"/>
                <w:b/>
                <w:sz w:val="18"/>
              </w:rPr>
            </w:pPr>
            <w:r>
              <w:rPr>
                <w:rFonts w:ascii="Arial"/>
                <w:b/>
                <w:sz w:val="18"/>
              </w:rPr>
              <w:t>O</w:t>
            </w:r>
          </w:p>
        </w:tc>
        <w:tc>
          <w:tcPr>
            <w:tcW w:w="1534" w:type="dxa"/>
            <w:vAlign w:val="center"/>
          </w:tcPr>
          <w:p w14:paraId="6BDDA9A0" w14:textId="77777777" w:rsidR="00053C4D" w:rsidRDefault="00053C4D" w:rsidP="00421727">
            <w:pPr>
              <w:pStyle w:val="TableParagraph"/>
              <w:spacing w:line="203" w:lineRule="exact"/>
              <w:ind w:left="26"/>
              <w:jc w:val="center"/>
              <w:rPr>
                <w:rFonts w:ascii="Arial"/>
                <w:b/>
                <w:sz w:val="18"/>
              </w:rPr>
            </w:pPr>
            <w:r>
              <w:rPr>
                <w:rFonts w:ascii="Arial"/>
                <w:b/>
                <w:sz w:val="18"/>
              </w:rPr>
              <w:t>O</w:t>
            </w:r>
          </w:p>
        </w:tc>
        <w:tc>
          <w:tcPr>
            <w:tcW w:w="1533" w:type="dxa"/>
            <w:vAlign w:val="center"/>
          </w:tcPr>
          <w:p w14:paraId="31C1410F" w14:textId="77777777" w:rsidR="00053C4D" w:rsidRDefault="00053C4D" w:rsidP="00421727">
            <w:pPr>
              <w:pStyle w:val="TableParagraph"/>
              <w:spacing w:line="206" w:lineRule="exact"/>
              <w:ind w:left="31"/>
              <w:jc w:val="center"/>
              <w:rPr>
                <w:rFonts w:ascii="Arial"/>
                <w:b/>
                <w:i/>
                <w:sz w:val="18"/>
              </w:rPr>
            </w:pPr>
            <w:r>
              <w:rPr>
                <w:rFonts w:ascii="Arial"/>
                <w:b/>
                <w:i/>
                <w:sz w:val="18"/>
              </w:rPr>
              <w:t>X</w:t>
            </w:r>
          </w:p>
        </w:tc>
        <w:tc>
          <w:tcPr>
            <w:tcW w:w="1534" w:type="dxa"/>
            <w:vAlign w:val="center"/>
          </w:tcPr>
          <w:p w14:paraId="5DE99F82" w14:textId="77777777" w:rsidR="00053C4D" w:rsidRDefault="00053C4D" w:rsidP="00421727">
            <w:pPr>
              <w:pStyle w:val="TableParagraph"/>
              <w:spacing w:line="203" w:lineRule="exact"/>
              <w:ind w:left="34"/>
              <w:jc w:val="center"/>
              <w:rPr>
                <w:rFonts w:ascii="Arial"/>
                <w:b/>
                <w:sz w:val="18"/>
              </w:rPr>
            </w:pPr>
            <w:r>
              <w:rPr>
                <w:rFonts w:ascii="Arial"/>
                <w:b/>
                <w:sz w:val="18"/>
              </w:rPr>
              <w:t>O</w:t>
            </w:r>
          </w:p>
        </w:tc>
      </w:tr>
      <w:tr w:rsidR="00053C4D" w14:paraId="3F237649" w14:textId="77777777" w:rsidTr="00B905B3">
        <w:trPr>
          <w:trHeight w:val="724"/>
        </w:trPr>
        <w:tc>
          <w:tcPr>
            <w:tcW w:w="1533" w:type="dxa"/>
            <w:shd w:val="clear" w:color="auto" w:fill="DEEAF6"/>
            <w:vAlign w:val="center"/>
          </w:tcPr>
          <w:p w14:paraId="1D819037" w14:textId="77777777" w:rsidR="00053C4D" w:rsidRDefault="00053C4D" w:rsidP="00421727">
            <w:pPr>
              <w:pStyle w:val="TableParagraph"/>
              <w:ind w:left="107" w:right="358"/>
              <w:rPr>
                <w:rFonts w:ascii="Arial"/>
                <w:b/>
                <w:sz w:val="18"/>
              </w:rPr>
            </w:pPr>
            <w:r>
              <w:rPr>
                <w:rFonts w:ascii="Arial"/>
                <w:b/>
                <w:sz w:val="18"/>
              </w:rPr>
              <w:t>Juvenile Systemic Lupus Erythematosus</w:t>
            </w:r>
          </w:p>
        </w:tc>
        <w:tc>
          <w:tcPr>
            <w:tcW w:w="1533" w:type="dxa"/>
            <w:shd w:val="clear" w:color="auto" w:fill="DEEAF6"/>
            <w:vAlign w:val="center"/>
          </w:tcPr>
          <w:p w14:paraId="0E865D68" w14:textId="77777777" w:rsidR="00053C4D" w:rsidRDefault="00053C4D" w:rsidP="00421727">
            <w:pPr>
              <w:pStyle w:val="TableParagraph"/>
              <w:spacing w:line="203" w:lineRule="exact"/>
              <w:ind w:left="21"/>
              <w:jc w:val="center"/>
              <w:rPr>
                <w:rFonts w:ascii="Arial"/>
                <w:b/>
                <w:sz w:val="18"/>
              </w:rPr>
            </w:pPr>
            <w:r>
              <w:rPr>
                <w:rFonts w:ascii="Arial"/>
                <w:b/>
                <w:sz w:val="18"/>
              </w:rPr>
              <w:t>O</w:t>
            </w:r>
          </w:p>
        </w:tc>
        <w:tc>
          <w:tcPr>
            <w:tcW w:w="1534" w:type="dxa"/>
            <w:shd w:val="clear" w:color="auto" w:fill="DEEAF6"/>
            <w:vAlign w:val="center"/>
          </w:tcPr>
          <w:p w14:paraId="53BA26F0" w14:textId="77777777" w:rsidR="00053C4D" w:rsidRDefault="00053C4D" w:rsidP="00421727">
            <w:pPr>
              <w:pStyle w:val="TableParagraph"/>
              <w:spacing w:line="206" w:lineRule="exact"/>
              <w:ind w:left="91" w:right="64"/>
              <w:jc w:val="center"/>
              <w:rPr>
                <w:rFonts w:ascii="Arial"/>
                <w:b/>
                <w:i/>
                <w:sz w:val="18"/>
              </w:rPr>
            </w:pPr>
            <w:r>
              <w:rPr>
                <w:rFonts w:ascii="Arial"/>
                <w:b/>
                <w:i/>
                <w:sz w:val="18"/>
              </w:rPr>
              <w:t>Licensed</w:t>
            </w:r>
          </w:p>
        </w:tc>
        <w:tc>
          <w:tcPr>
            <w:tcW w:w="1533" w:type="dxa"/>
            <w:shd w:val="clear" w:color="auto" w:fill="DEEAF6"/>
            <w:vAlign w:val="center"/>
          </w:tcPr>
          <w:p w14:paraId="27749BF5" w14:textId="77777777" w:rsidR="00053C4D" w:rsidRDefault="00053C4D" w:rsidP="00421727">
            <w:pPr>
              <w:pStyle w:val="TableParagraph"/>
              <w:spacing w:line="206" w:lineRule="exact"/>
              <w:ind w:left="24"/>
              <w:jc w:val="center"/>
              <w:rPr>
                <w:rFonts w:ascii="Arial"/>
                <w:b/>
                <w:i/>
                <w:sz w:val="18"/>
              </w:rPr>
            </w:pPr>
            <w:r>
              <w:rPr>
                <w:rFonts w:ascii="Arial"/>
                <w:b/>
                <w:i/>
                <w:sz w:val="18"/>
              </w:rPr>
              <w:t>X</w:t>
            </w:r>
          </w:p>
        </w:tc>
        <w:tc>
          <w:tcPr>
            <w:tcW w:w="1534" w:type="dxa"/>
            <w:shd w:val="clear" w:color="auto" w:fill="DEEAF6"/>
            <w:vAlign w:val="center"/>
          </w:tcPr>
          <w:p w14:paraId="3F8FC684" w14:textId="77777777" w:rsidR="00053C4D" w:rsidRDefault="00053C4D" w:rsidP="00421727">
            <w:pPr>
              <w:pStyle w:val="TableParagraph"/>
              <w:spacing w:line="203" w:lineRule="exact"/>
              <w:ind w:left="26"/>
              <w:jc w:val="center"/>
              <w:rPr>
                <w:rFonts w:ascii="Arial"/>
                <w:b/>
                <w:sz w:val="18"/>
              </w:rPr>
            </w:pPr>
            <w:r>
              <w:rPr>
                <w:rFonts w:ascii="Arial"/>
                <w:b/>
                <w:sz w:val="18"/>
              </w:rPr>
              <w:t>O</w:t>
            </w:r>
          </w:p>
        </w:tc>
        <w:tc>
          <w:tcPr>
            <w:tcW w:w="1533" w:type="dxa"/>
            <w:shd w:val="clear" w:color="auto" w:fill="DEEAF6"/>
            <w:vAlign w:val="center"/>
          </w:tcPr>
          <w:p w14:paraId="09BF9EDB" w14:textId="77777777" w:rsidR="00053C4D" w:rsidRDefault="00053C4D" w:rsidP="00421727">
            <w:pPr>
              <w:pStyle w:val="TableParagraph"/>
              <w:spacing w:line="203" w:lineRule="exact"/>
              <w:ind w:left="31"/>
              <w:jc w:val="center"/>
              <w:rPr>
                <w:rFonts w:ascii="Arial"/>
                <w:b/>
                <w:sz w:val="18"/>
              </w:rPr>
            </w:pPr>
            <w:r>
              <w:rPr>
                <w:rFonts w:ascii="Arial"/>
                <w:b/>
                <w:sz w:val="18"/>
              </w:rPr>
              <w:t>O</w:t>
            </w:r>
          </w:p>
        </w:tc>
        <w:tc>
          <w:tcPr>
            <w:tcW w:w="1534" w:type="dxa"/>
            <w:shd w:val="clear" w:color="auto" w:fill="DEEAF6"/>
            <w:vAlign w:val="center"/>
          </w:tcPr>
          <w:p w14:paraId="173DF66D" w14:textId="77777777" w:rsidR="00053C4D" w:rsidRDefault="00053C4D" w:rsidP="00421727">
            <w:pPr>
              <w:pStyle w:val="TableParagraph"/>
              <w:spacing w:line="206" w:lineRule="exact"/>
              <w:ind w:left="33"/>
              <w:jc w:val="center"/>
              <w:rPr>
                <w:rFonts w:ascii="Arial"/>
                <w:b/>
                <w:i/>
                <w:sz w:val="18"/>
              </w:rPr>
            </w:pPr>
            <w:r>
              <w:rPr>
                <w:rFonts w:ascii="Arial"/>
                <w:b/>
                <w:i/>
                <w:sz w:val="18"/>
              </w:rPr>
              <w:t>X</w:t>
            </w:r>
          </w:p>
        </w:tc>
      </w:tr>
      <w:tr w:rsidR="00053C4D" w14:paraId="768BD854" w14:textId="77777777" w:rsidTr="00B905B3">
        <w:trPr>
          <w:trHeight w:val="297"/>
        </w:trPr>
        <w:tc>
          <w:tcPr>
            <w:tcW w:w="1533" w:type="dxa"/>
            <w:vAlign w:val="center"/>
          </w:tcPr>
          <w:p w14:paraId="4E7D9B52" w14:textId="77777777" w:rsidR="00053C4D" w:rsidRDefault="00053C4D" w:rsidP="00421727">
            <w:pPr>
              <w:pStyle w:val="TableParagraph"/>
              <w:spacing w:line="186" w:lineRule="exact"/>
              <w:ind w:left="107"/>
              <w:rPr>
                <w:rFonts w:ascii="Arial"/>
                <w:b/>
                <w:sz w:val="18"/>
              </w:rPr>
            </w:pPr>
            <w:r>
              <w:rPr>
                <w:rFonts w:ascii="Arial"/>
                <w:b/>
                <w:sz w:val="18"/>
              </w:rPr>
              <w:t>Scleroderma</w:t>
            </w:r>
          </w:p>
        </w:tc>
        <w:tc>
          <w:tcPr>
            <w:tcW w:w="1533" w:type="dxa"/>
            <w:vAlign w:val="center"/>
          </w:tcPr>
          <w:p w14:paraId="43BC7999" w14:textId="77777777" w:rsidR="00053C4D" w:rsidRDefault="00053C4D" w:rsidP="00421727">
            <w:pPr>
              <w:pStyle w:val="TableParagraph"/>
              <w:spacing w:line="186" w:lineRule="exact"/>
              <w:ind w:left="21"/>
              <w:jc w:val="center"/>
              <w:rPr>
                <w:rFonts w:ascii="Arial"/>
                <w:b/>
                <w:sz w:val="18"/>
              </w:rPr>
            </w:pPr>
            <w:r>
              <w:rPr>
                <w:rFonts w:ascii="Arial"/>
                <w:b/>
                <w:sz w:val="18"/>
              </w:rPr>
              <w:t>O</w:t>
            </w:r>
          </w:p>
        </w:tc>
        <w:tc>
          <w:tcPr>
            <w:tcW w:w="1534" w:type="dxa"/>
            <w:vAlign w:val="center"/>
          </w:tcPr>
          <w:p w14:paraId="3091B022" w14:textId="77777777" w:rsidR="00053C4D" w:rsidRDefault="00053C4D" w:rsidP="00421727">
            <w:pPr>
              <w:pStyle w:val="TableParagraph"/>
              <w:spacing w:line="186" w:lineRule="exact"/>
              <w:ind w:left="27"/>
              <w:jc w:val="center"/>
              <w:rPr>
                <w:rFonts w:ascii="Arial"/>
                <w:b/>
                <w:sz w:val="18"/>
              </w:rPr>
            </w:pPr>
            <w:r>
              <w:rPr>
                <w:rFonts w:ascii="Arial"/>
                <w:b/>
                <w:sz w:val="18"/>
              </w:rPr>
              <w:t>O</w:t>
            </w:r>
          </w:p>
        </w:tc>
        <w:tc>
          <w:tcPr>
            <w:tcW w:w="1533" w:type="dxa"/>
            <w:vAlign w:val="center"/>
          </w:tcPr>
          <w:p w14:paraId="601EE21D" w14:textId="77777777" w:rsidR="00053C4D" w:rsidRDefault="00053C4D" w:rsidP="00421727">
            <w:pPr>
              <w:pStyle w:val="TableParagraph"/>
              <w:spacing w:line="186" w:lineRule="exact"/>
              <w:ind w:left="24"/>
              <w:jc w:val="center"/>
              <w:rPr>
                <w:rFonts w:ascii="Arial"/>
                <w:b/>
                <w:i/>
                <w:sz w:val="18"/>
              </w:rPr>
            </w:pPr>
            <w:r>
              <w:rPr>
                <w:rFonts w:ascii="Arial"/>
                <w:b/>
                <w:i/>
                <w:sz w:val="18"/>
              </w:rPr>
              <w:t>X</w:t>
            </w:r>
          </w:p>
        </w:tc>
        <w:tc>
          <w:tcPr>
            <w:tcW w:w="1534" w:type="dxa"/>
            <w:vAlign w:val="center"/>
          </w:tcPr>
          <w:p w14:paraId="1BD5639B" w14:textId="77777777" w:rsidR="00053C4D" w:rsidRDefault="00053C4D" w:rsidP="00421727">
            <w:pPr>
              <w:pStyle w:val="TableParagraph"/>
              <w:spacing w:line="186" w:lineRule="exact"/>
              <w:ind w:left="26"/>
              <w:jc w:val="center"/>
              <w:rPr>
                <w:rFonts w:ascii="Arial"/>
                <w:b/>
                <w:sz w:val="18"/>
              </w:rPr>
            </w:pPr>
            <w:r>
              <w:rPr>
                <w:rFonts w:ascii="Arial"/>
                <w:b/>
                <w:sz w:val="18"/>
              </w:rPr>
              <w:t>O</w:t>
            </w:r>
          </w:p>
        </w:tc>
        <w:tc>
          <w:tcPr>
            <w:tcW w:w="1533" w:type="dxa"/>
            <w:vAlign w:val="center"/>
          </w:tcPr>
          <w:p w14:paraId="645AE874" w14:textId="77777777" w:rsidR="00053C4D" w:rsidRDefault="00053C4D" w:rsidP="00421727">
            <w:pPr>
              <w:pStyle w:val="TableParagraph"/>
              <w:spacing w:line="186" w:lineRule="exact"/>
              <w:ind w:left="31"/>
              <w:jc w:val="center"/>
              <w:rPr>
                <w:rFonts w:ascii="Arial"/>
                <w:b/>
                <w:sz w:val="18"/>
              </w:rPr>
            </w:pPr>
            <w:r>
              <w:rPr>
                <w:rFonts w:ascii="Arial"/>
                <w:b/>
                <w:sz w:val="18"/>
              </w:rPr>
              <w:t>O</w:t>
            </w:r>
          </w:p>
        </w:tc>
        <w:tc>
          <w:tcPr>
            <w:tcW w:w="1534" w:type="dxa"/>
            <w:vAlign w:val="center"/>
          </w:tcPr>
          <w:p w14:paraId="0E949E5C" w14:textId="77777777" w:rsidR="00053C4D" w:rsidRDefault="00053C4D" w:rsidP="00421727">
            <w:pPr>
              <w:pStyle w:val="TableParagraph"/>
              <w:spacing w:line="186" w:lineRule="exact"/>
              <w:ind w:left="33"/>
              <w:jc w:val="center"/>
              <w:rPr>
                <w:rFonts w:ascii="Arial"/>
                <w:b/>
                <w:i/>
                <w:sz w:val="18"/>
              </w:rPr>
            </w:pPr>
            <w:r>
              <w:rPr>
                <w:rFonts w:ascii="Arial"/>
                <w:b/>
                <w:i/>
                <w:sz w:val="18"/>
              </w:rPr>
              <w:t>X</w:t>
            </w:r>
          </w:p>
        </w:tc>
      </w:tr>
      <w:tr w:rsidR="00053C4D" w14:paraId="17BCF8A4" w14:textId="77777777" w:rsidTr="00B905B3">
        <w:trPr>
          <w:trHeight w:val="360"/>
        </w:trPr>
        <w:tc>
          <w:tcPr>
            <w:tcW w:w="1533" w:type="dxa"/>
            <w:shd w:val="clear" w:color="auto" w:fill="DEEAF6"/>
            <w:vAlign w:val="center"/>
          </w:tcPr>
          <w:p w14:paraId="6DF71576" w14:textId="77777777" w:rsidR="00053C4D" w:rsidRDefault="00053C4D" w:rsidP="00421727">
            <w:pPr>
              <w:pStyle w:val="TableParagraph"/>
              <w:spacing w:line="203" w:lineRule="exact"/>
              <w:ind w:left="107"/>
              <w:rPr>
                <w:rFonts w:ascii="Arial" w:hAnsi="Arial"/>
                <w:b/>
                <w:sz w:val="18"/>
              </w:rPr>
            </w:pPr>
            <w:r>
              <w:rPr>
                <w:rFonts w:ascii="Arial" w:hAnsi="Arial"/>
                <w:b/>
                <w:sz w:val="18"/>
              </w:rPr>
              <w:t>Sj</w:t>
            </w:r>
            <w:r w:rsidR="004A3C21">
              <w:rPr>
                <w:rFonts w:ascii="Arial" w:hAnsi="Arial"/>
                <w:b/>
                <w:sz w:val="18"/>
              </w:rPr>
              <w:t>ö</w:t>
            </w:r>
            <w:r>
              <w:rPr>
                <w:rFonts w:ascii="Arial" w:hAnsi="Arial"/>
                <w:b/>
                <w:sz w:val="18"/>
              </w:rPr>
              <w:t>gren’s Syndrome</w:t>
            </w:r>
          </w:p>
        </w:tc>
        <w:tc>
          <w:tcPr>
            <w:tcW w:w="1533" w:type="dxa"/>
            <w:shd w:val="clear" w:color="auto" w:fill="DEEAF6"/>
            <w:vAlign w:val="center"/>
          </w:tcPr>
          <w:p w14:paraId="3AFF2EF4" w14:textId="77777777" w:rsidR="00053C4D" w:rsidRDefault="00053C4D" w:rsidP="00421727">
            <w:pPr>
              <w:pStyle w:val="TableParagraph"/>
              <w:spacing w:line="203" w:lineRule="exact"/>
              <w:ind w:left="21"/>
              <w:jc w:val="center"/>
              <w:rPr>
                <w:rFonts w:ascii="Arial"/>
                <w:b/>
                <w:sz w:val="18"/>
              </w:rPr>
            </w:pPr>
            <w:r>
              <w:rPr>
                <w:rFonts w:ascii="Arial"/>
                <w:b/>
                <w:sz w:val="18"/>
              </w:rPr>
              <w:t>O</w:t>
            </w:r>
          </w:p>
        </w:tc>
        <w:tc>
          <w:tcPr>
            <w:tcW w:w="1534" w:type="dxa"/>
            <w:shd w:val="clear" w:color="auto" w:fill="DEEAF6"/>
            <w:vAlign w:val="center"/>
          </w:tcPr>
          <w:p w14:paraId="6AB90D72" w14:textId="77777777" w:rsidR="00053C4D" w:rsidRDefault="00053C4D" w:rsidP="00421727">
            <w:pPr>
              <w:pStyle w:val="TableParagraph"/>
              <w:spacing w:line="203" w:lineRule="exact"/>
              <w:ind w:left="27"/>
              <w:jc w:val="center"/>
              <w:rPr>
                <w:rFonts w:ascii="Arial"/>
                <w:b/>
                <w:sz w:val="18"/>
              </w:rPr>
            </w:pPr>
            <w:r>
              <w:rPr>
                <w:rFonts w:ascii="Arial"/>
                <w:b/>
                <w:sz w:val="18"/>
              </w:rPr>
              <w:t>O</w:t>
            </w:r>
          </w:p>
        </w:tc>
        <w:tc>
          <w:tcPr>
            <w:tcW w:w="1533" w:type="dxa"/>
            <w:shd w:val="clear" w:color="auto" w:fill="DEEAF6"/>
            <w:vAlign w:val="center"/>
          </w:tcPr>
          <w:p w14:paraId="5845C134" w14:textId="77777777" w:rsidR="00053C4D" w:rsidRDefault="00053C4D" w:rsidP="00421727">
            <w:pPr>
              <w:pStyle w:val="TableParagraph"/>
              <w:spacing w:line="206" w:lineRule="exact"/>
              <w:ind w:left="24"/>
              <w:jc w:val="center"/>
              <w:rPr>
                <w:rFonts w:ascii="Arial"/>
                <w:b/>
                <w:i/>
                <w:sz w:val="18"/>
              </w:rPr>
            </w:pPr>
            <w:r>
              <w:rPr>
                <w:rFonts w:ascii="Arial"/>
                <w:b/>
                <w:i/>
                <w:sz w:val="18"/>
              </w:rPr>
              <w:t>X</w:t>
            </w:r>
          </w:p>
        </w:tc>
        <w:tc>
          <w:tcPr>
            <w:tcW w:w="1534" w:type="dxa"/>
            <w:shd w:val="clear" w:color="auto" w:fill="DEEAF6"/>
            <w:vAlign w:val="center"/>
          </w:tcPr>
          <w:p w14:paraId="0711CC39" w14:textId="77777777" w:rsidR="00053C4D" w:rsidRDefault="00053C4D" w:rsidP="00421727">
            <w:pPr>
              <w:pStyle w:val="TableParagraph"/>
              <w:spacing w:line="203" w:lineRule="exact"/>
              <w:ind w:left="26"/>
              <w:jc w:val="center"/>
              <w:rPr>
                <w:rFonts w:ascii="Arial"/>
                <w:b/>
                <w:sz w:val="18"/>
              </w:rPr>
            </w:pPr>
            <w:r>
              <w:rPr>
                <w:rFonts w:ascii="Arial"/>
                <w:b/>
                <w:sz w:val="18"/>
              </w:rPr>
              <w:t>O</w:t>
            </w:r>
          </w:p>
        </w:tc>
        <w:tc>
          <w:tcPr>
            <w:tcW w:w="1533" w:type="dxa"/>
            <w:shd w:val="clear" w:color="auto" w:fill="DEEAF6"/>
            <w:vAlign w:val="center"/>
          </w:tcPr>
          <w:p w14:paraId="50D46280" w14:textId="77777777" w:rsidR="00053C4D" w:rsidRDefault="00053C4D" w:rsidP="00421727">
            <w:pPr>
              <w:pStyle w:val="TableParagraph"/>
              <w:spacing w:line="206" w:lineRule="exact"/>
              <w:ind w:left="31"/>
              <w:jc w:val="center"/>
              <w:rPr>
                <w:rFonts w:ascii="Arial"/>
                <w:b/>
                <w:i/>
                <w:sz w:val="18"/>
              </w:rPr>
            </w:pPr>
            <w:r>
              <w:rPr>
                <w:rFonts w:ascii="Arial"/>
                <w:b/>
                <w:i/>
                <w:sz w:val="18"/>
              </w:rPr>
              <w:t>X</w:t>
            </w:r>
          </w:p>
        </w:tc>
        <w:tc>
          <w:tcPr>
            <w:tcW w:w="1534" w:type="dxa"/>
            <w:shd w:val="clear" w:color="auto" w:fill="DEEAF6"/>
            <w:vAlign w:val="center"/>
          </w:tcPr>
          <w:p w14:paraId="7ED3A063" w14:textId="77777777" w:rsidR="00053C4D" w:rsidRDefault="00053C4D" w:rsidP="00421727">
            <w:pPr>
              <w:pStyle w:val="TableParagraph"/>
              <w:spacing w:line="206" w:lineRule="exact"/>
              <w:ind w:left="33"/>
              <w:jc w:val="center"/>
              <w:rPr>
                <w:rFonts w:ascii="Arial"/>
                <w:b/>
                <w:i/>
                <w:sz w:val="18"/>
              </w:rPr>
            </w:pPr>
            <w:r>
              <w:rPr>
                <w:rFonts w:ascii="Arial"/>
                <w:b/>
                <w:i/>
                <w:sz w:val="18"/>
              </w:rPr>
              <w:t>X</w:t>
            </w:r>
          </w:p>
        </w:tc>
      </w:tr>
      <w:tr w:rsidR="00053C4D" w14:paraId="5DFA6B5C" w14:textId="77777777" w:rsidTr="00B905B3">
        <w:trPr>
          <w:trHeight w:val="541"/>
        </w:trPr>
        <w:tc>
          <w:tcPr>
            <w:tcW w:w="1533" w:type="dxa"/>
            <w:vAlign w:val="center"/>
          </w:tcPr>
          <w:p w14:paraId="479B7D06" w14:textId="77777777" w:rsidR="00053C4D" w:rsidRDefault="00053C4D" w:rsidP="00421727">
            <w:pPr>
              <w:pStyle w:val="TableParagraph"/>
              <w:spacing w:line="201" w:lineRule="exact"/>
              <w:ind w:left="107"/>
              <w:rPr>
                <w:rFonts w:ascii="Arial"/>
                <w:b/>
                <w:sz w:val="18"/>
              </w:rPr>
            </w:pPr>
            <w:r>
              <w:rPr>
                <w:rFonts w:ascii="Arial"/>
                <w:b/>
                <w:sz w:val="18"/>
              </w:rPr>
              <w:t>Vasculitis (including</w:t>
            </w:r>
          </w:p>
          <w:p w14:paraId="33183A07" w14:textId="77777777" w:rsidR="00053C4D" w:rsidRDefault="00053C4D" w:rsidP="00421727">
            <w:pPr>
              <w:pStyle w:val="TableParagraph"/>
              <w:spacing w:before="6" w:line="206" w:lineRule="exact"/>
              <w:ind w:left="107" w:right="238"/>
              <w:rPr>
                <w:rFonts w:ascii="Arial"/>
                <w:b/>
                <w:sz w:val="18"/>
              </w:rPr>
            </w:pPr>
            <w:r>
              <w:rPr>
                <w:rFonts w:ascii="Arial"/>
                <w:b/>
                <w:sz w:val="18"/>
              </w:rPr>
              <w:t>EGPA, GPA, MPA &amp; PAN)</w:t>
            </w:r>
          </w:p>
        </w:tc>
        <w:tc>
          <w:tcPr>
            <w:tcW w:w="1533" w:type="dxa"/>
            <w:vAlign w:val="center"/>
          </w:tcPr>
          <w:p w14:paraId="4376F922" w14:textId="77777777" w:rsidR="00053C4D" w:rsidRDefault="00053C4D" w:rsidP="00421727">
            <w:pPr>
              <w:pStyle w:val="TableParagraph"/>
              <w:spacing w:line="201" w:lineRule="exact"/>
              <w:ind w:left="21"/>
              <w:jc w:val="center"/>
              <w:rPr>
                <w:rFonts w:ascii="Arial"/>
                <w:b/>
                <w:sz w:val="18"/>
              </w:rPr>
            </w:pPr>
            <w:r>
              <w:rPr>
                <w:rFonts w:ascii="Arial"/>
                <w:b/>
                <w:sz w:val="18"/>
              </w:rPr>
              <w:t>O</w:t>
            </w:r>
          </w:p>
        </w:tc>
        <w:tc>
          <w:tcPr>
            <w:tcW w:w="1534" w:type="dxa"/>
            <w:vAlign w:val="center"/>
          </w:tcPr>
          <w:p w14:paraId="464057FB" w14:textId="77777777" w:rsidR="00053C4D" w:rsidRDefault="00053C4D" w:rsidP="00421727">
            <w:pPr>
              <w:pStyle w:val="TableParagraph"/>
              <w:spacing w:line="201" w:lineRule="exact"/>
              <w:ind w:left="27"/>
              <w:jc w:val="center"/>
              <w:rPr>
                <w:rFonts w:ascii="Arial"/>
                <w:b/>
                <w:sz w:val="18"/>
              </w:rPr>
            </w:pPr>
            <w:r>
              <w:rPr>
                <w:rFonts w:ascii="Arial"/>
                <w:b/>
                <w:sz w:val="18"/>
              </w:rPr>
              <w:t>O</w:t>
            </w:r>
          </w:p>
        </w:tc>
        <w:tc>
          <w:tcPr>
            <w:tcW w:w="1533" w:type="dxa"/>
            <w:vAlign w:val="center"/>
          </w:tcPr>
          <w:p w14:paraId="2D7C0EBA" w14:textId="77777777" w:rsidR="00053C4D" w:rsidRDefault="00053C4D" w:rsidP="00421727">
            <w:pPr>
              <w:pStyle w:val="TableParagraph"/>
              <w:spacing w:line="203" w:lineRule="exact"/>
              <w:ind w:left="24"/>
              <w:jc w:val="center"/>
              <w:rPr>
                <w:rFonts w:ascii="Arial"/>
                <w:b/>
                <w:i/>
                <w:sz w:val="18"/>
              </w:rPr>
            </w:pPr>
            <w:r>
              <w:rPr>
                <w:rFonts w:ascii="Arial"/>
                <w:b/>
                <w:i/>
                <w:sz w:val="18"/>
              </w:rPr>
              <w:t>X</w:t>
            </w:r>
          </w:p>
        </w:tc>
        <w:tc>
          <w:tcPr>
            <w:tcW w:w="1534" w:type="dxa"/>
            <w:vAlign w:val="center"/>
          </w:tcPr>
          <w:p w14:paraId="0B4DC78C" w14:textId="77777777" w:rsidR="00053C4D" w:rsidRDefault="00053C4D" w:rsidP="00421727">
            <w:pPr>
              <w:pStyle w:val="TableParagraph"/>
              <w:spacing w:line="203" w:lineRule="exact"/>
              <w:ind w:left="25"/>
              <w:jc w:val="center"/>
              <w:rPr>
                <w:rFonts w:ascii="Arial"/>
                <w:b/>
                <w:i/>
                <w:sz w:val="18"/>
              </w:rPr>
            </w:pPr>
            <w:r>
              <w:rPr>
                <w:rFonts w:ascii="Arial"/>
                <w:b/>
                <w:i/>
                <w:sz w:val="18"/>
              </w:rPr>
              <w:t>X</w:t>
            </w:r>
          </w:p>
        </w:tc>
        <w:tc>
          <w:tcPr>
            <w:tcW w:w="1533" w:type="dxa"/>
            <w:vAlign w:val="center"/>
          </w:tcPr>
          <w:p w14:paraId="41ECEE65" w14:textId="77777777" w:rsidR="00053C4D" w:rsidRDefault="00053C4D" w:rsidP="00421727">
            <w:pPr>
              <w:pStyle w:val="TableParagraph"/>
              <w:spacing w:line="201" w:lineRule="exact"/>
              <w:ind w:left="31"/>
              <w:jc w:val="center"/>
              <w:rPr>
                <w:rFonts w:ascii="Arial"/>
                <w:b/>
                <w:sz w:val="18"/>
              </w:rPr>
            </w:pPr>
            <w:r>
              <w:rPr>
                <w:rFonts w:ascii="Arial"/>
                <w:b/>
                <w:sz w:val="18"/>
              </w:rPr>
              <w:t>O</w:t>
            </w:r>
          </w:p>
        </w:tc>
        <w:tc>
          <w:tcPr>
            <w:tcW w:w="1534" w:type="dxa"/>
            <w:vAlign w:val="center"/>
          </w:tcPr>
          <w:p w14:paraId="39827CCC" w14:textId="77777777" w:rsidR="00053C4D" w:rsidRDefault="00053C4D" w:rsidP="00421727">
            <w:pPr>
              <w:pStyle w:val="TableParagraph"/>
              <w:spacing w:line="201" w:lineRule="exact"/>
              <w:ind w:left="34"/>
              <w:jc w:val="center"/>
              <w:rPr>
                <w:rFonts w:ascii="Arial"/>
                <w:b/>
                <w:sz w:val="18"/>
              </w:rPr>
            </w:pPr>
            <w:r>
              <w:rPr>
                <w:rFonts w:ascii="Arial"/>
                <w:b/>
                <w:sz w:val="18"/>
              </w:rPr>
              <w:t>O</w:t>
            </w:r>
          </w:p>
        </w:tc>
      </w:tr>
      <w:tr w:rsidR="00053C4D" w14:paraId="49B570DC" w14:textId="77777777" w:rsidTr="00B905B3">
        <w:trPr>
          <w:trHeight w:val="179"/>
        </w:trPr>
        <w:tc>
          <w:tcPr>
            <w:tcW w:w="1533" w:type="dxa"/>
            <w:shd w:val="clear" w:color="auto" w:fill="DEEAF6"/>
            <w:vAlign w:val="center"/>
          </w:tcPr>
          <w:p w14:paraId="6AF58CAC" w14:textId="77777777" w:rsidR="00053C4D" w:rsidRDefault="00053C4D" w:rsidP="00421727">
            <w:pPr>
              <w:pStyle w:val="TableParagraph"/>
              <w:spacing w:line="188" w:lineRule="exact"/>
              <w:ind w:left="107"/>
              <w:rPr>
                <w:rFonts w:ascii="Arial"/>
                <w:b/>
                <w:sz w:val="18"/>
              </w:rPr>
            </w:pPr>
            <w:r>
              <w:rPr>
                <w:rFonts w:ascii="Arial"/>
                <w:b/>
                <w:sz w:val="18"/>
              </w:rPr>
              <w:t>Uveitis</w:t>
            </w:r>
          </w:p>
        </w:tc>
        <w:tc>
          <w:tcPr>
            <w:tcW w:w="1533" w:type="dxa"/>
            <w:shd w:val="clear" w:color="auto" w:fill="DEEAF6"/>
            <w:vAlign w:val="center"/>
          </w:tcPr>
          <w:p w14:paraId="6922A409" w14:textId="77777777" w:rsidR="00053C4D" w:rsidRDefault="00053C4D" w:rsidP="00421727">
            <w:pPr>
              <w:pStyle w:val="TableParagraph"/>
              <w:spacing w:line="188" w:lineRule="exact"/>
              <w:ind w:left="20"/>
              <w:jc w:val="center"/>
              <w:rPr>
                <w:rFonts w:ascii="Arial"/>
                <w:b/>
                <w:i/>
                <w:sz w:val="18"/>
              </w:rPr>
            </w:pPr>
            <w:r>
              <w:rPr>
                <w:rFonts w:ascii="Arial"/>
                <w:b/>
                <w:i/>
                <w:sz w:val="18"/>
              </w:rPr>
              <w:t>X</w:t>
            </w:r>
          </w:p>
        </w:tc>
        <w:tc>
          <w:tcPr>
            <w:tcW w:w="1534" w:type="dxa"/>
            <w:shd w:val="clear" w:color="auto" w:fill="DEEAF6"/>
            <w:vAlign w:val="center"/>
          </w:tcPr>
          <w:p w14:paraId="70FBC95B" w14:textId="77777777" w:rsidR="00053C4D" w:rsidRDefault="00053C4D" w:rsidP="00421727">
            <w:pPr>
              <w:pStyle w:val="TableParagraph"/>
              <w:spacing w:line="188" w:lineRule="exact"/>
              <w:ind w:left="27"/>
              <w:jc w:val="center"/>
              <w:rPr>
                <w:rFonts w:ascii="Arial"/>
                <w:b/>
                <w:i/>
                <w:sz w:val="18"/>
              </w:rPr>
            </w:pPr>
            <w:r>
              <w:rPr>
                <w:rFonts w:ascii="Arial"/>
                <w:b/>
                <w:i/>
                <w:sz w:val="18"/>
              </w:rPr>
              <w:t>X</w:t>
            </w:r>
          </w:p>
        </w:tc>
        <w:tc>
          <w:tcPr>
            <w:tcW w:w="1533" w:type="dxa"/>
            <w:shd w:val="clear" w:color="auto" w:fill="DEEAF6"/>
            <w:vAlign w:val="center"/>
          </w:tcPr>
          <w:p w14:paraId="06688AF8" w14:textId="77777777" w:rsidR="00053C4D" w:rsidRDefault="00053C4D" w:rsidP="00421727">
            <w:pPr>
              <w:pStyle w:val="TableParagraph"/>
              <w:spacing w:line="188" w:lineRule="exact"/>
              <w:ind w:left="24"/>
              <w:jc w:val="center"/>
              <w:rPr>
                <w:rFonts w:ascii="Arial"/>
                <w:b/>
                <w:i/>
                <w:sz w:val="18"/>
              </w:rPr>
            </w:pPr>
            <w:r>
              <w:rPr>
                <w:rFonts w:ascii="Arial"/>
                <w:b/>
                <w:i/>
                <w:sz w:val="18"/>
              </w:rPr>
              <w:t>X</w:t>
            </w:r>
          </w:p>
        </w:tc>
        <w:tc>
          <w:tcPr>
            <w:tcW w:w="1534" w:type="dxa"/>
            <w:shd w:val="clear" w:color="auto" w:fill="DEEAF6"/>
            <w:vAlign w:val="center"/>
          </w:tcPr>
          <w:p w14:paraId="73A7F693" w14:textId="77777777" w:rsidR="00053C4D" w:rsidRDefault="00053C4D" w:rsidP="00421727">
            <w:pPr>
              <w:pStyle w:val="TableParagraph"/>
              <w:spacing w:line="188" w:lineRule="exact"/>
              <w:ind w:left="26"/>
              <w:jc w:val="center"/>
              <w:rPr>
                <w:rFonts w:ascii="Arial"/>
                <w:b/>
                <w:sz w:val="18"/>
              </w:rPr>
            </w:pPr>
            <w:r>
              <w:rPr>
                <w:rFonts w:ascii="Arial"/>
                <w:b/>
                <w:sz w:val="18"/>
              </w:rPr>
              <w:t>O</w:t>
            </w:r>
          </w:p>
        </w:tc>
        <w:tc>
          <w:tcPr>
            <w:tcW w:w="1533" w:type="dxa"/>
            <w:shd w:val="clear" w:color="auto" w:fill="DEEAF6"/>
            <w:vAlign w:val="center"/>
          </w:tcPr>
          <w:p w14:paraId="0DAB653C" w14:textId="77777777" w:rsidR="00053C4D" w:rsidRDefault="00053C4D" w:rsidP="00421727">
            <w:pPr>
              <w:pStyle w:val="TableParagraph"/>
              <w:spacing w:line="188" w:lineRule="exact"/>
              <w:ind w:left="31"/>
              <w:jc w:val="center"/>
              <w:rPr>
                <w:rFonts w:ascii="Arial"/>
                <w:b/>
                <w:sz w:val="18"/>
              </w:rPr>
            </w:pPr>
            <w:r>
              <w:rPr>
                <w:rFonts w:ascii="Arial"/>
                <w:b/>
                <w:sz w:val="18"/>
              </w:rPr>
              <w:t>O</w:t>
            </w:r>
          </w:p>
        </w:tc>
        <w:tc>
          <w:tcPr>
            <w:tcW w:w="1534" w:type="dxa"/>
            <w:shd w:val="clear" w:color="auto" w:fill="DEEAF6"/>
            <w:vAlign w:val="center"/>
          </w:tcPr>
          <w:p w14:paraId="03575DC8" w14:textId="77777777" w:rsidR="00053C4D" w:rsidRDefault="00053C4D" w:rsidP="00421727">
            <w:pPr>
              <w:pStyle w:val="TableParagraph"/>
              <w:spacing w:line="188" w:lineRule="exact"/>
              <w:ind w:left="33"/>
              <w:jc w:val="center"/>
              <w:rPr>
                <w:rFonts w:ascii="Arial"/>
                <w:b/>
                <w:i/>
                <w:sz w:val="18"/>
              </w:rPr>
            </w:pPr>
            <w:r>
              <w:rPr>
                <w:rFonts w:ascii="Arial"/>
                <w:b/>
                <w:i/>
                <w:sz w:val="18"/>
              </w:rPr>
              <w:t>X</w:t>
            </w:r>
          </w:p>
        </w:tc>
      </w:tr>
      <w:tr w:rsidR="00240FC5" w14:paraId="54BF547A" w14:textId="77777777" w:rsidTr="00B905B3">
        <w:trPr>
          <w:trHeight w:val="263"/>
        </w:trPr>
        <w:tc>
          <w:tcPr>
            <w:tcW w:w="1533" w:type="dxa"/>
            <w:vAlign w:val="center"/>
          </w:tcPr>
          <w:p w14:paraId="50B79265" w14:textId="77777777" w:rsidR="00240FC5" w:rsidRPr="00C92D73" w:rsidRDefault="00240FC5" w:rsidP="00421727">
            <w:pPr>
              <w:pStyle w:val="TableParagraph"/>
              <w:spacing w:line="188" w:lineRule="exact"/>
              <w:ind w:left="107"/>
              <w:rPr>
                <w:rFonts w:ascii="Arial"/>
                <w:b/>
                <w:sz w:val="18"/>
              </w:rPr>
            </w:pPr>
            <w:r w:rsidRPr="003676E1">
              <w:rPr>
                <w:rFonts w:ascii="Arial"/>
                <w:b/>
                <w:sz w:val="18"/>
              </w:rPr>
              <w:t>Ulcerative Colitis</w:t>
            </w:r>
          </w:p>
        </w:tc>
        <w:tc>
          <w:tcPr>
            <w:tcW w:w="1533" w:type="dxa"/>
            <w:vAlign w:val="center"/>
          </w:tcPr>
          <w:p w14:paraId="2D780ACE" w14:textId="77777777" w:rsidR="00240FC5" w:rsidRPr="00C92D73" w:rsidRDefault="00240FC5" w:rsidP="00421727">
            <w:pPr>
              <w:pStyle w:val="TableParagraph"/>
              <w:spacing w:line="188" w:lineRule="exact"/>
              <w:ind w:left="20"/>
              <w:jc w:val="center"/>
              <w:rPr>
                <w:rFonts w:ascii="Arial"/>
                <w:b/>
                <w:i/>
                <w:sz w:val="18"/>
              </w:rPr>
            </w:pPr>
            <w:r w:rsidRPr="003676E1">
              <w:rPr>
                <w:rFonts w:ascii="Arial"/>
                <w:b/>
                <w:i/>
                <w:sz w:val="18"/>
              </w:rPr>
              <w:t>Licensed</w:t>
            </w:r>
          </w:p>
        </w:tc>
        <w:tc>
          <w:tcPr>
            <w:tcW w:w="1534" w:type="dxa"/>
            <w:vAlign w:val="center"/>
          </w:tcPr>
          <w:p w14:paraId="714339B4" w14:textId="77777777" w:rsidR="00240FC5" w:rsidRDefault="0063737E" w:rsidP="00421727">
            <w:pPr>
              <w:pStyle w:val="TableParagraph"/>
              <w:spacing w:line="188" w:lineRule="exact"/>
              <w:ind w:left="27"/>
              <w:jc w:val="center"/>
              <w:rPr>
                <w:rFonts w:ascii="Arial"/>
                <w:b/>
                <w:i/>
                <w:sz w:val="18"/>
              </w:rPr>
            </w:pPr>
            <w:r>
              <w:rPr>
                <w:rFonts w:ascii="Arial"/>
                <w:b/>
                <w:i/>
                <w:sz w:val="18"/>
              </w:rPr>
              <w:t>X</w:t>
            </w:r>
          </w:p>
        </w:tc>
        <w:tc>
          <w:tcPr>
            <w:tcW w:w="1533" w:type="dxa"/>
            <w:vAlign w:val="center"/>
          </w:tcPr>
          <w:p w14:paraId="3B09A96C" w14:textId="77777777" w:rsidR="00240FC5" w:rsidRDefault="0063737E" w:rsidP="00421727">
            <w:pPr>
              <w:pStyle w:val="TableParagraph"/>
              <w:spacing w:line="188" w:lineRule="exact"/>
              <w:ind w:left="24"/>
              <w:jc w:val="center"/>
              <w:rPr>
                <w:rFonts w:ascii="Arial"/>
                <w:b/>
                <w:i/>
                <w:sz w:val="18"/>
              </w:rPr>
            </w:pPr>
            <w:r>
              <w:rPr>
                <w:rFonts w:ascii="Arial"/>
                <w:b/>
                <w:i/>
                <w:sz w:val="18"/>
              </w:rPr>
              <w:t>X</w:t>
            </w:r>
          </w:p>
        </w:tc>
        <w:tc>
          <w:tcPr>
            <w:tcW w:w="1534" w:type="dxa"/>
            <w:vAlign w:val="center"/>
          </w:tcPr>
          <w:p w14:paraId="7CB577F6" w14:textId="77777777" w:rsidR="00240FC5" w:rsidRDefault="00685E08" w:rsidP="00421727">
            <w:pPr>
              <w:pStyle w:val="TableParagraph"/>
              <w:spacing w:line="188" w:lineRule="exact"/>
              <w:ind w:left="26"/>
              <w:jc w:val="center"/>
              <w:rPr>
                <w:rFonts w:ascii="Arial"/>
                <w:b/>
                <w:sz w:val="18"/>
              </w:rPr>
            </w:pPr>
            <w:r>
              <w:rPr>
                <w:rFonts w:ascii="Arial"/>
                <w:b/>
                <w:w w:val="99"/>
                <w:sz w:val="20"/>
              </w:rPr>
              <w:t>O</w:t>
            </w:r>
          </w:p>
        </w:tc>
        <w:tc>
          <w:tcPr>
            <w:tcW w:w="1533" w:type="dxa"/>
            <w:vAlign w:val="center"/>
          </w:tcPr>
          <w:p w14:paraId="58C80F81" w14:textId="77777777" w:rsidR="00240FC5" w:rsidRDefault="0063737E" w:rsidP="00421727">
            <w:pPr>
              <w:pStyle w:val="TableParagraph"/>
              <w:spacing w:line="188" w:lineRule="exact"/>
              <w:ind w:left="31"/>
              <w:jc w:val="center"/>
              <w:rPr>
                <w:rFonts w:ascii="Arial"/>
                <w:b/>
                <w:sz w:val="18"/>
              </w:rPr>
            </w:pPr>
            <w:r>
              <w:rPr>
                <w:rFonts w:ascii="Arial"/>
                <w:b/>
                <w:i/>
                <w:sz w:val="18"/>
              </w:rPr>
              <w:t>X</w:t>
            </w:r>
          </w:p>
        </w:tc>
        <w:tc>
          <w:tcPr>
            <w:tcW w:w="1534" w:type="dxa"/>
            <w:vAlign w:val="center"/>
          </w:tcPr>
          <w:p w14:paraId="0E079A83" w14:textId="77777777" w:rsidR="00240FC5" w:rsidRPr="00C92D73" w:rsidRDefault="00240FC5" w:rsidP="00421727">
            <w:pPr>
              <w:pStyle w:val="TableParagraph"/>
              <w:spacing w:line="188" w:lineRule="exact"/>
              <w:ind w:left="33"/>
              <w:jc w:val="center"/>
              <w:rPr>
                <w:rFonts w:ascii="Arial"/>
                <w:b/>
                <w:i/>
                <w:sz w:val="18"/>
              </w:rPr>
            </w:pPr>
            <w:r w:rsidRPr="003676E1">
              <w:rPr>
                <w:rFonts w:ascii="Arial"/>
                <w:b/>
                <w:i/>
                <w:sz w:val="18"/>
              </w:rPr>
              <w:t>Licensed</w:t>
            </w:r>
          </w:p>
        </w:tc>
      </w:tr>
      <w:tr w:rsidR="00240FC5" w14:paraId="5970E5D1" w14:textId="77777777" w:rsidTr="00B905B3">
        <w:trPr>
          <w:trHeight w:val="267"/>
        </w:trPr>
        <w:tc>
          <w:tcPr>
            <w:tcW w:w="1533" w:type="dxa"/>
            <w:shd w:val="clear" w:color="auto" w:fill="DEEAF6"/>
            <w:vAlign w:val="center"/>
          </w:tcPr>
          <w:p w14:paraId="4B18B1B3" w14:textId="77777777" w:rsidR="00240FC5" w:rsidRPr="00C92D73" w:rsidRDefault="00240FC5" w:rsidP="00421727">
            <w:pPr>
              <w:pStyle w:val="TableParagraph"/>
              <w:spacing w:line="188" w:lineRule="exact"/>
              <w:ind w:left="107"/>
              <w:rPr>
                <w:rFonts w:ascii="Arial"/>
                <w:b/>
                <w:sz w:val="18"/>
              </w:rPr>
            </w:pPr>
            <w:r w:rsidRPr="003676E1">
              <w:rPr>
                <w:rFonts w:ascii="Arial" w:hAnsi="Arial"/>
                <w:b/>
                <w:sz w:val="18"/>
              </w:rPr>
              <w:t>Crohn’s Disease</w:t>
            </w:r>
          </w:p>
        </w:tc>
        <w:tc>
          <w:tcPr>
            <w:tcW w:w="1533" w:type="dxa"/>
            <w:shd w:val="clear" w:color="auto" w:fill="DEEAF6"/>
            <w:vAlign w:val="center"/>
          </w:tcPr>
          <w:p w14:paraId="0D65F0A7" w14:textId="77777777" w:rsidR="00240FC5" w:rsidRPr="00C92D73" w:rsidRDefault="00240FC5" w:rsidP="00421727">
            <w:pPr>
              <w:pStyle w:val="TableParagraph"/>
              <w:spacing w:line="188" w:lineRule="exact"/>
              <w:ind w:left="20"/>
              <w:jc w:val="center"/>
              <w:rPr>
                <w:rFonts w:ascii="Arial"/>
                <w:b/>
                <w:i/>
                <w:sz w:val="18"/>
              </w:rPr>
            </w:pPr>
            <w:r w:rsidRPr="003676E1">
              <w:rPr>
                <w:rFonts w:ascii="Arial"/>
                <w:b/>
                <w:i/>
                <w:sz w:val="18"/>
              </w:rPr>
              <w:t>Licensed</w:t>
            </w:r>
          </w:p>
        </w:tc>
        <w:tc>
          <w:tcPr>
            <w:tcW w:w="1534" w:type="dxa"/>
            <w:shd w:val="clear" w:color="auto" w:fill="DEEAF6"/>
            <w:vAlign w:val="center"/>
          </w:tcPr>
          <w:p w14:paraId="1ACDFB3B" w14:textId="77777777" w:rsidR="00240FC5" w:rsidRDefault="0063737E" w:rsidP="00421727">
            <w:pPr>
              <w:pStyle w:val="TableParagraph"/>
              <w:spacing w:line="188" w:lineRule="exact"/>
              <w:ind w:left="27"/>
              <w:jc w:val="center"/>
              <w:rPr>
                <w:rFonts w:ascii="Arial"/>
                <w:b/>
                <w:i/>
                <w:sz w:val="18"/>
              </w:rPr>
            </w:pPr>
            <w:r>
              <w:rPr>
                <w:rFonts w:ascii="Arial"/>
                <w:b/>
                <w:i/>
                <w:sz w:val="18"/>
              </w:rPr>
              <w:t>X</w:t>
            </w:r>
          </w:p>
        </w:tc>
        <w:tc>
          <w:tcPr>
            <w:tcW w:w="1533" w:type="dxa"/>
            <w:shd w:val="clear" w:color="auto" w:fill="DEEAF6"/>
            <w:vAlign w:val="center"/>
          </w:tcPr>
          <w:p w14:paraId="6B2BC1A0" w14:textId="77777777" w:rsidR="00240FC5" w:rsidRDefault="0063737E" w:rsidP="00421727">
            <w:pPr>
              <w:pStyle w:val="TableParagraph"/>
              <w:spacing w:line="188" w:lineRule="exact"/>
              <w:ind w:left="24"/>
              <w:jc w:val="center"/>
              <w:rPr>
                <w:rFonts w:ascii="Arial"/>
                <w:b/>
                <w:i/>
                <w:sz w:val="18"/>
              </w:rPr>
            </w:pPr>
            <w:r>
              <w:rPr>
                <w:rFonts w:ascii="Arial"/>
                <w:b/>
                <w:i/>
                <w:sz w:val="18"/>
              </w:rPr>
              <w:t>X</w:t>
            </w:r>
          </w:p>
        </w:tc>
        <w:tc>
          <w:tcPr>
            <w:tcW w:w="1534" w:type="dxa"/>
            <w:shd w:val="clear" w:color="auto" w:fill="DEEAF6"/>
            <w:vAlign w:val="center"/>
          </w:tcPr>
          <w:p w14:paraId="08B00400" w14:textId="77777777" w:rsidR="00240FC5" w:rsidRPr="00C92D73" w:rsidRDefault="00240FC5" w:rsidP="00421727">
            <w:pPr>
              <w:pStyle w:val="TableParagraph"/>
              <w:spacing w:line="188" w:lineRule="exact"/>
              <w:ind w:left="26"/>
              <w:jc w:val="center"/>
              <w:rPr>
                <w:rFonts w:ascii="Arial"/>
                <w:b/>
                <w:sz w:val="18"/>
              </w:rPr>
            </w:pPr>
            <w:r w:rsidRPr="003676E1">
              <w:rPr>
                <w:rFonts w:ascii="Arial"/>
                <w:b/>
                <w:i/>
                <w:sz w:val="18"/>
              </w:rPr>
              <w:t>Licensed</w:t>
            </w:r>
          </w:p>
        </w:tc>
        <w:tc>
          <w:tcPr>
            <w:tcW w:w="1533" w:type="dxa"/>
            <w:shd w:val="clear" w:color="auto" w:fill="DEEAF6"/>
            <w:vAlign w:val="center"/>
          </w:tcPr>
          <w:p w14:paraId="639624A0" w14:textId="77777777" w:rsidR="00240FC5" w:rsidRDefault="0063737E" w:rsidP="00421727">
            <w:pPr>
              <w:pStyle w:val="TableParagraph"/>
              <w:spacing w:line="188" w:lineRule="exact"/>
              <w:ind w:left="31"/>
              <w:jc w:val="center"/>
              <w:rPr>
                <w:rFonts w:ascii="Arial"/>
                <w:b/>
                <w:sz w:val="18"/>
              </w:rPr>
            </w:pPr>
            <w:r>
              <w:rPr>
                <w:rFonts w:ascii="Arial"/>
                <w:b/>
                <w:i/>
                <w:sz w:val="18"/>
              </w:rPr>
              <w:t>X</w:t>
            </w:r>
          </w:p>
        </w:tc>
        <w:tc>
          <w:tcPr>
            <w:tcW w:w="1534" w:type="dxa"/>
            <w:shd w:val="clear" w:color="auto" w:fill="DEEAF6"/>
            <w:vAlign w:val="center"/>
          </w:tcPr>
          <w:p w14:paraId="120809E9" w14:textId="77777777" w:rsidR="00240FC5" w:rsidRPr="00C92D73" w:rsidRDefault="00240FC5" w:rsidP="00421727">
            <w:pPr>
              <w:pStyle w:val="TableParagraph"/>
              <w:spacing w:line="188" w:lineRule="exact"/>
              <w:ind w:left="33"/>
              <w:jc w:val="center"/>
              <w:rPr>
                <w:rFonts w:ascii="Arial"/>
                <w:b/>
                <w:i/>
                <w:sz w:val="18"/>
              </w:rPr>
            </w:pPr>
            <w:r w:rsidRPr="003676E1">
              <w:rPr>
                <w:rFonts w:ascii="Arial"/>
                <w:b/>
                <w:i/>
                <w:sz w:val="18"/>
              </w:rPr>
              <w:t>Licensed</w:t>
            </w:r>
          </w:p>
        </w:tc>
      </w:tr>
      <w:tr w:rsidR="00240FC5" w14:paraId="1185F384" w14:textId="77777777" w:rsidTr="00B905B3">
        <w:trPr>
          <w:trHeight w:val="179"/>
        </w:trPr>
        <w:tc>
          <w:tcPr>
            <w:tcW w:w="1533" w:type="dxa"/>
            <w:vAlign w:val="center"/>
          </w:tcPr>
          <w:p w14:paraId="5B2D6947" w14:textId="77777777" w:rsidR="00240FC5" w:rsidRPr="003676E1" w:rsidRDefault="00240FC5" w:rsidP="00421727">
            <w:pPr>
              <w:pStyle w:val="TableParagraph"/>
              <w:spacing w:line="212" w:lineRule="exact"/>
              <w:ind w:left="107"/>
              <w:rPr>
                <w:rFonts w:ascii="Arial"/>
                <w:b/>
                <w:sz w:val="18"/>
              </w:rPr>
            </w:pPr>
            <w:r w:rsidRPr="003676E1">
              <w:rPr>
                <w:rFonts w:ascii="Arial"/>
                <w:b/>
                <w:sz w:val="18"/>
              </w:rPr>
              <w:t>Inflammatory Bowel Disease</w:t>
            </w:r>
          </w:p>
        </w:tc>
        <w:tc>
          <w:tcPr>
            <w:tcW w:w="1533" w:type="dxa"/>
            <w:vAlign w:val="center"/>
          </w:tcPr>
          <w:p w14:paraId="782CA746" w14:textId="77777777" w:rsidR="00240FC5" w:rsidRDefault="00240FC5" w:rsidP="00421727">
            <w:pPr>
              <w:pStyle w:val="TableParagraph"/>
              <w:spacing w:line="188" w:lineRule="exact"/>
              <w:ind w:left="20"/>
              <w:jc w:val="center"/>
              <w:rPr>
                <w:rFonts w:ascii="Arial"/>
                <w:b/>
                <w:i/>
                <w:sz w:val="18"/>
              </w:rPr>
            </w:pPr>
            <w:r>
              <w:rPr>
                <w:rFonts w:ascii="Arial"/>
                <w:b/>
                <w:w w:val="99"/>
                <w:sz w:val="20"/>
              </w:rPr>
              <w:t>O</w:t>
            </w:r>
          </w:p>
        </w:tc>
        <w:tc>
          <w:tcPr>
            <w:tcW w:w="1534" w:type="dxa"/>
            <w:vAlign w:val="center"/>
          </w:tcPr>
          <w:p w14:paraId="641A2A81" w14:textId="77777777" w:rsidR="00240FC5" w:rsidRDefault="0063737E" w:rsidP="00421727">
            <w:pPr>
              <w:pStyle w:val="TableParagraph"/>
              <w:spacing w:line="188" w:lineRule="exact"/>
              <w:ind w:left="27"/>
              <w:jc w:val="center"/>
              <w:rPr>
                <w:rFonts w:ascii="Arial"/>
                <w:b/>
                <w:i/>
                <w:sz w:val="18"/>
              </w:rPr>
            </w:pPr>
            <w:r>
              <w:rPr>
                <w:rFonts w:ascii="Arial"/>
                <w:b/>
                <w:i/>
                <w:sz w:val="18"/>
              </w:rPr>
              <w:t>X</w:t>
            </w:r>
          </w:p>
        </w:tc>
        <w:tc>
          <w:tcPr>
            <w:tcW w:w="1533" w:type="dxa"/>
            <w:vAlign w:val="center"/>
          </w:tcPr>
          <w:p w14:paraId="5ADD7D4A" w14:textId="77777777" w:rsidR="00240FC5" w:rsidRDefault="0063737E" w:rsidP="00421727">
            <w:pPr>
              <w:pStyle w:val="TableParagraph"/>
              <w:spacing w:line="188" w:lineRule="exact"/>
              <w:ind w:left="24"/>
              <w:jc w:val="center"/>
              <w:rPr>
                <w:rFonts w:ascii="Arial"/>
                <w:b/>
                <w:i/>
                <w:sz w:val="18"/>
              </w:rPr>
            </w:pPr>
            <w:r>
              <w:rPr>
                <w:rFonts w:ascii="Arial"/>
                <w:b/>
                <w:i/>
                <w:sz w:val="18"/>
              </w:rPr>
              <w:t>X</w:t>
            </w:r>
          </w:p>
        </w:tc>
        <w:tc>
          <w:tcPr>
            <w:tcW w:w="1534" w:type="dxa"/>
            <w:vAlign w:val="center"/>
          </w:tcPr>
          <w:p w14:paraId="7E1C6555" w14:textId="77777777" w:rsidR="00240FC5" w:rsidRDefault="009473CF" w:rsidP="00421727">
            <w:pPr>
              <w:pStyle w:val="TableParagraph"/>
              <w:spacing w:line="188" w:lineRule="exact"/>
              <w:ind w:left="26"/>
              <w:jc w:val="center"/>
              <w:rPr>
                <w:rFonts w:ascii="Arial"/>
                <w:b/>
                <w:sz w:val="18"/>
              </w:rPr>
            </w:pPr>
            <w:r>
              <w:rPr>
                <w:rFonts w:ascii="Arial"/>
                <w:b/>
                <w:w w:val="99"/>
                <w:sz w:val="20"/>
              </w:rPr>
              <w:t>O</w:t>
            </w:r>
          </w:p>
        </w:tc>
        <w:tc>
          <w:tcPr>
            <w:tcW w:w="1533" w:type="dxa"/>
            <w:vAlign w:val="center"/>
          </w:tcPr>
          <w:p w14:paraId="22686BD6" w14:textId="77777777" w:rsidR="00240FC5" w:rsidRDefault="0063737E" w:rsidP="00421727">
            <w:pPr>
              <w:pStyle w:val="TableParagraph"/>
              <w:spacing w:line="188" w:lineRule="exact"/>
              <w:ind w:left="31"/>
              <w:jc w:val="center"/>
              <w:rPr>
                <w:rFonts w:ascii="Arial"/>
                <w:b/>
                <w:sz w:val="18"/>
              </w:rPr>
            </w:pPr>
            <w:r>
              <w:rPr>
                <w:rFonts w:ascii="Arial"/>
                <w:b/>
                <w:i/>
                <w:sz w:val="18"/>
              </w:rPr>
              <w:t>X</w:t>
            </w:r>
          </w:p>
        </w:tc>
        <w:tc>
          <w:tcPr>
            <w:tcW w:w="1534" w:type="dxa"/>
            <w:vAlign w:val="center"/>
          </w:tcPr>
          <w:p w14:paraId="1AFDB142" w14:textId="77777777" w:rsidR="00240FC5" w:rsidRDefault="009473CF" w:rsidP="00421727">
            <w:pPr>
              <w:pStyle w:val="TableParagraph"/>
              <w:spacing w:line="188" w:lineRule="exact"/>
              <w:ind w:left="33"/>
              <w:jc w:val="center"/>
              <w:rPr>
                <w:rFonts w:ascii="Arial"/>
                <w:b/>
                <w:i/>
                <w:sz w:val="18"/>
              </w:rPr>
            </w:pPr>
            <w:r>
              <w:rPr>
                <w:rFonts w:ascii="Arial"/>
                <w:b/>
                <w:i/>
                <w:sz w:val="18"/>
              </w:rPr>
              <w:t>O</w:t>
            </w:r>
          </w:p>
        </w:tc>
      </w:tr>
      <w:tr w:rsidR="00240FC5" w14:paraId="3C430087" w14:textId="77777777" w:rsidTr="00B905B3">
        <w:trPr>
          <w:trHeight w:val="463"/>
        </w:trPr>
        <w:tc>
          <w:tcPr>
            <w:tcW w:w="1533" w:type="dxa"/>
            <w:shd w:val="clear" w:color="auto" w:fill="DEEAF6"/>
            <w:vAlign w:val="center"/>
          </w:tcPr>
          <w:p w14:paraId="5ADBCDD1" w14:textId="77777777" w:rsidR="00240FC5" w:rsidRPr="003676E1" w:rsidRDefault="00240FC5" w:rsidP="00421727">
            <w:pPr>
              <w:pStyle w:val="TableParagraph"/>
              <w:spacing w:line="212" w:lineRule="exact"/>
              <w:ind w:left="107"/>
              <w:rPr>
                <w:rFonts w:ascii="Arial"/>
                <w:b/>
                <w:sz w:val="18"/>
              </w:rPr>
            </w:pPr>
            <w:r w:rsidRPr="003676E1">
              <w:rPr>
                <w:rFonts w:ascii="Arial"/>
                <w:b/>
                <w:sz w:val="18"/>
              </w:rPr>
              <w:t>Autoimmune hepatitis</w:t>
            </w:r>
          </w:p>
          <w:p w14:paraId="3D73B3FA" w14:textId="77777777" w:rsidR="00240FC5" w:rsidRPr="003676E1" w:rsidRDefault="00240FC5" w:rsidP="00421727">
            <w:pPr>
              <w:spacing w:line="212" w:lineRule="exact"/>
              <w:ind w:left="107"/>
              <w:rPr>
                <w:rFonts w:ascii="Arial"/>
                <w:b/>
                <w:sz w:val="18"/>
              </w:rPr>
            </w:pPr>
          </w:p>
        </w:tc>
        <w:tc>
          <w:tcPr>
            <w:tcW w:w="1533" w:type="dxa"/>
            <w:shd w:val="clear" w:color="auto" w:fill="DEEAF6"/>
            <w:vAlign w:val="center"/>
          </w:tcPr>
          <w:p w14:paraId="1ACC4AA0" w14:textId="77777777" w:rsidR="00240FC5" w:rsidRPr="00DD656A" w:rsidRDefault="00240FC5" w:rsidP="00421727">
            <w:pPr>
              <w:pStyle w:val="TableParagraph"/>
              <w:spacing w:line="188" w:lineRule="exact"/>
              <w:ind w:left="20"/>
              <w:jc w:val="center"/>
              <w:rPr>
                <w:rFonts w:ascii="Arial"/>
                <w:b/>
                <w:w w:val="99"/>
                <w:sz w:val="20"/>
              </w:rPr>
            </w:pPr>
            <w:r w:rsidRPr="00DD656A">
              <w:rPr>
                <w:rFonts w:ascii="Arial"/>
                <w:b/>
                <w:i/>
                <w:sz w:val="18"/>
              </w:rPr>
              <w:t>Licensed</w:t>
            </w:r>
          </w:p>
        </w:tc>
        <w:tc>
          <w:tcPr>
            <w:tcW w:w="1534" w:type="dxa"/>
            <w:shd w:val="clear" w:color="auto" w:fill="DEEAF6"/>
            <w:vAlign w:val="center"/>
          </w:tcPr>
          <w:p w14:paraId="2A579692" w14:textId="039B8593" w:rsidR="00240FC5" w:rsidRPr="00DD656A" w:rsidRDefault="000E1E58" w:rsidP="00421727">
            <w:pPr>
              <w:pStyle w:val="TableParagraph"/>
              <w:spacing w:line="188" w:lineRule="exact"/>
              <w:ind w:left="27"/>
              <w:jc w:val="center"/>
              <w:rPr>
                <w:rFonts w:ascii="Arial"/>
                <w:b/>
                <w:w w:val="99"/>
                <w:sz w:val="20"/>
              </w:rPr>
            </w:pPr>
            <w:r w:rsidRPr="00DD656A">
              <w:rPr>
                <w:rFonts w:ascii="Arial"/>
                <w:b/>
                <w:i/>
                <w:sz w:val="18"/>
              </w:rPr>
              <w:t>Not used in AIH</w:t>
            </w:r>
          </w:p>
        </w:tc>
        <w:tc>
          <w:tcPr>
            <w:tcW w:w="1533" w:type="dxa"/>
            <w:shd w:val="clear" w:color="auto" w:fill="DEEAF6"/>
            <w:vAlign w:val="center"/>
          </w:tcPr>
          <w:p w14:paraId="7D382C96" w14:textId="005FFB06" w:rsidR="00240FC5" w:rsidRPr="00DD656A" w:rsidRDefault="000E1E58" w:rsidP="00421727">
            <w:pPr>
              <w:pStyle w:val="TableParagraph"/>
              <w:spacing w:line="188" w:lineRule="exact"/>
              <w:ind w:left="24"/>
              <w:jc w:val="center"/>
              <w:rPr>
                <w:rFonts w:ascii="Arial"/>
                <w:b/>
                <w:w w:val="99"/>
                <w:sz w:val="20"/>
              </w:rPr>
            </w:pPr>
            <w:r w:rsidRPr="00DD656A">
              <w:rPr>
                <w:rFonts w:ascii="Arial"/>
                <w:b/>
                <w:i/>
                <w:sz w:val="18"/>
              </w:rPr>
              <w:t>Not used in AIH</w:t>
            </w:r>
          </w:p>
        </w:tc>
        <w:tc>
          <w:tcPr>
            <w:tcW w:w="1534" w:type="dxa"/>
            <w:shd w:val="clear" w:color="auto" w:fill="DEEAF6"/>
            <w:vAlign w:val="center"/>
          </w:tcPr>
          <w:p w14:paraId="6F13769E" w14:textId="7D2DC581" w:rsidR="00240FC5" w:rsidRPr="00DD656A" w:rsidRDefault="000E1E58" w:rsidP="00421727">
            <w:pPr>
              <w:pStyle w:val="TableParagraph"/>
              <w:spacing w:line="188" w:lineRule="exact"/>
              <w:ind w:left="26"/>
              <w:jc w:val="center"/>
              <w:rPr>
                <w:rFonts w:ascii="Arial"/>
                <w:b/>
                <w:sz w:val="18"/>
              </w:rPr>
            </w:pPr>
            <w:r w:rsidRPr="00DD656A">
              <w:rPr>
                <w:rFonts w:ascii="Arial"/>
                <w:b/>
                <w:sz w:val="18"/>
              </w:rPr>
              <w:t>Not used in AIH</w:t>
            </w:r>
          </w:p>
        </w:tc>
        <w:tc>
          <w:tcPr>
            <w:tcW w:w="1533" w:type="dxa"/>
            <w:shd w:val="clear" w:color="auto" w:fill="DEEAF6"/>
            <w:vAlign w:val="center"/>
          </w:tcPr>
          <w:p w14:paraId="58BA7C9D" w14:textId="77777777" w:rsidR="00240FC5" w:rsidRPr="00DD656A" w:rsidRDefault="0063737E" w:rsidP="00421727">
            <w:pPr>
              <w:pStyle w:val="TableParagraph"/>
              <w:spacing w:line="188" w:lineRule="exact"/>
              <w:ind w:left="31"/>
              <w:jc w:val="center"/>
              <w:rPr>
                <w:rFonts w:ascii="Arial"/>
                <w:b/>
                <w:sz w:val="18"/>
              </w:rPr>
            </w:pPr>
            <w:r w:rsidRPr="00DD656A">
              <w:rPr>
                <w:rFonts w:ascii="Arial"/>
                <w:b/>
                <w:i/>
                <w:sz w:val="18"/>
              </w:rPr>
              <w:t>X</w:t>
            </w:r>
          </w:p>
        </w:tc>
        <w:tc>
          <w:tcPr>
            <w:tcW w:w="1534" w:type="dxa"/>
            <w:shd w:val="clear" w:color="auto" w:fill="DEEAF6"/>
            <w:vAlign w:val="center"/>
          </w:tcPr>
          <w:p w14:paraId="054B7E90" w14:textId="5FFEEC22" w:rsidR="00240FC5" w:rsidRPr="00DD656A" w:rsidRDefault="000E1E58" w:rsidP="00421727">
            <w:pPr>
              <w:pStyle w:val="TableParagraph"/>
              <w:spacing w:line="188" w:lineRule="exact"/>
              <w:ind w:left="33"/>
              <w:jc w:val="center"/>
              <w:rPr>
                <w:rFonts w:ascii="Arial"/>
                <w:b/>
                <w:i/>
                <w:sz w:val="18"/>
              </w:rPr>
            </w:pPr>
            <w:r w:rsidRPr="00DD656A">
              <w:rPr>
                <w:rFonts w:ascii="Arial"/>
                <w:b/>
                <w:i/>
                <w:sz w:val="18"/>
              </w:rPr>
              <w:t>Not used in AIH</w:t>
            </w:r>
          </w:p>
        </w:tc>
      </w:tr>
    </w:tbl>
    <w:p w14:paraId="57BC797F" w14:textId="77777777" w:rsidR="000814E1" w:rsidRDefault="000814E1" w:rsidP="000814E1">
      <w:pPr>
        <w:jc w:val="both"/>
        <w:rPr>
          <w:rFonts w:ascii="Arial"/>
          <w:b/>
          <w:i/>
          <w:color w:val="FF0000"/>
          <w:sz w:val="28"/>
        </w:rPr>
      </w:pPr>
    </w:p>
    <w:p w14:paraId="019E8195" w14:textId="03831B57" w:rsidR="00CF2331" w:rsidRPr="005E0F7B" w:rsidRDefault="00CF2331" w:rsidP="000814E1">
      <w:pPr>
        <w:jc w:val="both"/>
        <w:rPr>
          <w:rFonts w:ascii="Arial" w:hAnsi="Arial" w:cs="Arial"/>
          <w:b/>
          <w:sz w:val="24"/>
          <w:szCs w:val="24"/>
        </w:rPr>
      </w:pPr>
      <w:r w:rsidRPr="005E0F7B">
        <w:rPr>
          <w:rFonts w:ascii="Arial" w:hAnsi="Arial" w:cs="Arial"/>
          <w:b/>
          <w:sz w:val="24"/>
          <w:szCs w:val="24"/>
        </w:rPr>
        <w:t>Background</w:t>
      </w:r>
      <w:r>
        <w:rPr>
          <w:rFonts w:ascii="Arial" w:hAnsi="Arial" w:cs="Arial"/>
          <w:b/>
          <w:sz w:val="24"/>
          <w:szCs w:val="24"/>
        </w:rPr>
        <w:t xml:space="preserve"> and Place in Therapy</w:t>
      </w:r>
    </w:p>
    <w:p w14:paraId="38DDE880" w14:textId="77777777" w:rsidR="00CF2331" w:rsidRPr="005E0F7B" w:rsidRDefault="00CF2331" w:rsidP="00CF2331">
      <w:pPr>
        <w:ind w:left="-284"/>
        <w:jc w:val="both"/>
        <w:rPr>
          <w:rFonts w:ascii="Arial" w:hAnsi="Arial" w:cs="Arial"/>
          <w:b/>
          <w:sz w:val="20"/>
          <w:szCs w:val="20"/>
        </w:rPr>
      </w:pPr>
    </w:p>
    <w:p w14:paraId="342D5942" w14:textId="77777777" w:rsidR="00CF2331" w:rsidRPr="005E0F7B" w:rsidRDefault="00CF2331" w:rsidP="00CF2331">
      <w:pPr>
        <w:ind w:left="-284"/>
        <w:jc w:val="both"/>
        <w:rPr>
          <w:rFonts w:ascii="Arial" w:hAnsi="Arial" w:cs="Arial"/>
          <w:b/>
          <w:sz w:val="20"/>
          <w:szCs w:val="20"/>
        </w:rPr>
      </w:pPr>
      <w:r w:rsidRPr="005E0F7B">
        <w:rPr>
          <w:rFonts w:ascii="Arial" w:hAnsi="Arial" w:cs="Arial"/>
          <w:sz w:val="20"/>
          <w:szCs w:val="20"/>
        </w:rPr>
        <w:t>As the name implies, immunomodulators modify the activity of the immune system, in turn, decreasing the inflammatory response. Immunomodulators are most often used in organ transplantation to prevent rejection of the new organ as well as in autoimmune diseases such as rheumatoid arthritis. Since the late 1960s, they have also been used to treat people with IBD, where the normal regulation of the immune system is affected</w:t>
      </w:r>
      <w:r>
        <w:rPr>
          <w:rFonts w:ascii="Arial" w:hAnsi="Arial" w:cs="Arial"/>
          <w:sz w:val="20"/>
          <w:szCs w:val="20"/>
        </w:rPr>
        <w:t>.</w:t>
      </w:r>
    </w:p>
    <w:p w14:paraId="4AC6075A" w14:textId="77777777" w:rsidR="00CF2331" w:rsidRDefault="00CF2331" w:rsidP="00CF2331">
      <w:pPr>
        <w:ind w:left="-284"/>
        <w:jc w:val="both"/>
        <w:rPr>
          <w:rFonts w:ascii="Arial" w:hAnsi="Arial" w:cs="Arial"/>
          <w:b/>
        </w:rPr>
      </w:pPr>
      <w:r>
        <w:rPr>
          <w:rFonts w:ascii="Arial" w:hAnsi="Arial" w:cs="Arial"/>
          <w:b/>
        </w:rPr>
        <w:t xml:space="preserve"> </w:t>
      </w:r>
    </w:p>
    <w:p w14:paraId="2A14E163" w14:textId="77777777" w:rsidR="00CF2331" w:rsidRPr="005E0F7B" w:rsidRDefault="00CF2331" w:rsidP="00625DB8">
      <w:pPr>
        <w:pStyle w:val="ListParagraph"/>
        <w:numPr>
          <w:ilvl w:val="0"/>
          <w:numId w:val="15"/>
        </w:numPr>
        <w:jc w:val="both"/>
        <w:rPr>
          <w:rFonts w:ascii="Arial" w:hAnsi="Arial" w:cs="Arial"/>
          <w:b/>
        </w:rPr>
      </w:pPr>
      <w:r>
        <w:rPr>
          <w:rFonts w:ascii="Arial" w:hAnsi="Arial" w:cs="Arial"/>
          <w:b/>
        </w:rPr>
        <w:t>M</w:t>
      </w:r>
      <w:r w:rsidRPr="005E0F7B">
        <w:rPr>
          <w:rFonts w:ascii="Arial" w:hAnsi="Arial" w:cs="Arial"/>
          <w:b/>
        </w:rPr>
        <w:t>edication use in autoimmune rheumatic diseases</w:t>
      </w:r>
    </w:p>
    <w:p w14:paraId="7E1756B2" w14:textId="77777777" w:rsidR="00CF2331" w:rsidRDefault="00CF2331" w:rsidP="00CF2331">
      <w:pPr>
        <w:ind w:left="-284"/>
        <w:jc w:val="both"/>
        <w:rPr>
          <w:rFonts w:ascii="Arial" w:hAnsi="Arial" w:cs="Arial"/>
          <w:b/>
        </w:rPr>
      </w:pPr>
    </w:p>
    <w:p w14:paraId="6065F2A8" w14:textId="5F3FDD8F" w:rsidR="00CF2331" w:rsidRPr="00DD656A" w:rsidRDefault="00CF2331" w:rsidP="00CF2331">
      <w:pPr>
        <w:ind w:left="-284"/>
        <w:jc w:val="both"/>
        <w:rPr>
          <w:rFonts w:ascii="Arial" w:hAnsi="Arial" w:cs="Arial"/>
          <w:sz w:val="20"/>
          <w:szCs w:val="20"/>
        </w:rPr>
      </w:pPr>
      <w:r w:rsidRPr="00067A32">
        <w:rPr>
          <w:rFonts w:ascii="Arial" w:hAnsi="Arial" w:cs="Arial"/>
          <w:sz w:val="20"/>
          <w:szCs w:val="20"/>
        </w:rPr>
        <w:t xml:space="preserve">Medical treatment for paediatric rheumatology has two main goals: achieving remission as soon as possible (control or resolution of inflammation) and then </w:t>
      </w:r>
      <w:r w:rsidRPr="00DD656A">
        <w:rPr>
          <w:rFonts w:ascii="Arial" w:hAnsi="Arial" w:cs="Arial"/>
          <w:sz w:val="20"/>
          <w:szCs w:val="20"/>
        </w:rPr>
        <w:t xml:space="preserve">maintaining remission. The drugs work to reduce inflammation, to minimise or </w:t>
      </w:r>
      <w:r w:rsidRPr="00DD656A">
        <w:rPr>
          <w:rFonts w:ascii="Arial" w:hAnsi="Arial" w:cs="Arial"/>
          <w:sz w:val="20"/>
          <w:szCs w:val="20"/>
        </w:rPr>
        <w:lastRenderedPageBreak/>
        <w:t xml:space="preserve">prevent joint/organ damage, and to preserve the structure and function of the joints/organs.  </w:t>
      </w:r>
      <w:r w:rsidR="00B402B5" w:rsidRPr="00DD656A">
        <w:rPr>
          <w:rFonts w:ascii="Arial" w:hAnsi="Arial" w:cs="Arial"/>
          <w:sz w:val="20"/>
          <w:szCs w:val="20"/>
        </w:rPr>
        <w:t>Immunomodulatory drugs</w:t>
      </w:r>
      <w:r w:rsidRPr="00DD656A">
        <w:rPr>
          <w:rFonts w:ascii="Arial" w:hAnsi="Arial" w:cs="Arial"/>
          <w:sz w:val="20"/>
          <w:szCs w:val="20"/>
        </w:rPr>
        <w:t xml:space="preserve"> are initiated in secondary/tertiary care in order to induce remission. Examples include Methotrexate, Sulfasalazine, Leflunomide and Hydroxychloroquine.  It may take up to three to six months to see an improvement in symptoms with </w:t>
      </w:r>
      <w:r w:rsidR="00B402B5" w:rsidRPr="00DD656A">
        <w:rPr>
          <w:rFonts w:ascii="Arial" w:hAnsi="Arial" w:cs="Arial"/>
          <w:sz w:val="20"/>
          <w:szCs w:val="20"/>
        </w:rPr>
        <w:t>medication</w:t>
      </w:r>
      <w:r w:rsidRPr="00DD656A">
        <w:rPr>
          <w:rFonts w:ascii="Arial" w:hAnsi="Arial" w:cs="Arial"/>
          <w:sz w:val="20"/>
          <w:szCs w:val="20"/>
        </w:rPr>
        <w:t xml:space="preserve">, so on many occasions steroids may be commenced at the same time as </w:t>
      </w:r>
      <w:r w:rsidR="00B402B5" w:rsidRPr="00DD656A">
        <w:rPr>
          <w:rFonts w:ascii="Arial" w:hAnsi="Arial" w:cs="Arial"/>
          <w:sz w:val="20"/>
          <w:szCs w:val="20"/>
        </w:rPr>
        <w:t xml:space="preserve">immunomodulatory drugs </w:t>
      </w:r>
      <w:r w:rsidRPr="00DD656A">
        <w:rPr>
          <w:rFonts w:ascii="Arial" w:hAnsi="Arial" w:cs="Arial"/>
          <w:sz w:val="20"/>
          <w:szCs w:val="20"/>
        </w:rPr>
        <w:t xml:space="preserve"> to produce a faster response. However, the main benefit of these </w:t>
      </w:r>
      <w:r w:rsidR="00B402B5" w:rsidRPr="00DD656A">
        <w:rPr>
          <w:rFonts w:ascii="Arial" w:hAnsi="Arial" w:cs="Arial"/>
          <w:sz w:val="20"/>
          <w:szCs w:val="20"/>
        </w:rPr>
        <w:t xml:space="preserve">immunomodulatory drugs </w:t>
      </w:r>
      <w:r w:rsidRPr="00DD656A">
        <w:rPr>
          <w:rFonts w:ascii="Arial" w:hAnsi="Arial" w:cs="Arial"/>
          <w:sz w:val="20"/>
          <w:szCs w:val="20"/>
        </w:rPr>
        <w:t xml:space="preserve">is to reduce the long-term need for steroids and prevent recurring flares. For that reason, </w:t>
      </w:r>
      <w:r w:rsidR="00B402B5" w:rsidRPr="00DD656A">
        <w:rPr>
          <w:rFonts w:ascii="Arial" w:hAnsi="Arial" w:cs="Arial"/>
          <w:sz w:val="20"/>
          <w:szCs w:val="20"/>
        </w:rPr>
        <w:t xml:space="preserve">immunomodulatory </w:t>
      </w:r>
      <w:r w:rsidR="00B905B3" w:rsidRPr="00DD656A">
        <w:rPr>
          <w:rFonts w:ascii="Arial" w:hAnsi="Arial" w:cs="Arial"/>
          <w:sz w:val="20"/>
          <w:szCs w:val="20"/>
        </w:rPr>
        <w:t>drugs are</w:t>
      </w:r>
      <w:r w:rsidRPr="00DD656A">
        <w:rPr>
          <w:rFonts w:ascii="Arial" w:hAnsi="Arial" w:cs="Arial"/>
          <w:sz w:val="20"/>
          <w:szCs w:val="20"/>
        </w:rPr>
        <w:t xml:space="preserve"> sometimes referred to as “steroid-sparing” drugs. They also may be used in combination with other agents such as biologics for synergetic effect and also to help prevent antibody formation, which can result in loss of response to biologics.</w:t>
      </w:r>
    </w:p>
    <w:p w14:paraId="421B0AF2" w14:textId="77777777" w:rsidR="00CF2331" w:rsidRPr="00DD656A" w:rsidRDefault="00CF2331" w:rsidP="00CF2331">
      <w:pPr>
        <w:ind w:left="-284"/>
        <w:jc w:val="both"/>
        <w:rPr>
          <w:rFonts w:ascii="Arial" w:hAnsi="Arial" w:cs="Arial"/>
          <w:sz w:val="20"/>
          <w:szCs w:val="20"/>
        </w:rPr>
      </w:pPr>
    </w:p>
    <w:p w14:paraId="227FBFAE" w14:textId="23D937EE" w:rsidR="00CF2331" w:rsidRPr="00067A32" w:rsidRDefault="00CF2331" w:rsidP="00CF2331">
      <w:pPr>
        <w:ind w:left="-284"/>
        <w:jc w:val="both"/>
        <w:rPr>
          <w:rFonts w:ascii="Arial" w:hAnsi="Arial" w:cs="Arial"/>
          <w:sz w:val="20"/>
          <w:szCs w:val="20"/>
        </w:rPr>
      </w:pPr>
      <w:r w:rsidRPr="00DD656A">
        <w:rPr>
          <w:rFonts w:ascii="Arial" w:hAnsi="Arial" w:cs="Arial"/>
          <w:sz w:val="20"/>
          <w:szCs w:val="20"/>
        </w:rPr>
        <w:t xml:space="preserve">Once patients are stabilised on their treatment it is feasible for the on-going prescribing of </w:t>
      </w:r>
      <w:r w:rsidR="00B402B5" w:rsidRPr="00DD656A">
        <w:rPr>
          <w:rFonts w:ascii="Arial" w:hAnsi="Arial" w:cs="Arial"/>
          <w:sz w:val="20"/>
          <w:szCs w:val="20"/>
        </w:rPr>
        <w:t>immunomodulatory</w:t>
      </w:r>
      <w:r w:rsidR="00B402B5">
        <w:rPr>
          <w:rFonts w:ascii="Arial" w:hAnsi="Arial" w:cs="Arial"/>
          <w:sz w:val="20"/>
          <w:szCs w:val="20"/>
        </w:rPr>
        <w:t xml:space="preserve"> drugs</w:t>
      </w:r>
      <w:r w:rsidRPr="00067A32">
        <w:rPr>
          <w:rFonts w:ascii="Arial" w:hAnsi="Arial" w:cs="Arial"/>
          <w:sz w:val="20"/>
          <w:szCs w:val="20"/>
        </w:rPr>
        <w:t xml:space="preserve"> and monitoring to be undertaken in primary care with review in secondary/tertiary care.</w:t>
      </w:r>
    </w:p>
    <w:p w14:paraId="19E940EB" w14:textId="77777777" w:rsidR="00CF2331" w:rsidRDefault="00CF2331" w:rsidP="00CF2331">
      <w:pPr>
        <w:ind w:left="-284"/>
        <w:jc w:val="both"/>
        <w:rPr>
          <w:rFonts w:ascii="Arial" w:hAnsi="Arial" w:cs="Arial"/>
          <w:sz w:val="20"/>
          <w:szCs w:val="20"/>
        </w:rPr>
      </w:pPr>
    </w:p>
    <w:p w14:paraId="246C2E85" w14:textId="77777777" w:rsidR="00CF2331" w:rsidRDefault="00CF2331" w:rsidP="00CF2331">
      <w:pPr>
        <w:ind w:left="-284"/>
        <w:jc w:val="both"/>
        <w:rPr>
          <w:rFonts w:ascii="Arial" w:hAnsi="Arial" w:cs="Arial"/>
          <w:sz w:val="20"/>
          <w:szCs w:val="20"/>
        </w:rPr>
      </w:pPr>
    </w:p>
    <w:p w14:paraId="6541722A" w14:textId="77777777" w:rsidR="00CF2331" w:rsidRPr="005E0F7B" w:rsidRDefault="00CF2331" w:rsidP="00625DB8">
      <w:pPr>
        <w:pStyle w:val="ListParagraph"/>
        <w:numPr>
          <w:ilvl w:val="0"/>
          <w:numId w:val="15"/>
        </w:numPr>
        <w:jc w:val="both"/>
        <w:rPr>
          <w:rFonts w:ascii="Arial" w:hAnsi="Arial" w:cs="Arial"/>
          <w:b/>
        </w:rPr>
      </w:pPr>
      <w:r>
        <w:rPr>
          <w:rFonts w:ascii="Arial" w:hAnsi="Arial" w:cs="Arial"/>
          <w:b/>
        </w:rPr>
        <w:t xml:space="preserve">Medication use in inflammatory bowel disease (IBD) </w:t>
      </w:r>
    </w:p>
    <w:p w14:paraId="1AC5AAE6" w14:textId="77777777" w:rsidR="00CF2331" w:rsidRPr="005E0F7B" w:rsidRDefault="00CF2331" w:rsidP="00CF2331">
      <w:pPr>
        <w:ind w:left="-284"/>
        <w:jc w:val="both"/>
        <w:rPr>
          <w:rFonts w:ascii="Arial" w:hAnsi="Arial" w:cs="Arial"/>
          <w:sz w:val="20"/>
          <w:szCs w:val="20"/>
        </w:rPr>
      </w:pPr>
    </w:p>
    <w:p w14:paraId="2C39F3C7" w14:textId="77777777" w:rsidR="00CF2331" w:rsidRDefault="00CF2331" w:rsidP="00CF2331">
      <w:pPr>
        <w:ind w:left="-284"/>
        <w:jc w:val="both"/>
        <w:rPr>
          <w:rFonts w:ascii="Arial" w:hAnsi="Arial" w:cs="Arial"/>
          <w:sz w:val="20"/>
          <w:szCs w:val="20"/>
        </w:rPr>
      </w:pPr>
    </w:p>
    <w:p w14:paraId="4649D1F0" w14:textId="77777777" w:rsidR="00CF2331" w:rsidRPr="005E0F7B" w:rsidRDefault="00CF2331" w:rsidP="00CF2331">
      <w:pPr>
        <w:ind w:left="-284"/>
        <w:jc w:val="both"/>
        <w:rPr>
          <w:rFonts w:ascii="Arial" w:hAnsi="Arial" w:cs="Arial"/>
          <w:sz w:val="20"/>
          <w:szCs w:val="20"/>
        </w:rPr>
      </w:pPr>
      <w:r w:rsidRPr="005E0F7B">
        <w:rPr>
          <w:rFonts w:ascii="Arial" w:hAnsi="Arial" w:cs="Arial"/>
          <w:sz w:val="20"/>
          <w:szCs w:val="20"/>
        </w:rPr>
        <w:t>Medical treatment for Crohn’s disease and ulcerative colitis has two main goals: achieving remission (control or resolution of inflammation leading to symptom resolution with healing of the inflamed tissue) and then maintaining remission. To accomplish these goals, treatment is aimed at controlling the ongoing inflammation in the intestine—the cause of IBD</w:t>
      </w:r>
      <w:r>
        <w:rPr>
          <w:rFonts w:ascii="Arial" w:hAnsi="Arial" w:cs="Arial"/>
          <w:sz w:val="20"/>
          <w:szCs w:val="20"/>
        </w:rPr>
        <w:t xml:space="preserve"> symptoms.</w:t>
      </w:r>
    </w:p>
    <w:p w14:paraId="1907CA51" w14:textId="77777777" w:rsidR="00CF2331" w:rsidRPr="005E0F7B" w:rsidRDefault="00CF2331" w:rsidP="00CF2331">
      <w:pPr>
        <w:ind w:left="-284"/>
        <w:jc w:val="both"/>
        <w:rPr>
          <w:rFonts w:ascii="Arial" w:hAnsi="Arial" w:cs="Arial"/>
          <w:sz w:val="20"/>
          <w:szCs w:val="20"/>
        </w:rPr>
      </w:pPr>
    </w:p>
    <w:p w14:paraId="5AE94F01" w14:textId="5F43708A" w:rsidR="00CF2331" w:rsidRPr="005E0F7B" w:rsidRDefault="00CF2331" w:rsidP="00CF2331">
      <w:pPr>
        <w:ind w:left="-284"/>
        <w:jc w:val="both"/>
        <w:rPr>
          <w:rFonts w:ascii="Arial" w:hAnsi="Arial" w:cs="Arial"/>
          <w:sz w:val="20"/>
          <w:szCs w:val="20"/>
        </w:rPr>
      </w:pPr>
      <w:r w:rsidRPr="00DD656A">
        <w:rPr>
          <w:rFonts w:ascii="Arial" w:hAnsi="Arial" w:cs="Arial"/>
          <w:sz w:val="20"/>
          <w:szCs w:val="20"/>
        </w:rPr>
        <w:t>Immunomodulato</w:t>
      </w:r>
      <w:r w:rsidR="00B402B5" w:rsidRPr="00DD656A">
        <w:rPr>
          <w:rFonts w:ascii="Arial" w:hAnsi="Arial" w:cs="Arial"/>
          <w:sz w:val="20"/>
          <w:szCs w:val="20"/>
        </w:rPr>
        <w:t>ry drugs</w:t>
      </w:r>
      <w:r w:rsidRPr="00DD656A">
        <w:rPr>
          <w:rFonts w:ascii="Arial" w:hAnsi="Arial" w:cs="Arial"/>
          <w:sz w:val="20"/>
          <w:szCs w:val="20"/>
        </w:rPr>
        <w:t>, by themselves or with another agent, may be appropriate in the following treatment situations:</w:t>
      </w:r>
      <w:r w:rsidRPr="005E0F7B">
        <w:rPr>
          <w:rFonts w:ascii="Arial" w:hAnsi="Arial" w:cs="Arial"/>
          <w:sz w:val="20"/>
          <w:szCs w:val="20"/>
        </w:rPr>
        <w:t xml:space="preserve"> </w:t>
      </w:r>
    </w:p>
    <w:p w14:paraId="4388C170" w14:textId="77777777" w:rsidR="00CF2331" w:rsidRPr="005E0F7B" w:rsidRDefault="00CF2331" w:rsidP="00CF2331">
      <w:pPr>
        <w:ind w:left="-284"/>
        <w:jc w:val="both"/>
        <w:rPr>
          <w:rFonts w:ascii="Arial" w:hAnsi="Arial" w:cs="Arial"/>
          <w:sz w:val="20"/>
          <w:szCs w:val="20"/>
        </w:rPr>
      </w:pPr>
      <w:r w:rsidRPr="005E0F7B">
        <w:rPr>
          <w:rFonts w:ascii="Arial" w:hAnsi="Arial" w:cs="Arial"/>
          <w:sz w:val="20"/>
          <w:szCs w:val="20"/>
        </w:rPr>
        <w:t xml:space="preserve">• Nonresponse or intolerance to </w:t>
      </w:r>
      <w:proofErr w:type="spellStart"/>
      <w:r w:rsidRPr="005E0F7B">
        <w:rPr>
          <w:rFonts w:ascii="Arial" w:hAnsi="Arial" w:cs="Arial"/>
          <w:sz w:val="20"/>
          <w:szCs w:val="20"/>
        </w:rPr>
        <w:t>aminosalicylates</w:t>
      </w:r>
      <w:proofErr w:type="spellEnd"/>
      <w:r w:rsidRPr="005E0F7B">
        <w:rPr>
          <w:rFonts w:ascii="Arial" w:hAnsi="Arial" w:cs="Arial"/>
          <w:sz w:val="20"/>
          <w:szCs w:val="20"/>
        </w:rPr>
        <w:t xml:space="preserve">, antibiotics, or corticosteroids </w:t>
      </w:r>
    </w:p>
    <w:p w14:paraId="7071CAFD" w14:textId="77777777" w:rsidR="00CF2331" w:rsidRPr="005E0F7B" w:rsidRDefault="00CF2331" w:rsidP="00CF2331">
      <w:pPr>
        <w:ind w:left="-284"/>
        <w:jc w:val="both"/>
        <w:rPr>
          <w:rFonts w:ascii="Arial" w:hAnsi="Arial" w:cs="Arial"/>
          <w:sz w:val="20"/>
          <w:szCs w:val="20"/>
        </w:rPr>
      </w:pPr>
      <w:r w:rsidRPr="005E0F7B">
        <w:rPr>
          <w:rFonts w:ascii="Arial" w:hAnsi="Arial" w:cs="Arial"/>
          <w:sz w:val="20"/>
          <w:szCs w:val="20"/>
        </w:rPr>
        <w:t>• Steroid-dependent disease or frequent need for steroids</w:t>
      </w:r>
    </w:p>
    <w:p w14:paraId="58853BED" w14:textId="77777777" w:rsidR="00CF2331" w:rsidRPr="005E0F7B" w:rsidRDefault="00CF2331" w:rsidP="00CF2331">
      <w:pPr>
        <w:ind w:left="-284"/>
        <w:jc w:val="both"/>
        <w:rPr>
          <w:rFonts w:ascii="Arial" w:hAnsi="Arial" w:cs="Arial"/>
          <w:sz w:val="20"/>
          <w:szCs w:val="20"/>
        </w:rPr>
      </w:pPr>
      <w:r w:rsidRPr="005E0F7B">
        <w:rPr>
          <w:rFonts w:ascii="Arial" w:hAnsi="Arial" w:cs="Arial"/>
          <w:sz w:val="20"/>
          <w:szCs w:val="20"/>
        </w:rPr>
        <w:t xml:space="preserve">• Perianal (around the anus) disease that does not respond to antibiotics </w:t>
      </w:r>
    </w:p>
    <w:p w14:paraId="0A58E238" w14:textId="77777777" w:rsidR="00CF2331" w:rsidRPr="005E0F7B" w:rsidRDefault="00CF2331" w:rsidP="00CF2331">
      <w:pPr>
        <w:ind w:left="-284"/>
        <w:jc w:val="both"/>
        <w:rPr>
          <w:rFonts w:ascii="Arial" w:hAnsi="Arial" w:cs="Arial"/>
          <w:sz w:val="20"/>
          <w:szCs w:val="20"/>
        </w:rPr>
      </w:pPr>
      <w:r w:rsidRPr="005E0F7B">
        <w:rPr>
          <w:rFonts w:ascii="Arial" w:hAnsi="Arial" w:cs="Arial"/>
          <w:sz w:val="20"/>
          <w:szCs w:val="20"/>
        </w:rPr>
        <w:t xml:space="preserve">• Fistulas (abnormal channels between two loops of intestine, or between the intestine and another structure—such as the skin) </w:t>
      </w:r>
    </w:p>
    <w:p w14:paraId="0EEB4022" w14:textId="1059E552" w:rsidR="00CF2331" w:rsidRPr="005E0F7B" w:rsidRDefault="00CF2331" w:rsidP="00CF2331">
      <w:pPr>
        <w:ind w:left="-284"/>
        <w:jc w:val="both"/>
        <w:rPr>
          <w:rFonts w:ascii="Arial" w:hAnsi="Arial" w:cs="Arial"/>
          <w:sz w:val="20"/>
          <w:szCs w:val="20"/>
        </w:rPr>
      </w:pPr>
      <w:r w:rsidRPr="005E0F7B">
        <w:rPr>
          <w:rFonts w:ascii="Arial" w:hAnsi="Arial" w:cs="Arial"/>
          <w:sz w:val="20"/>
          <w:szCs w:val="20"/>
        </w:rPr>
        <w:t xml:space="preserve">• To bolster or </w:t>
      </w:r>
      <w:r w:rsidRPr="003676E1">
        <w:rPr>
          <w:rFonts w:ascii="Arial" w:hAnsi="Arial" w:cs="Arial"/>
          <w:sz w:val="20"/>
          <w:szCs w:val="20"/>
          <w:lang w:val="en-GB"/>
        </w:rPr>
        <w:t>optimi</w:t>
      </w:r>
      <w:r w:rsidR="00D17A7A">
        <w:rPr>
          <w:rFonts w:ascii="Arial" w:hAnsi="Arial" w:cs="Arial"/>
          <w:sz w:val="20"/>
          <w:szCs w:val="20"/>
          <w:lang w:val="en-GB"/>
        </w:rPr>
        <w:t>s</w:t>
      </w:r>
      <w:r w:rsidRPr="003676E1">
        <w:rPr>
          <w:rFonts w:ascii="Arial" w:hAnsi="Arial" w:cs="Arial"/>
          <w:sz w:val="20"/>
          <w:szCs w:val="20"/>
          <w:lang w:val="en-GB"/>
        </w:rPr>
        <w:t>e</w:t>
      </w:r>
      <w:r w:rsidRPr="005E0F7B">
        <w:rPr>
          <w:rFonts w:ascii="Arial" w:hAnsi="Arial" w:cs="Arial"/>
          <w:sz w:val="20"/>
          <w:szCs w:val="20"/>
        </w:rPr>
        <w:t xml:space="preserve"> the effect of a biologic drug and prevent the development of resistance to biologic drugs</w:t>
      </w:r>
    </w:p>
    <w:p w14:paraId="72081E42" w14:textId="77777777" w:rsidR="00CF2331" w:rsidRPr="005E0F7B" w:rsidRDefault="00CF2331" w:rsidP="00CF2331">
      <w:pPr>
        <w:ind w:left="-284"/>
        <w:jc w:val="both"/>
        <w:rPr>
          <w:rFonts w:ascii="Arial" w:hAnsi="Arial" w:cs="Arial"/>
          <w:sz w:val="20"/>
          <w:szCs w:val="20"/>
        </w:rPr>
      </w:pPr>
      <w:r w:rsidRPr="005E0F7B">
        <w:rPr>
          <w:rFonts w:ascii="Arial" w:hAnsi="Arial" w:cs="Arial"/>
          <w:sz w:val="20"/>
          <w:szCs w:val="20"/>
        </w:rPr>
        <w:t xml:space="preserve">• To prevent recurrence after surgery </w:t>
      </w:r>
    </w:p>
    <w:p w14:paraId="3C7DB5E0" w14:textId="77777777" w:rsidR="00CF2331" w:rsidRPr="005E0F7B" w:rsidRDefault="00CF2331" w:rsidP="00CF2331">
      <w:pPr>
        <w:ind w:left="-284"/>
        <w:jc w:val="both"/>
        <w:rPr>
          <w:rFonts w:ascii="Arial" w:hAnsi="Arial" w:cs="Arial"/>
          <w:sz w:val="20"/>
          <w:szCs w:val="20"/>
        </w:rPr>
      </w:pPr>
    </w:p>
    <w:p w14:paraId="3DB71B6E" w14:textId="63BF3515" w:rsidR="00CF2331" w:rsidRPr="005E0F7B" w:rsidRDefault="00CF2331" w:rsidP="00CF2331">
      <w:pPr>
        <w:ind w:left="-284"/>
        <w:jc w:val="both"/>
        <w:rPr>
          <w:rFonts w:ascii="Arial" w:hAnsi="Arial" w:cs="Arial"/>
          <w:b/>
          <w:sz w:val="20"/>
          <w:szCs w:val="20"/>
        </w:rPr>
      </w:pPr>
      <w:r w:rsidRPr="005E0F7B">
        <w:rPr>
          <w:rFonts w:ascii="Arial" w:hAnsi="Arial" w:cs="Arial"/>
          <w:sz w:val="20"/>
          <w:szCs w:val="20"/>
        </w:rPr>
        <w:t>Because it can take up to three to six months to see an improvement in symptoms with immunomodulators, steroids may be started at the same time to produce a faster response. Lower doses of the steroid may be utili</w:t>
      </w:r>
      <w:r w:rsidR="00D17A7A">
        <w:rPr>
          <w:rFonts w:ascii="Arial" w:hAnsi="Arial" w:cs="Arial"/>
          <w:sz w:val="20"/>
          <w:szCs w:val="20"/>
        </w:rPr>
        <w:t>s</w:t>
      </w:r>
      <w:r w:rsidRPr="005E0F7B">
        <w:rPr>
          <w:rFonts w:ascii="Arial" w:hAnsi="Arial" w:cs="Arial"/>
          <w:sz w:val="20"/>
          <w:szCs w:val="20"/>
        </w:rPr>
        <w:t>ed in some cases, producing fewer side effects. However, the main benefit of these drugs is to decrease the long-term need for steroids and prevent recurring flares. For that reason, immunomodulators are sometimes referred to as “steroid-sparing” drugs. They also may be used in combination with other agents such as the biologics to help prevent antibody formation, which can result in loss of response to biologics</w:t>
      </w:r>
    </w:p>
    <w:p w14:paraId="34A4289F" w14:textId="77777777" w:rsidR="00CF2331" w:rsidRDefault="00CF2331" w:rsidP="00CF2331">
      <w:pPr>
        <w:ind w:left="-284"/>
        <w:jc w:val="both"/>
        <w:rPr>
          <w:rFonts w:ascii="Arial"/>
          <w:b/>
          <w:i/>
          <w:color w:val="FF0000"/>
          <w:sz w:val="28"/>
        </w:rPr>
      </w:pPr>
    </w:p>
    <w:p w14:paraId="18B7378D" w14:textId="77777777" w:rsidR="00CF2331" w:rsidRPr="008B6AC2" w:rsidRDefault="00CF2331" w:rsidP="00625DB8">
      <w:pPr>
        <w:pStyle w:val="ListParagraph"/>
        <w:numPr>
          <w:ilvl w:val="0"/>
          <w:numId w:val="15"/>
        </w:numPr>
        <w:jc w:val="both"/>
        <w:rPr>
          <w:rFonts w:ascii="Arial"/>
          <w:b/>
          <w:i/>
          <w:color w:val="FF0000"/>
          <w:sz w:val="28"/>
        </w:rPr>
      </w:pPr>
      <w:r w:rsidRPr="008B6AC2">
        <w:rPr>
          <w:rFonts w:ascii="Arial" w:hAnsi="Arial" w:cs="Arial"/>
          <w:b/>
        </w:rPr>
        <w:t xml:space="preserve">Medication use in </w:t>
      </w:r>
      <w:r>
        <w:rPr>
          <w:rFonts w:ascii="Arial" w:hAnsi="Arial" w:cs="Arial"/>
          <w:b/>
        </w:rPr>
        <w:t>autoimmune hepatitis/liver disease (AIH)</w:t>
      </w:r>
    </w:p>
    <w:p w14:paraId="47DAE341" w14:textId="77777777" w:rsidR="00CF2331" w:rsidRPr="008B6AC2" w:rsidRDefault="00CF2331" w:rsidP="00CF2331">
      <w:pPr>
        <w:pStyle w:val="ListParagraph"/>
        <w:ind w:left="76"/>
        <w:jc w:val="both"/>
        <w:rPr>
          <w:rFonts w:ascii="Arial"/>
          <w:b/>
          <w:i/>
          <w:color w:val="FF0000"/>
          <w:sz w:val="28"/>
        </w:rPr>
      </w:pPr>
    </w:p>
    <w:p w14:paraId="334D15F2" w14:textId="1612DCE0" w:rsidR="00CF2331" w:rsidRPr="00B03BF8" w:rsidRDefault="00CF2331" w:rsidP="00CF2331">
      <w:pPr>
        <w:ind w:left="-284"/>
        <w:jc w:val="both"/>
        <w:rPr>
          <w:rFonts w:ascii="Arial" w:hAnsi="Arial" w:cs="Arial"/>
          <w:sz w:val="20"/>
          <w:szCs w:val="20"/>
        </w:rPr>
      </w:pPr>
      <w:r w:rsidRPr="00B03BF8">
        <w:rPr>
          <w:rFonts w:ascii="Arial" w:hAnsi="Arial" w:cs="Arial"/>
          <w:sz w:val="20"/>
          <w:szCs w:val="20"/>
        </w:rPr>
        <w:t xml:space="preserve">AIH is the prototype autoimmune liver disease in adults and children and is a progressive inflammatory hepatopathy which, if not treated, progresses to end stage liver disease requiring liver transplantation. Unless it is a sudden </w:t>
      </w:r>
      <w:r w:rsidRPr="00DD656A">
        <w:rPr>
          <w:rFonts w:ascii="Arial" w:hAnsi="Arial" w:cs="Arial"/>
          <w:sz w:val="20"/>
          <w:szCs w:val="20"/>
        </w:rPr>
        <w:t>and severe presentation with encephalopathy, AIH responds satisfactorily to treatment</w:t>
      </w:r>
      <w:r w:rsidR="00B402B5" w:rsidRPr="00DD656A">
        <w:rPr>
          <w:rFonts w:ascii="Arial" w:hAnsi="Arial" w:cs="Arial"/>
          <w:sz w:val="20"/>
          <w:szCs w:val="20"/>
        </w:rPr>
        <w:t xml:space="preserve"> with immunomodulatory drugs</w:t>
      </w:r>
      <w:r w:rsidRPr="00DD656A">
        <w:rPr>
          <w:rFonts w:ascii="Arial" w:hAnsi="Arial" w:cs="Arial"/>
          <w:sz w:val="20"/>
          <w:szCs w:val="20"/>
        </w:rPr>
        <w:t xml:space="preserve"> whatever the degree of liver damage, with remission rates reported up</w:t>
      </w:r>
      <w:r w:rsidRPr="00B03BF8">
        <w:rPr>
          <w:rFonts w:ascii="Arial" w:hAnsi="Arial" w:cs="Arial"/>
          <w:sz w:val="20"/>
          <w:szCs w:val="20"/>
        </w:rPr>
        <w:t xml:space="preserve"> to 90%. AIH responds to</w:t>
      </w:r>
      <w:r w:rsidR="00B402B5">
        <w:rPr>
          <w:rFonts w:ascii="Arial" w:hAnsi="Arial" w:cs="Arial"/>
          <w:sz w:val="20"/>
          <w:szCs w:val="20"/>
        </w:rPr>
        <w:t xml:space="preserve"> immunomodulatory</w:t>
      </w:r>
      <w:r w:rsidRPr="00B03BF8">
        <w:rPr>
          <w:rFonts w:ascii="Arial" w:hAnsi="Arial" w:cs="Arial"/>
          <w:sz w:val="20"/>
          <w:szCs w:val="20"/>
        </w:rPr>
        <w:t xml:space="preserve"> treatment in the majority of cases and treatment should be instituted promptly upon diagnosis.</w:t>
      </w:r>
    </w:p>
    <w:p w14:paraId="2F4FBCE2" w14:textId="77777777" w:rsidR="00CF2331" w:rsidRPr="00B03BF8" w:rsidRDefault="00CF2331" w:rsidP="00CF2331">
      <w:pPr>
        <w:ind w:left="-284"/>
        <w:jc w:val="both"/>
        <w:rPr>
          <w:rFonts w:ascii="Arial" w:hAnsi="Arial" w:cs="Arial"/>
          <w:b/>
          <w:i/>
          <w:color w:val="FF0000"/>
          <w:sz w:val="20"/>
          <w:szCs w:val="20"/>
        </w:rPr>
      </w:pPr>
    </w:p>
    <w:p w14:paraId="210DE705" w14:textId="77777777" w:rsidR="00CF2331" w:rsidRPr="00B03BF8" w:rsidRDefault="00CF2331" w:rsidP="00CF2331">
      <w:pPr>
        <w:ind w:left="-284"/>
        <w:jc w:val="both"/>
        <w:rPr>
          <w:rFonts w:ascii="Arial" w:hAnsi="Arial" w:cs="Arial"/>
          <w:sz w:val="20"/>
          <w:szCs w:val="20"/>
        </w:rPr>
      </w:pPr>
      <w:r w:rsidRPr="00B03BF8">
        <w:rPr>
          <w:rFonts w:ascii="Arial" w:hAnsi="Arial" w:cs="Arial"/>
          <w:sz w:val="20"/>
          <w:szCs w:val="20"/>
        </w:rPr>
        <w:t xml:space="preserve">Conventional treatment of AIH consists of prednisolone at a dosage of 2 mg/kg/day (maximum 60 mg/day), which is gradually decreased during a period of 4 to 8 weeks, adjusted according to the decline of transaminase levels, to a maintenance dose of 2.5 to 5 mg/day. It is reported that approximately 85% of patients will require addition of azathioprine as a steroid-sparing agent. The timing of adding in azathioprine will depend on the patient’s symptoms, liver function, transaminase levels, tolerability of steroids and/or co-morbidities. </w:t>
      </w:r>
    </w:p>
    <w:p w14:paraId="2D647825" w14:textId="77777777" w:rsidR="00CF2331" w:rsidRDefault="00CF2331" w:rsidP="00CF2331"/>
    <w:p w14:paraId="0261E84E" w14:textId="77777777" w:rsidR="002545EF" w:rsidRPr="005D7F98" w:rsidRDefault="002545EF" w:rsidP="005D7F98">
      <w:pPr>
        <w:ind w:left="-284"/>
        <w:jc w:val="both"/>
        <w:rPr>
          <w:rFonts w:ascii="Arial"/>
          <w:color w:val="FF0000"/>
        </w:rPr>
      </w:pPr>
    </w:p>
    <w:p w14:paraId="0119A90B" w14:textId="77777777" w:rsidR="002545EF" w:rsidRDefault="002545EF" w:rsidP="002545EF">
      <w:pPr>
        <w:ind w:left="-284"/>
        <w:jc w:val="both"/>
        <w:rPr>
          <w:rFonts w:ascii="Arial"/>
          <w:color w:val="FF0000"/>
        </w:rPr>
      </w:pPr>
    </w:p>
    <w:p w14:paraId="04BE757B" w14:textId="77777777" w:rsidR="000814E1" w:rsidRDefault="000814E1" w:rsidP="002545EF">
      <w:pPr>
        <w:ind w:left="-284"/>
        <w:jc w:val="both"/>
        <w:rPr>
          <w:rFonts w:ascii="Arial"/>
          <w:color w:val="FF0000"/>
        </w:rPr>
      </w:pPr>
    </w:p>
    <w:p w14:paraId="36F15B34" w14:textId="77777777" w:rsidR="000814E1" w:rsidRDefault="000814E1" w:rsidP="002545EF">
      <w:pPr>
        <w:ind w:left="-284"/>
        <w:jc w:val="both"/>
        <w:rPr>
          <w:rFonts w:ascii="Arial"/>
          <w:color w:val="FF0000"/>
        </w:rPr>
      </w:pPr>
    </w:p>
    <w:p w14:paraId="3928F032" w14:textId="77777777" w:rsidR="000814E1" w:rsidRDefault="000814E1" w:rsidP="002545EF">
      <w:pPr>
        <w:ind w:left="-284"/>
        <w:jc w:val="both"/>
        <w:rPr>
          <w:rFonts w:ascii="Arial"/>
          <w:color w:val="FF0000"/>
        </w:rPr>
      </w:pPr>
    </w:p>
    <w:p w14:paraId="1E853AAE" w14:textId="77777777" w:rsidR="000814E1" w:rsidRDefault="000814E1" w:rsidP="002545EF">
      <w:pPr>
        <w:ind w:left="-284"/>
        <w:jc w:val="both"/>
        <w:rPr>
          <w:rFonts w:ascii="Arial"/>
          <w:color w:val="FF0000"/>
        </w:rPr>
      </w:pPr>
    </w:p>
    <w:p w14:paraId="52BA21D9" w14:textId="77777777" w:rsidR="000814E1" w:rsidRDefault="000814E1" w:rsidP="002545EF">
      <w:pPr>
        <w:ind w:left="-284"/>
        <w:jc w:val="both"/>
        <w:rPr>
          <w:rFonts w:ascii="Arial"/>
          <w:color w:val="FF0000"/>
        </w:rPr>
      </w:pPr>
    </w:p>
    <w:p w14:paraId="373B82F2" w14:textId="77777777" w:rsidR="000814E1" w:rsidRDefault="000814E1" w:rsidP="002545EF">
      <w:pPr>
        <w:ind w:left="-284"/>
        <w:jc w:val="both"/>
        <w:rPr>
          <w:rFonts w:ascii="Arial"/>
          <w:color w:val="FF0000"/>
        </w:rPr>
      </w:pPr>
    </w:p>
    <w:p w14:paraId="107E1EBD" w14:textId="77777777" w:rsidR="000814E1" w:rsidRDefault="000814E1" w:rsidP="002545EF">
      <w:pPr>
        <w:ind w:left="-284"/>
        <w:jc w:val="both"/>
        <w:rPr>
          <w:rFonts w:ascii="Arial"/>
          <w:color w:val="FF0000"/>
        </w:rPr>
      </w:pPr>
    </w:p>
    <w:p w14:paraId="00A15C8C" w14:textId="77777777" w:rsidR="000814E1" w:rsidRDefault="000814E1" w:rsidP="002545EF">
      <w:pPr>
        <w:ind w:left="-284"/>
        <w:jc w:val="both"/>
        <w:rPr>
          <w:rFonts w:ascii="Arial"/>
          <w:color w:val="FF0000"/>
        </w:rPr>
      </w:pPr>
    </w:p>
    <w:p w14:paraId="3B22F744" w14:textId="77777777" w:rsidR="000814E1" w:rsidRDefault="000814E1" w:rsidP="002545EF">
      <w:pPr>
        <w:ind w:left="-284"/>
        <w:jc w:val="both"/>
        <w:rPr>
          <w:rFonts w:ascii="Arial"/>
          <w:color w:val="FF0000"/>
        </w:rPr>
      </w:pPr>
    </w:p>
    <w:p w14:paraId="6774A407" w14:textId="77777777" w:rsidR="000814E1" w:rsidRPr="005D7F98" w:rsidRDefault="000814E1" w:rsidP="002545EF">
      <w:pPr>
        <w:ind w:left="-284"/>
        <w:jc w:val="both"/>
        <w:rPr>
          <w:rFonts w:ascii="Arial"/>
          <w:color w:val="FF0000"/>
        </w:rPr>
      </w:pPr>
    </w:p>
    <w:p w14:paraId="5076C105" w14:textId="77777777" w:rsidR="00FA5C50" w:rsidRDefault="00FA5C50" w:rsidP="002B75B3">
      <w:pPr>
        <w:jc w:val="both"/>
        <w:rPr>
          <w:rFonts w:ascii="Arial"/>
          <w:b/>
          <w:i/>
          <w:color w:val="FF0000"/>
          <w:sz w:val="28"/>
        </w:rPr>
      </w:pPr>
    </w:p>
    <w:p w14:paraId="76D7CC3A" w14:textId="77777777" w:rsidR="00C34451" w:rsidRDefault="00C34451" w:rsidP="004B4825">
      <w:pPr>
        <w:ind w:left="-284"/>
        <w:jc w:val="both"/>
        <w:rPr>
          <w:rFonts w:ascii="Arial" w:hAnsi="Arial" w:cs="Arial"/>
          <w:sz w:val="18"/>
          <w:szCs w:val="18"/>
        </w:rPr>
      </w:pPr>
    </w:p>
    <w:tbl>
      <w:tblPr>
        <w:tblStyle w:val="TableGrid"/>
        <w:tblW w:w="0" w:type="auto"/>
        <w:tblInd w:w="-284" w:type="dxa"/>
        <w:tblLook w:val="04A0" w:firstRow="1" w:lastRow="0" w:firstColumn="1" w:lastColumn="0" w:noHBand="0" w:noVBand="1"/>
      </w:tblPr>
      <w:tblGrid>
        <w:gridCol w:w="3540"/>
        <w:gridCol w:w="1842"/>
        <w:gridCol w:w="1457"/>
        <w:gridCol w:w="3300"/>
      </w:tblGrid>
      <w:tr w:rsidR="00C34451" w14:paraId="1B1A60D9" w14:textId="77777777" w:rsidTr="121CD6F3">
        <w:tc>
          <w:tcPr>
            <w:tcW w:w="3540" w:type="dxa"/>
            <w:shd w:val="clear" w:color="auto" w:fill="FFFFFF" w:themeFill="background1"/>
          </w:tcPr>
          <w:p w14:paraId="4FC2BDFD" w14:textId="77777777" w:rsidR="00C34451" w:rsidRPr="005E74EE" w:rsidRDefault="00ED14E3" w:rsidP="00BA558B">
            <w:pPr>
              <w:rPr>
                <w:rFonts w:ascii="Arial" w:hAnsi="Arial" w:cs="Arial"/>
                <w:b/>
                <w:bCs/>
                <w:sz w:val="22"/>
                <w:szCs w:val="22"/>
              </w:rPr>
            </w:pPr>
            <w:r w:rsidRPr="005E74EE">
              <w:rPr>
                <w:rFonts w:ascii="Arial" w:hAnsi="Arial" w:cs="Arial"/>
                <w:b/>
                <w:bCs/>
                <w:sz w:val="22"/>
                <w:szCs w:val="22"/>
              </w:rPr>
              <w:t>Initiation and ongoing dose regime</w:t>
            </w:r>
          </w:p>
          <w:p w14:paraId="7CFF628E" w14:textId="77777777" w:rsidR="0052577F" w:rsidRPr="005E74EE" w:rsidRDefault="0052577F" w:rsidP="00BA558B">
            <w:pPr>
              <w:rPr>
                <w:rFonts w:ascii="Arial" w:hAnsi="Arial" w:cs="Arial"/>
                <w:b/>
                <w:bCs/>
              </w:rPr>
            </w:pPr>
          </w:p>
          <w:p w14:paraId="6C74E502" w14:textId="77777777" w:rsidR="0052577F" w:rsidRPr="005E74EE" w:rsidRDefault="0052577F" w:rsidP="00BA558B">
            <w:pPr>
              <w:rPr>
                <w:rFonts w:ascii="Arial" w:hAnsi="Arial" w:cs="Arial"/>
                <w:b/>
                <w:bCs/>
              </w:rPr>
            </w:pPr>
            <w:r w:rsidRPr="005E74EE">
              <w:rPr>
                <w:rFonts w:ascii="Arial" w:hAnsi="Arial" w:cs="Arial"/>
                <w:b/>
                <w:bCs/>
              </w:rPr>
              <w:t>Note</w:t>
            </w:r>
            <w:r w:rsidR="00EB3156" w:rsidRPr="005E74EE">
              <w:rPr>
                <w:rFonts w:ascii="Arial" w:hAnsi="Arial" w:cs="Arial"/>
                <w:b/>
                <w:bCs/>
              </w:rPr>
              <w:t>:</w:t>
            </w:r>
          </w:p>
          <w:p w14:paraId="5B826EA4" w14:textId="39644C9B" w:rsidR="0052577F" w:rsidRPr="005E74EE" w:rsidRDefault="00C57C0F" w:rsidP="00625DB8">
            <w:pPr>
              <w:pStyle w:val="ListParagraph"/>
              <w:numPr>
                <w:ilvl w:val="0"/>
                <w:numId w:val="3"/>
              </w:numPr>
              <w:rPr>
                <w:rFonts w:ascii="Arial" w:hAnsi="Arial" w:cs="Arial"/>
                <w:sz w:val="18"/>
                <w:szCs w:val="18"/>
              </w:rPr>
            </w:pPr>
            <w:r w:rsidRPr="005E74EE">
              <w:rPr>
                <w:rFonts w:ascii="Arial" w:hAnsi="Arial" w:cs="Arial"/>
                <w:sz w:val="18"/>
                <w:szCs w:val="18"/>
              </w:rPr>
              <w:t xml:space="preserve">Transfer of monitoring and prescribing to primary care is normally after the patient’s dose has been </w:t>
            </w:r>
            <w:proofErr w:type="spellStart"/>
            <w:r w:rsidR="00D17A7A">
              <w:rPr>
                <w:rFonts w:ascii="Arial" w:hAnsi="Arial" w:cs="Arial"/>
                <w:sz w:val="18"/>
                <w:szCs w:val="18"/>
              </w:rPr>
              <w:t>optimised</w:t>
            </w:r>
            <w:proofErr w:type="spellEnd"/>
            <w:r w:rsidRPr="005E74EE">
              <w:rPr>
                <w:rFonts w:ascii="Arial" w:hAnsi="Arial" w:cs="Arial"/>
                <w:sz w:val="18"/>
                <w:szCs w:val="18"/>
              </w:rPr>
              <w:t xml:space="preserve"> and with satisfactory investigation results for at least 4 weeks.</w:t>
            </w:r>
          </w:p>
          <w:p w14:paraId="35DB7F97" w14:textId="77777777" w:rsidR="0087559A" w:rsidRPr="005E74EE" w:rsidRDefault="0087559A" w:rsidP="00625DB8">
            <w:pPr>
              <w:pStyle w:val="ListParagraph"/>
              <w:numPr>
                <w:ilvl w:val="0"/>
                <w:numId w:val="3"/>
              </w:numPr>
              <w:rPr>
                <w:rFonts w:ascii="Arial" w:hAnsi="Arial" w:cs="Arial"/>
                <w:sz w:val="18"/>
                <w:szCs w:val="18"/>
              </w:rPr>
            </w:pPr>
            <w:r w:rsidRPr="005E74EE">
              <w:rPr>
                <w:rFonts w:ascii="Arial" w:hAnsi="Arial" w:cs="Arial"/>
                <w:sz w:val="18"/>
                <w:szCs w:val="18"/>
              </w:rPr>
              <w:t>The duration of treatment &amp; frequency of review will be determined by the specialist, based on clinical response and tolerability.</w:t>
            </w:r>
          </w:p>
          <w:p w14:paraId="40BAA0EB" w14:textId="77777777" w:rsidR="0087559A" w:rsidRPr="005E74EE" w:rsidRDefault="0087559A" w:rsidP="00625DB8">
            <w:pPr>
              <w:pStyle w:val="ListParagraph"/>
              <w:numPr>
                <w:ilvl w:val="0"/>
                <w:numId w:val="3"/>
              </w:numPr>
              <w:rPr>
                <w:rFonts w:ascii="Arial" w:hAnsi="Arial" w:cs="Arial"/>
                <w:sz w:val="18"/>
                <w:szCs w:val="18"/>
              </w:rPr>
            </w:pPr>
            <w:r w:rsidRPr="005E74EE">
              <w:rPr>
                <w:rFonts w:ascii="Arial" w:hAnsi="Arial" w:cs="Arial"/>
                <w:sz w:val="18"/>
                <w:szCs w:val="18"/>
              </w:rPr>
              <w:t xml:space="preserve">All dose or formulation adjustments will be </w:t>
            </w:r>
            <w:r w:rsidR="7C1AA5E3" w:rsidRPr="005E74EE">
              <w:rPr>
                <w:rFonts w:ascii="Arial" w:hAnsi="Arial" w:cs="Arial"/>
                <w:sz w:val="18"/>
                <w:szCs w:val="18"/>
              </w:rPr>
              <w:t>th</w:t>
            </w:r>
            <w:r w:rsidR="5858AC42" w:rsidRPr="005E74EE">
              <w:rPr>
                <w:rFonts w:ascii="Arial" w:hAnsi="Arial" w:cs="Arial"/>
                <w:sz w:val="18"/>
                <w:szCs w:val="18"/>
              </w:rPr>
              <w:t>e</w:t>
            </w:r>
            <w:r w:rsidRPr="005E74EE">
              <w:rPr>
                <w:rFonts w:ascii="Arial" w:hAnsi="Arial" w:cs="Arial"/>
                <w:sz w:val="18"/>
                <w:szCs w:val="18"/>
              </w:rPr>
              <w:t xml:space="preserve"> responsibility of the initiating specialist unless directions have been discussed and agreed with the primary care clinician.</w:t>
            </w:r>
          </w:p>
          <w:p w14:paraId="52BC21C6" w14:textId="77777777" w:rsidR="0087559A" w:rsidRPr="005E74EE" w:rsidRDefault="0087559A" w:rsidP="00625DB8">
            <w:pPr>
              <w:pStyle w:val="ListParagraph"/>
              <w:numPr>
                <w:ilvl w:val="0"/>
                <w:numId w:val="3"/>
              </w:numPr>
              <w:rPr>
                <w:rFonts w:ascii="Arial" w:hAnsi="Arial" w:cs="Arial"/>
                <w:sz w:val="18"/>
                <w:szCs w:val="18"/>
              </w:rPr>
            </w:pPr>
            <w:r w:rsidRPr="005E74EE">
              <w:rPr>
                <w:rFonts w:ascii="Arial" w:hAnsi="Arial" w:cs="Arial"/>
                <w:sz w:val="18"/>
                <w:szCs w:val="18"/>
              </w:rPr>
              <w:t xml:space="preserve">Termination </w:t>
            </w:r>
            <w:r w:rsidR="00080481" w:rsidRPr="005E74EE">
              <w:rPr>
                <w:rFonts w:ascii="Arial" w:hAnsi="Arial" w:cs="Arial"/>
                <w:sz w:val="18"/>
                <w:szCs w:val="18"/>
              </w:rPr>
              <w:t>of treatment will be the responsibility of the specialist.</w:t>
            </w:r>
          </w:p>
        </w:tc>
        <w:tc>
          <w:tcPr>
            <w:tcW w:w="6599" w:type="dxa"/>
            <w:gridSpan w:val="3"/>
          </w:tcPr>
          <w:p w14:paraId="166890EF" w14:textId="77777777" w:rsidR="005D67C8" w:rsidRDefault="00F77E36" w:rsidP="004B4825">
            <w:pPr>
              <w:jc w:val="both"/>
              <w:rPr>
                <w:rFonts w:ascii="Arial" w:hAnsi="Arial" w:cs="Arial"/>
                <w:b/>
                <w:bCs/>
                <w:sz w:val="22"/>
                <w:szCs w:val="22"/>
                <w:u w:val="single"/>
              </w:rPr>
            </w:pPr>
            <w:r w:rsidRPr="00F77E36">
              <w:rPr>
                <w:rFonts w:ascii="Arial" w:hAnsi="Arial" w:cs="Arial"/>
                <w:b/>
                <w:bCs/>
                <w:sz w:val="22"/>
                <w:szCs w:val="22"/>
                <w:u w:val="single"/>
              </w:rPr>
              <w:t>Initial stabilisation</w:t>
            </w:r>
            <w:r w:rsidR="006335D3">
              <w:rPr>
                <w:rFonts w:ascii="Arial" w:hAnsi="Arial" w:cs="Arial"/>
                <w:b/>
                <w:bCs/>
                <w:sz w:val="22"/>
                <w:szCs w:val="22"/>
                <w:u w:val="single"/>
              </w:rPr>
              <w:t>:</w:t>
            </w:r>
            <w:r w:rsidR="005D67C8">
              <w:rPr>
                <w:rFonts w:ascii="Arial" w:hAnsi="Arial" w:cs="Arial"/>
                <w:b/>
                <w:bCs/>
                <w:sz w:val="22"/>
                <w:szCs w:val="22"/>
                <w:u w:val="single"/>
              </w:rPr>
              <w:t xml:space="preserve"> </w:t>
            </w:r>
          </w:p>
          <w:p w14:paraId="448CD8CC" w14:textId="77777777" w:rsidR="00F77E36" w:rsidRPr="006335D3" w:rsidRDefault="005D67C8" w:rsidP="760AD201">
            <w:pPr>
              <w:rPr>
                <w:rFonts w:ascii="Arial" w:hAnsi="Arial" w:cs="Arial"/>
                <w:b/>
                <w:bCs/>
                <w:sz w:val="22"/>
                <w:szCs w:val="22"/>
              </w:rPr>
            </w:pPr>
            <w:r w:rsidRPr="006335D3">
              <w:rPr>
                <w:rFonts w:ascii="Arial" w:hAnsi="Arial" w:cs="Arial"/>
                <w:b/>
                <w:bCs/>
              </w:rPr>
              <w:t xml:space="preserve">(The loading period must be prescribed </w:t>
            </w:r>
            <w:r w:rsidR="006335D3">
              <w:rPr>
                <w:rFonts w:ascii="Arial" w:hAnsi="Arial" w:cs="Arial"/>
                <w:b/>
                <w:bCs/>
              </w:rPr>
              <w:t>b</w:t>
            </w:r>
            <w:r w:rsidRPr="006335D3">
              <w:rPr>
                <w:rFonts w:ascii="Arial" w:hAnsi="Arial" w:cs="Arial"/>
                <w:b/>
                <w:bCs/>
              </w:rPr>
              <w:t>y the initiating specialist)</w:t>
            </w:r>
          </w:p>
          <w:p w14:paraId="6A65D7E2" w14:textId="77777777" w:rsidR="00E9471D" w:rsidRDefault="00E9471D" w:rsidP="004B4825">
            <w:pPr>
              <w:jc w:val="both"/>
              <w:rPr>
                <w:rFonts w:ascii="Arial" w:hAnsi="Arial" w:cs="Arial"/>
                <w:b/>
                <w:bCs/>
                <w:sz w:val="22"/>
                <w:szCs w:val="22"/>
                <w:u w:val="single"/>
              </w:rPr>
            </w:pPr>
          </w:p>
          <w:p w14:paraId="6017E7C5" w14:textId="77777777" w:rsidR="007926E7" w:rsidRPr="003676E1" w:rsidRDefault="007926E7" w:rsidP="004B4825">
            <w:pPr>
              <w:jc w:val="both"/>
              <w:rPr>
                <w:rFonts w:ascii="Arial" w:hAnsi="Arial" w:cs="Arial"/>
                <w:bCs/>
              </w:rPr>
            </w:pPr>
            <w:r w:rsidRPr="003676E1">
              <w:rPr>
                <w:rFonts w:ascii="Arial" w:hAnsi="Arial" w:cs="Arial"/>
                <w:bCs/>
              </w:rPr>
              <w:t>3 months</w:t>
            </w:r>
          </w:p>
          <w:p w14:paraId="10235546" w14:textId="77777777" w:rsidR="005D67C8" w:rsidRDefault="005D67C8" w:rsidP="004B4825">
            <w:pPr>
              <w:jc w:val="both"/>
              <w:rPr>
                <w:rFonts w:ascii="Arial" w:hAnsi="Arial" w:cs="Arial"/>
                <w:b/>
                <w:bCs/>
                <w:sz w:val="18"/>
                <w:szCs w:val="18"/>
                <w:u w:val="single"/>
              </w:rPr>
            </w:pPr>
          </w:p>
          <w:p w14:paraId="368B16B4" w14:textId="77777777" w:rsidR="006335D3" w:rsidRDefault="006335D3" w:rsidP="004B4825">
            <w:pPr>
              <w:jc w:val="both"/>
              <w:rPr>
                <w:rFonts w:ascii="Arial" w:hAnsi="Arial" w:cs="Arial"/>
                <w:b/>
                <w:bCs/>
                <w:sz w:val="22"/>
                <w:szCs w:val="22"/>
                <w:u w:val="single"/>
              </w:rPr>
            </w:pPr>
            <w:r w:rsidRPr="006335D3">
              <w:rPr>
                <w:rFonts w:ascii="Arial" w:hAnsi="Arial" w:cs="Arial"/>
                <w:b/>
                <w:bCs/>
                <w:sz w:val="22"/>
                <w:szCs w:val="22"/>
                <w:u w:val="single"/>
              </w:rPr>
              <w:t>Maintenance dose (following initial stabilisation):</w:t>
            </w:r>
          </w:p>
          <w:p w14:paraId="10F2BAAE" w14:textId="77777777" w:rsidR="00AD213E" w:rsidRPr="007926E7" w:rsidRDefault="006335D3" w:rsidP="004B4825">
            <w:pPr>
              <w:jc w:val="both"/>
              <w:rPr>
                <w:rFonts w:ascii="Arial" w:hAnsi="Arial" w:cs="Arial"/>
                <w:b/>
                <w:bCs/>
                <w:sz w:val="22"/>
                <w:szCs w:val="22"/>
              </w:rPr>
            </w:pPr>
            <w:r w:rsidRPr="006335D3">
              <w:rPr>
                <w:rFonts w:ascii="Arial" w:hAnsi="Arial" w:cs="Arial"/>
                <w:b/>
                <w:bCs/>
              </w:rPr>
              <w:t xml:space="preserve">(The </w:t>
            </w:r>
            <w:r>
              <w:rPr>
                <w:rFonts w:ascii="Arial" w:hAnsi="Arial" w:cs="Arial"/>
                <w:b/>
                <w:bCs/>
              </w:rPr>
              <w:t>initial maintenance dose must be prescribed by the</w:t>
            </w:r>
            <w:r w:rsidRPr="006335D3">
              <w:rPr>
                <w:rFonts w:ascii="Arial" w:hAnsi="Arial" w:cs="Arial"/>
                <w:b/>
                <w:bCs/>
              </w:rPr>
              <w:t xml:space="preserve"> initiating specialist</w:t>
            </w:r>
            <w:r w:rsidR="007926E7">
              <w:rPr>
                <w:rFonts w:ascii="Arial" w:hAnsi="Arial" w:cs="Arial"/>
                <w:b/>
                <w:bCs/>
              </w:rPr>
              <w:t>)</w:t>
            </w:r>
          </w:p>
          <w:p w14:paraId="4AF05D08" w14:textId="77777777" w:rsidR="007926E7" w:rsidRPr="007926E7" w:rsidRDefault="007926E7" w:rsidP="004B4825">
            <w:pPr>
              <w:jc w:val="both"/>
              <w:rPr>
                <w:rFonts w:ascii="Arial" w:hAnsi="Arial" w:cs="Arial"/>
                <w:bCs/>
                <w:sz w:val="18"/>
                <w:szCs w:val="18"/>
              </w:rPr>
            </w:pPr>
          </w:p>
          <w:p w14:paraId="022DE21D" w14:textId="77777777" w:rsidR="007926E7" w:rsidRPr="00BE38D5" w:rsidRDefault="007926E7" w:rsidP="004B4825">
            <w:pPr>
              <w:jc w:val="both"/>
              <w:rPr>
                <w:rFonts w:ascii="Arial" w:hAnsi="Arial" w:cs="Arial"/>
                <w:bCs/>
              </w:rPr>
            </w:pPr>
            <w:r w:rsidRPr="00BE38D5">
              <w:rPr>
                <w:rFonts w:ascii="Arial" w:hAnsi="Arial" w:cs="Arial"/>
                <w:bCs/>
              </w:rPr>
              <w:t xml:space="preserve">Please see appendix 4 </w:t>
            </w:r>
          </w:p>
          <w:p w14:paraId="35481CB9" w14:textId="77777777" w:rsidR="00AD213E" w:rsidRDefault="00AD213E" w:rsidP="004B4825">
            <w:pPr>
              <w:jc w:val="both"/>
              <w:rPr>
                <w:rFonts w:ascii="Arial" w:hAnsi="Arial" w:cs="Arial"/>
                <w:b/>
                <w:bCs/>
                <w:sz w:val="18"/>
                <w:szCs w:val="18"/>
                <w:u w:val="single"/>
              </w:rPr>
            </w:pPr>
          </w:p>
          <w:p w14:paraId="2A82A2CD" w14:textId="77777777" w:rsidR="00AD213E" w:rsidRDefault="00AD213E" w:rsidP="00AD213E">
            <w:pPr>
              <w:jc w:val="both"/>
              <w:rPr>
                <w:rFonts w:ascii="Arial" w:hAnsi="Arial" w:cs="Arial"/>
                <w:b/>
                <w:bCs/>
                <w:sz w:val="22"/>
                <w:szCs w:val="22"/>
                <w:u w:val="single"/>
              </w:rPr>
            </w:pPr>
            <w:r>
              <w:rPr>
                <w:rFonts w:ascii="Arial" w:hAnsi="Arial" w:cs="Arial"/>
                <w:b/>
                <w:bCs/>
                <w:sz w:val="22"/>
                <w:szCs w:val="22"/>
                <w:u w:val="single"/>
              </w:rPr>
              <w:t>Conditions requiring dose adjustment</w:t>
            </w:r>
          </w:p>
          <w:p w14:paraId="70AC68CA" w14:textId="77777777" w:rsidR="007926E7" w:rsidRDefault="007926E7" w:rsidP="00AD213E">
            <w:pPr>
              <w:jc w:val="both"/>
              <w:rPr>
                <w:rFonts w:ascii="Arial" w:hAnsi="Arial" w:cs="Arial"/>
                <w:b/>
                <w:bCs/>
                <w:sz w:val="22"/>
                <w:szCs w:val="22"/>
                <w:u w:val="single"/>
              </w:rPr>
            </w:pPr>
          </w:p>
          <w:p w14:paraId="213CF0D1" w14:textId="77777777" w:rsidR="007926E7" w:rsidRPr="00BE38D5" w:rsidRDefault="007926E7" w:rsidP="00AD213E">
            <w:pPr>
              <w:jc w:val="both"/>
              <w:rPr>
                <w:rFonts w:ascii="Arial" w:hAnsi="Arial" w:cs="Arial"/>
                <w:bCs/>
              </w:rPr>
            </w:pPr>
            <w:r w:rsidRPr="00BE38D5">
              <w:rPr>
                <w:rFonts w:ascii="Arial" w:hAnsi="Arial" w:cs="Arial"/>
                <w:bCs/>
              </w:rPr>
              <w:t xml:space="preserve">Please see appendix 4 and refer to the individual drug information. </w:t>
            </w:r>
          </w:p>
          <w:p w14:paraId="39EF36E7" w14:textId="77777777" w:rsidR="007926E7" w:rsidRPr="00BE38D5" w:rsidRDefault="007926E7" w:rsidP="00AD213E">
            <w:pPr>
              <w:jc w:val="both"/>
              <w:rPr>
                <w:rFonts w:ascii="Arial" w:hAnsi="Arial" w:cs="Arial"/>
                <w:b/>
                <w:bCs/>
              </w:rPr>
            </w:pPr>
          </w:p>
          <w:p w14:paraId="2919FF81" w14:textId="77777777" w:rsidR="007926E7" w:rsidRPr="00BE38D5" w:rsidRDefault="007926E7" w:rsidP="00AD213E">
            <w:pPr>
              <w:jc w:val="both"/>
              <w:rPr>
                <w:rFonts w:ascii="Arial" w:hAnsi="Arial" w:cs="Arial"/>
                <w:bCs/>
              </w:rPr>
            </w:pPr>
            <w:r w:rsidRPr="00BE38D5">
              <w:rPr>
                <w:rFonts w:ascii="Arial" w:hAnsi="Arial" w:cs="Arial"/>
                <w:bCs/>
              </w:rPr>
              <w:t>General reasons that might require dose adjustment include</w:t>
            </w:r>
          </w:p>
          <w:p w14:paraId="656BCB8E" w14:textId="77777777" w:rsidR="007926E7" w:rsidRDefault="007926E7" w:rsidP="00625DB8">
            <w:pPr>
              <w:pStyle w:val="ListParagraph"/>
              <w:numPr>
                <w:ilvl w:val="0"/>
                <w:numId w:val="17"/>
              </w:numPr>
              <w:jc w:val="both"/>
              <w:rPr>
                <w:rFonts w:ascii="Arial" w:hAnsi="Arial" w:cs="Arial"/>
                <w:bCs/>
              </w:rPr>
            </w:pPr>
            <w:r>
              <w:rPr>
                <w:rFonts w:ascii="Arial" w:hAnsi="Arial" w:cs="Arial"/>
                <w:bCs/>
                <w:sz w:val="20"/>
                <w:szCs w:val="20"/>
              </w:rPr>
              <w:t>Sub-therapeutic</w:t>
            </w:r>
          </w:p>
          <w:p w14:paraId="736D02AA" w14:textId="77777777" w:rsidR="007926E7" w:rsidRDefault="007926E7" w:rsidP="00625DB8">
            <w:pPr>
              <w:pStyle w:val="ListParagraph"/>
              <w:numPr>
                <w:ilvl w:val="0"/>
                <w:numId w:val="17"/>
              </w:numPr>
              <w:jc w:val="both"/>
              <w:rPr>
                <w:rFonts w:ascii="Arial" w:hAnsi="Arial" w:cs="Arial"/>
                <w:bCs/>
              </w:rPr>
            </w:pPr>
            <w:r>
              <w:rPr>
                <w:rFonts w:ascii="Arial" w:hAnsi="Arial" w:cs="Arial"/>
                <w:bCs/>
                <w:sz w:val="20"/>
                <w:szCs w:val="20"/>
              </w:rPr>
              <w:t>Mild side-effects i.e. headache</w:t>
            </w:r>
          </w:p>
          <w:p w14:paraId="380C2C2B" w14:textId="77777777" w:rsidR="007926E7" w:rsidRPr="007926E7" w:rsidRDefault="007926E7" w:rsidP="00625DB8">
            <w:pPr>
              <w:pStyle w:val="ListParagraph"/>
              <w:numPr>
                <w:ilvl w:val="0"/>
                <w:numId w:val="17"/>
              </w:numPr>
              <w:jc w:val="both"/>
              <w:rPr>
                <w:rFonts w:ascii="Arial" w:hAnsi="Arial" w:cs="Arial"/>
                <w:b/>
                <w:bCs/>
                <w:sz w:val="22"/>
                <w:szCs w:val="22"/>
                <w:u w:val="single"/>
              </w:rPr>
            </w:pPr>
            <w:r w:rsidRPr="007926E7">
              <w:rPr>
                <w:rFonts w:ascii="Arial" w:hAnsi="Arial" w:cs="Arial"/>
                <w:bCs/>
                <w:sz w:val="20"/>
                <w:szCs w:val="20"/>
              </w:rPr>
              <w:t xml:space="preserve">Some patients may have more </w:t>
            </w:r>
            <w:proofErr w:type="spellStart"/>
            <w:r w:rsidRPr="007926E7">
              <w:rPr>
                <w:rFonts w:ascii="Arial" w:hAnsi="Arial" w:cs="Arial"/>
                <w:bCs/>
                <w:sz w:val="20"/>
                <w:szCs w:val="20"/>
              </w:rPr>
              <w:t>individualised</w:t>
            </w:r>
            <w:proofErr w:type="spellEnd"/>
            <w:r w:rsidRPr="007926E7">
              <w:rPr>
                <w:rFonts w:ascii="Arial" w:hAnsi="Arial" w:cs="Arial"/>
                <w:bCs/>
                <w:sz w:val="20"/>
                <w:szCs w:val="20"/>
              </w:rPr>
              <w:t xml:space="preserve"> parameters set out by their secondary care specialist which fall outside the normal range; these should be communicated to primary care in writing</w:t>
            </w:r>
          </w:p>
          <w:p w14:paraId="46074390" w14:textId="77777777" w:rsidR="00AD213E" w:rsidRDefault="00AD213E" w:rsidP="00AD213E">
            <w:pPr>
              <w:jc w:val="both"/>
              <w:rPr>
                <w:rFonts w:ascii="Arial" w:hAnsi="Arial" w:cs="Arial"/>
                <w:b/>
                <w:bCs/>
                <w:sz w:val="22"/>
                <w:szCs w:val="22"/>
                <w:u w:val="single"/>
              </w:rPr>
            </w:pPr>
          </w:p>
          <w:p w14:paraId="1FB7D244" w14:textId="77777777" w:rsidR="00AD213E" w:rsidRDefault="00AD213E" w:rsidP="00AD213E">
            <w:pPr>
              <w:jc w:val="both"/>
              <w:rPr>
                <w:rFonts w:ascii="Arial" w:hAnsi="Arial" w:cs="Arial"/>
                <w:b/>
                <w:bCs/>
                <w:sz w:val="22"/>
                <w:szCs w:val="22"/>
                <w:u w:val="single"/>
              </w:rPr>
            </w:pPr>
            <w:r>
              <w:rPr>
                <w:rFonts w:ascii="Arial" w:hAnsi="Arial" w:cs="Arial"/>
                <w:b/>
                <w:bCs/>
                <w:sz w:val="22"/>
                <w:szCs w:val="22"/>
                <w:u w:val="single"/>
              </w:rPr>
              <w:t>Duration of treatment</w:t>
            </w:r>
          </w:p>
          <w:p w14:paraId="6A0A4435" w14:textId="77777777" w:rsidR="007926E7" w:rsidRDefault="007926E7" w:rsidP="00AD213E">
            <w:pPr>
              <w:jc w:val="both"/>
              <w:rPr>
                <w:rFonts w:ascii="Arial" w:hAnsi="Arial" w:cs="Arial"/>
                <w:b/>
                <w:bCs/>
                <w:sz w:val="22"/>
                <w:szCs w:val="22"/>
                <w:u w:val="single"/>
              </w:rPr>
            </w:pPr>
          </w:p>
          <w:p w14:paraId="26E7865D" w14:textId="77777777" w:rsidR="00AD213E" w:rsidRPr="00BE38D5" w:rsidRDefault="007926E7" w:rsidP="004B4825">
            <w:pPr>
              <w:jc w:val="both"/>
              <w:rPr>
                <w:rFonts w:ascii="Arial" w:hAnsi="Arial" w:cs="Arial"/>
                <w:b/>
                <w:bCs/>
                <w:u w:val="single"/>
              </w:rPr>
            </w:pPr>
            <w:r w:rsidRPr="00BE38D5">
              <w:rPr>
                <w:rFonts w:ascii="Arial" w:hAnsi="Arial" w:cs="Arial"/>
                <w:bCs/>
              </w:rPr>
              <w:t>Ongoing provided there is benefit, no reported intolerance and/or adverse effects.</w:t>
            </w:r>
          </w:p>
        </w:tc>
      </w:tr>
      <w:tr w:rsidR="000D1F02" w14:paraId="4C119826" w14:textId="77777777" w:rsidTr="121CD6F3">
        <w:trPr>
          <w:trHeight w:val="105"/>
        </w:trPr>
        <w:tc>
          <w:tcPr>
            <w:tcW w:w="3540" w:type="dxa"/>
            <w:vMerge w:val="restart"/>
            <w:shd w:val="clear" w:color="auto" w:fill="FFFFFF" w:themeFill="background1"/>
          </w:tcPr>
          <w:p w14:paraId="5E022E1C" w14:textId="77777777" w:rsidR="000D1F02" w:rsidRPr="005E74EE" w:rsidRDefault="000D1F02" w:rsidP="00BA558B">
            <w:pPr>
              <w:rPr>
                <w:rFonts w:ascii="Arial" w:hAnsi="Arial" w:cs="Arial"/>
                <w:sz w:val="18"/>
                <w:szCs w:val="18"/>
              </w:rPr>
            </w:pPr>
            <w:r w:rsidRPr="005E74EE">
              <w:rPr>
                <w:rFonts w:ascii="Arial" w:hAnsi="Arial" w:cs="Arial"/>
                <w:b/>
                <w:bCs/>
                <w:sz w:val="22"/>
                <w:szCs w:val="22"/>
              </w:rPr>
              <w:t>Pharmaceutical aspects</w:t>
            </w:r>
            <w:r w:rsidR="00B623DF">
              <w:rPr>
                <w:rFonts w:ascii="Arial" w:hAnsi="Arial" w:cs="Arial"/>
                <w:b/>
                <w:bCs/>
                <w:sz w:val="22"/>
                <w:szCs w:val="22"/>
              </w:rPr>
              <w:t xml:space="preserve"> – refer to the </w:t>
            </w:r>
            <w:hyperlink r:id="rId18" w:history="1">
              <w:r w:rsidR="00B623DF" w:rsidRPr="007B67B2">
                <w:rPr>
                  <w:rStyle w:val="Hyperlink"/>
                  <w:rFonts w:ascii="Arial" w:hAnsi="Arial" w:cs="Arial"/>
                  <w:b/>
                  <w:bCs/>
                  <w:sz w:val="22"/>
                  <w:szCs w:val="22"/>
                </w:rPr>
                <w:t>SEL paediatric formulary</w:t>
              </w:r>
            </w:hyperlink>
            <w:r w:rsidR="00B623DF">
              <w:rPr>
                <w:rFonts w:ascii="Arial" w:hAnsi="Arial" w:cs="Arial"/>
                <w:b/>
                <w:bCs/>
                <w:sz w:val="22"/>
                <w:szCs w:val="22"/>
              </w:rPr>
              <w:t xml:space="preserve"> for further detail </w:t>
            </w:r>
          </w:p>
        </w:tc>
        <w:tc>
          <w:tcPr>
            <w:tcW w:w="1842" w:type="dxa"/>
          </w:tcPr>
          <w:p w14:paraId="14AFDABD" w14:textId="57DBB850" w:rsidR="000D1F02" w:rsidRPr="003676E1" w:rsidRDefault="000D1F02">
            <w:pPr>
              <w:pStyle w:val="ListParagraph"/>
              <w:tabs>
                <w:tab w:val="num" w:pos="461"/>
              </w:tabs>
              <w:ind w:left="360" w:hanging="360"/>
              <w:rPr>
                <w:rFonts w:ascii="Arial" w:hAnsi="Arial" w:cs="Arial"/>
                <w:sz w:val="20"/>
                <w:szCs w:val="20"/>
                <w:lang w:val="en-AU"/>
              </w:rPr>
            </w:pPr>
            <w:r w:rsidRPr="003676E1">
              <w:rPr>
                <w:rFonts w:ascii="Arial" w:hAnsi="Arial" w:cs="Arial"/>
                <w:sz w:val="20"/>
                <w:szCs w:val="20"/>
                <w:lang w:val="en-AU"/>
              </w:rPr>
              <w:t>Route of</w:t>
            </w:r>
            <w:r w:rsidR="00D17A7A" w:rsidRPr="003676E1">
              <w:rPr>
                <w:rFonts w:ascii="Arial" w:hAnsi="Arial" w:cs="Arial"/>
                <w:sz w:val="20"/>
                <w:szCs w:val="20"/>
                <w:lang w:val="en-AU"/>
              </w:rPr>
              <w:t xml:space="preserve"> </w:t>
            </w:r>
            <w:r w:rsidRPr="003676E1">
              <w:rPr>
                <w:rFonts w:ascii="Arial" w:hAnsi="Arial" w:cs="Arial"/>
                <w:sz w:val="20"/>
                <w:szCs w:val="20"/>
                <w:lang w:val="en-AU"/>
              </w:rPr>
              <w:t>administration</w:t>
            </w:r>
          </w:p>
        </w:tc>
        <w:tc>
          <w:tcPr>
            <w:tcW w:w="4757" w:type="dxa"/>
            <w:gridSpan w:val="2"/>
          </w:tcPr>
          <w:p w14:paraId="39675416" w14:textId="0012C95C" w:rsidR="000D1F02" w:rsidRPr="000E1E58" w:rsidRDefault="007B67B2" w:rsidP="003676E1">
            <w:pPr>
              <w:rPr>
                <w:rFonts w:ascii="Arial" w:hAnsi="Arial" w:cs="Arial"/>
              </w:rPr>
            </w:pPr>
            <w:r w:rsidRPr="000E1E58">
              <w:rPr>
                <w:rFonts w:ascii="Arial" w:hAnsi="Arial" w:cs="Arial"/>
              </w:rPr>
              <w:t>Enteral</w:t>
            </w:r>
            <w:r w:rsidR="006718A9" w:rsidRPr="000E1E58">
              <w:rPr>
                <w:rFonts w:ascii="Arial" w:hAnsi="Arial" w:cs="Arial"/>
              </w:rPr>
              <w:t>/Subcutaneous injection</w:t>
            </w:r>
          </w:p>
        </w:tc>
      </w:tr>
      <w:tr w:rsidR="000D1F02" w14:paraId="07EEED48" w14:textId="77777777" w:rsidTr="121CD6F3">
        <w:trPr>
          <w:trHeight w:val="105"/>
        </w:trPr>
        <w:tc>
          <w:tcPr>
            <w:tcW w:w="3540" w:type="dxa"/>
            <w:vMerge/>
          </w:tcPr>
          <w:p w14:paraId="5A06C092" w14:textId="77777777" w:rsidR="000D1F02" w:rsidRPr="005E74EE" w:rsidRDefault="000D1F02" w:rsidP="00BA558B">
            <w:pPr>
              <w:rPr>
                <w:rFonts w:ascii="Arial" w:hAnsi="Arial" w:cs="Arial"/>
                <w:b/>
                <w:bCs/>
              </w:rPr>
            </w:pPr>
          </w:p>
        </w:tc>
        <w:tc>
          <w:tcPr>
            <w:tcW w:w="1842" w:type="dxa"/>
          </w:tcPr>
          <w:p w14:paraId="501687EA" w14:textId="77777777" w:rsidR="000D1F02" w:rsidRPr="003676E1" w:rsidRDefault="00865A73">
            <w:pPr>
              <w:pStyle w:val="ListParagraph"/>
              <w:tabs>
                <w:tab w:val="num" w:pos="461"/>
              </w:tabs>
              <w:ind w:left="360" w:hanging="360"/>
              <w:rPr>
                <w:rFonts w:ascii="Arial" w:hAnsi="Arial" w:cs="Arial"/>
                <w:sz w:val="20"/>
                <w:szCs w:val="20"/>
                <w:lang w:val="en-AU"/>
              </w:rPr>
            </w:pPr>
            <w:r w:rsidRPr="003676E1">
              <w:rPr>
                <w:rFonts w:ascii="Arial" w:hAnsi="Arial" w:cs="Arial"/>
                <w:sz w:val="20"/>
                <w:szCs w:val="20"/>
                <w:lang w:val="en-AU"/>
              </w:rPr>
              <w:t>Formulation</w:t>
            </w:r>
          </w:p>
        </w:tc>
        <w:tc>
          <w:tcPr>
            <w:tcW w:w="4757" w:type="dxa"/>
            <w:gridSpan w:val="2"/>
          </w:tcPr>
          <w:p w14:paraId="0B6904E9" w14:textId="6CB02828" w:rsidR="000D1F02" w:rsidRPr="003676E1" w:rsidRDefault="007926E7" w:rsidP="003676E1">
            <w:pPr>
              <w:pStyle w:val="ListParagraph"/>
              <w:tabs>
                <w:tab w:val="num" w:pos="461"/>
              </w:tabs>
              <w:ind w:left="360" w:hanging="360"/>
              <w:rPr>
                <w:rFonts w:ascii="Arial" w:hAnsi="Arial" w:cs="Arial"/>
                <w:sz w:val="20"/>
                <w:szCs w:val="20"/>
                <w:lang w:val="en-AU"/>
              </w:rPr>
            </w:pPr>
            <w:r w:rsidRPr="003676E1">
              <w:rPr>
                <w:rFonts w:ascii="Arial" w:hAnsi="Arial" w:cs="Arial"/>
                <w:sz w:val="20"/>
                <w:szCs w:val="20"/>
                <w:lang w:val="en-AU"/>
              </w:rPr>
              <w:t>Tablets/Capsules/Liquid</w:t>
            </w:r>
            <w:r w:rsidR="00C92C02" w:rsidRPr="003676E1">
              <w:rPr>
                <w:rFonts w:ascii="Arial" w:hAnsi="Arial" w:cs="Arial"/>
                <w:sz w:val="20"/>
                <w:szCs w:val="20"/>
                <w:lang w:val="en-AU"/>
              </w:rPr>
              <w:t>/</w:t>
            </w:r>
            <w:r w:rsidR="000E1E58" w:rsidRPr="00DD656A">
              <w:rPr>
                <w:rFonts w:ascii="Arial" w:hAnsi="Arial" w:cs="Arial"/>
                <w:sz w:val="20"/>
                <w:szCs w:val="20"/>
                <w:lang w:val="en-AU"/>
              </w:rPr>
              <w:t>Subcutaneous i</w:t>
            </w:r>
            <w:r w:rsidR="00C92C02" w:rsidRPr="00DD656A">
              <w:rPr>
                <w:rFonts w:ascii="Arial" w:hAnsi="Arial" w:cs="Arial"/>
                <w:sz w:val="20"/>
                <w:szCs w:val="20"/>
                <w:lang w:val="en-AU"/>
              </w:rPr>
              <w:t>njection</w:t>
            </w:r>
          </w:p>
          <w:p w14:paraId="56EE1D82" w14:textId="77777777" w:rsidR="007926E7" w:rsidRPr="003676E1" w:rsidRDefault="007926E7" w:rsidP="003676E1">
            <w:pPr>
              <w:tabs>
                <w:tab w:val="num" w:pos="461"/>
              </w:tabs>
              <w:rPr>
                <w:rFonts w:ascii="Arial" w:hAnsi="Arial" w:cs="Arial"/>
                <w:color w:val="FF0000"/>
              </w:rPr>
            </w:pPr>
          </w:p>
        </w:tc>
      </w:tr>
      <w:tr w:rsidR="000D1F02" w14:paraId="59DB397B" w14:textId="77777777" w:rsidTr="007926E7">
        <w:trPr>
          <w:trHeight w:val="842"/>
        </w:trPr>
        <w:tc>
          <w:tcPr>
            <w:tcW w:w="3540" w:type="dxa"/>
            <w:vMerge/>
          </w:tcPr>
          <w:p w14:paraId="74118997" w14:textId="77777777" w:rsidR="000D1F02" w:rsidRPr="005E74EE" w:rsidRDefault="000D1F02" w:rsidP="00BA558B">
            <w:pPr>
              <w:rPr>
                <w:rFonts w:ascii="Arial" w:hAnsi="Arial" w:cs="Arial"/>
                <w:b/>
                <w:bCs/>
              </w:rPr>
            </w:pPr>
          </w:p>
        </w:tc>
        <w:tc>
          <w:tcPr>
            <w:tcW w:w="1842" w:type="dxa"/>
          </w:tcPr>
          <w:p w14:paraId="5FD86D06" w14:textId="77777777" w:rsidR="000D1F02" w:rsidRPr="003676E1" w:rsidRDefault="00865A73" w:rsidP="003676E1">
            <w:pPr>
              <w:pStyle w:val="ListParagraph"/>
              <w:tabs>
                <w:tab w:val="num" w:pos="461"/>
              </w:tabs>
              <w:ind w:left="360" w:hanging="360"/>
              <w:rPr>
                <w:rFonts w:ascii="Arial" w:hAnsi="Arial" w:cs="Arial"/>
                <w:sz w:val="20"/>
                <w:szCs w:val="20"/>
                <w:lang w:val="en-AU"/>
              </w:rPr>
            </w:pPr>
            <w:r w:rsidRPr="003676E1">
              <w:rPr>
                <w:rFonts w:ascii="Arial" w:hAnsi="Arial" w:cs="Arial"/>
                <w:sz w:val="20"/>
                <w:szCs w:val="20"/>
                <w:lang w:val="en-AU"/>
              </w:rPr>
              <w:t>Administration details</w:t>
            </w:r>
          </w:p>
        </w:tc>
        <w:tc>
          <w:tcPr>
            <w:tcW w:w="4757" w:type="dxa"/>
            <w:gridSpan w:val="2"/>
          </w:tcPr>
          <w:p w14:paraId="0CDB7319" w14:textId="77777777" w:rsidR="000D1F02" w:rsidRPr="003676E1" w:rsidRDefault="007926E7">
            <w:pPr>
              <w:pStyle w:val="TableParagraph"/>
              <w:rPr>
                <w:rFonts w:ascii="Arial" w:hAnsi="Arial" w:cs="Arial"/>
                <w:lang w:val="en-AU"/>
              </w:rPr>
            </w:pPr>
            <w:r w:rsidRPr="003676E1">
              <w:rPr>
                <w:rFonts w:ascii="Arial" w:hAnsi="Arial" w:cs="Arial"/>
                <w:szCs w:val="22"/>
                <w:lang w:val="en-AU"/>
              </w:rPr>
              <w:t>Please see appendix 4</w:t>
            </w:r>
          </w:p>
        </w:tc>
      </w:tr>
      <w:tr w:rsidR="000D1F02" w14:paraId="3160FFA3" w14:textId="77777777" w:rsidTr="121CD6F3">
        <w:trPr>
          <w:trHeight w:val="105"/>
        </w:trPr>
        <w:tc>
          <w:tcPr>
            <w:tcW w:w="3540" w:type="dxa"/>
            <w:vMerge/>
          </w:tcPr>
          <w:p w14:paraId="4A3914C0" w14:textId="77777777" w:rsidR="000D1F02" w:rsidRPr="005E74EE" w:rsidRDefault="000D1F02" w:rsidP="00BA558B">
            <w:pPr>
              <w:rPr>
                <w:rFonts w:ascii="Arial" w:hAnsi="Arial" w:cs="Arial"/>
                <w:b/>
                <w:bCs/>
              </w:rPr>
            </w:pPr>
          </w:p>
        </w:tc>
        <w:tc>
          <w:tcPr>
            <w:tcW w:w="1842" w:type="dxa"/>
          </w:tcPr>
          <w:p w14:paraId="0ADDE744" w14:textId="77777777" w:rsidR="000D1F02" w:rsidRPr="003676E1" w:rsidRDefault="00F0597E">
            <w:pPr>
              <w:pStyle w:val="ListParagraph"/>
              <w:tabs>
                <w:tab w:val="num" w:pos="461"/>
              </w:tabs>
              <w:ind w:left="360" w:hanging="360"/>
              <w:rPr>
                <w:rFonts w:ascii="Arial" w:hAnsi="Arial" w:cs="Arial"/>
                <w:sz w:val="20"/>
                <w:szCs w:val="20"/>
                <w:lang w:val="en-AU"/>
              </w:rPr>
            </w:pPr>
            <w:r w:rsidRPr="003676E1">
              <w:rPr>
                <w:rFonts w:ascii="Arial" w:hAnsi="Arial" w:cs="Arial"/>
                <w:sz w:val="20"/>
                <w:szCs w:val="20"/>
                <w:lang w:val="en-AU"/>
              </w:rPr>
              <w:t>Other important information</w:t>
            </w:r>
          </w:p>
        </w:tc>
        <w:tc>
          <w:tcPr>
            <w:tcW w:w="4757" w:type="dxa"/>
            <w:gridSpan w:val="2"/>
          </w:tcPr>
          <w:p w14:paraId="7DFDC330" w14:textId="77777777" w:rsidR="004A6F48" w:rsidRPr="000E1E58" w:rsidRDefault="007926E7">
            <w:pPr>
              <w:pStyle w:val="TableParagraph"/>
              <w:ind w:right="132"/>
              <w:rPr>
                <w:rFonts w:ascii="Arial" w:hAnsi="Arial" w:cs="Arial"/>
              </w:rPr>
            </w:pPr>
            <w:r w:rsidRPr="000E1E58">
              <w:rPr>
                <w:rFonts w:ascii="Arial" w:hAnsi="Arial" w:cs="Arial"/>
              </w:rPr>
              <w:t>Please see appendix 4</w:t>
            </w:r>
          </w:p>
          <w:p w14:paraId="0B35FE14" w14:textId="77777777" w:rsidR="000D1F02" w:rsidRPr="003676E1" w:rsidRDefault="000D1F02" w:rsidP="003676E1">
            <w:pPr>
              <w:pStyle w:val="ListParagraph"/>
              <w:tabs>
                <w:tab w:val="num" w:pos="461"/>
              </w:tabs>
              <w:ind w:left="360" w:hanging="360"/>
              <w:rPr>
                <w:rFonts w:ascii="Arial" w:hAnsi="Arial" w:cs="Arial"/>
                <w:color w:val="FF0000"/>
                <w:sz w:val="20"/>
                <w:szCs w:val="20"/>
                <w:lang w:val="en-AU"/>
              </w:rPr>
            </w:pPr>
          </w:p>
        </w:tc>
      </w:tr>
      <w:tr w:rsidR="00C34451" w14:paraId="471090A0" w14:textId="77777777" w:rsidTr="121CD6F3">
        <w:tc>
          <w:tcPr>
            <w:tcW w:w="3540" w:type="dxa"/>
            <w:shd w:val="clear" w:color="auto" w:fill="FFFFFF" w:themeFill="background1"/>
          </w:tcPr>
          <w:p w14:paraId="713BD6CB" w14:textId="77777777" w:rsidR="00C34451" w:rsidRPr="005E74EE" w:rsidRDefault="00DF3EEA" w:rsidP="00BA558B">
            <w:pPr>
              <w:rPr>
                <w:rFonts w:ascii="Arial" w:hAnsi="Arial" w:cs="Arial"/>
                <w:b/>
                <w:bCs/>
                <w:sz w:val="18"/>
                <w:szCs w:val="18"/>
              </w:rPr>
            </w:pPr>
            <w:r w:rsidRPr="005E74EE">
              <w:rPr>
                <w:rFonts w:ascii="Arial" w:hAnsi="Arial" w:cs="Arial"/>
                <w:b/>
                <w:bCs/>
                <w:sz w:val="22"/>
                <w:szCs w:val="22"/>
              </w:rPr>
              <w:t>Baseline investigations, initial monitoring and ongoing monitoring</w:t>
            </w:r>
            <w:r w:rsidR="00BA558B" w:rsidRPr="005E74EE">
              <w:rPr>
                <w:rFonts w:ascii="Arial" w:hAnsi="Arial" w:cs="Arial"/>
                <w:b/>
                <w:bCs/>
                <w:sz w:val="22"/>
                <w:szCs w:val="22"/>
              </w:rPr>
              <w:t xml:space="preserve"> to be undertaken by specialist</w:t>
            </w:r>
          </w:p>
        </w:tc>
        <w:tc>
          <w:tcPr>
            <w:tcW w:w="6599" w:type="dxa"/>
            <w:gridSpan w:val="3"/>
          </w:tcPr>
          <w:p w14:paraId="1FAC2DFF" w14:textId="77777777" w:rsidR="00BA558B" w:rsidRDefault="00BA558B" w:rsidP="00BA558B">
            <w:pPr>
              <w:jc w:val="both"/>
              <w:rPr>
                <w:rFonts w:ascii="Arial" w:hAnsi="Arial" w:cs="Arial"/>
                <w:b/>
                <w:bCs/>
                <w:sz w:val="22"/>
                <w:szCs w:val="22"/>
                <w:u w:val="single"/>
              </w:rPr>
            </w:pPr>
            <w:r>
              <w:rPr>
                <w:rFonts w:ascii="Arial" w:hAnsi="Arial" w:cs="Arial"/>
                <w:b/>
                <w:bCs/>
                <w:sz w:val="22"/>
                <w:szCs w:val="22"/>
                <w:u w:val="single"/>
              </w:rPr>
              <w:t>Baseline investigations:</w:t>
            </w:r>
          </w:p>
          <w:p w14:paraId="2B6D5A0B" w14:textId="77777777" w:rsidR="000E0F7E" w:rsidRDefault="000E0F7E" w:rsidP="00CA7BCE">
            <w:pPr>
              <w:pStyle w:val="TableParagraph"/>
              <w:spacing w:before="1"/>
              <w:ind w:left="107" w:right="192"/>
              <w:rPr>
                <w:sz w:val="18"/>
                <w:szCs w:val="18"/>
              </w:rPr>
            </w:pPr>
          </w:p>
          <w:p w14:paraId="1D2419A3" w14:textId="77777777" w:rsidR="00BE38D5" w:rsidRPr="00BE38D5" w:rsidRDefault="00BE38D5" w:rsidP="00BE38D5">
            <w:pPr>
              <w:pStyle w:val="TableParagraph"/>
              <w:spacing w:before="1"/>
              <w:ind w:right="192"/>
              <w:rPr>
                <w:rFonts w:ascii="Arial" w:hAnsi="Arial" w:cs="Arial"/>
              </w:rPr>
            </w:pPr>
            <w:r w:rsidRPr="00BE38D5">
              <w:rPr>
                <w:rFonts w:ascii="Arial" w:hAnsi="Arial" w:cs="Arial"/>
              </w:rPr>
              <w:t>Please see appendix 4</w:t>
            </w:r>
          </w:p>
          <w:p w14:paraId="0CF83A31" w14:textId="77777777" w:rsidR="00EB58E1" w:rsidRPr="00EB58E1" w:rsidRDefault="00EB58E1" w:rsidP="00EB58E1">
            <w:pPr>
              <w:jc w:val="both"/>
              <w:rPr>
                <w:rFonts w:ascii="Arial" w:hAnsi="Arial" w:cs="Arial"/>
                <w:b/>
                <w:bCs/>
                <w:u w:val="single"/>
              </w:rPr>
            </w:pPr>
          </w:p>
          <w:p w14:paraId="29DD1137" w14:textId="77777777" w:rsidR="00EB58E1" w:rsidRDefault="00EB58E1" w:rsidP="00EB58E1">
            <w:pPr>
              <w:jc w:val="both"/>
              <w:rPr>
                <w:rFonts w:ascii="Arial" w:hAnsi="Arial" w:cs="Arial"/>
                <w:b/>
                <w:bCs/>
                <w:sz w:val="22"/>
                <w:szCs w:val="22"/>
                <w:u w:val="single"/>
              </w:rPr>
            </w:pPr>
            <w:r w:rsidRPr="0060021F">
              <w:rPr>
                <w:rFonts w:ascii="Arial" w:hAnsi="Arial" w:cs="Arial"/>
                <w:b/>
                <w:bCs/>
                <w:sz w:val="22"/>
                <w:szCs w:val="22"/>
                <w:u w:val="single"/>
              </w:rPr>
              <w:t>Initial monitoring</w:t>
            </w:r>
          </w:p>
          <w:p w14:paraId="20EA334A" w14:textId="77777777" w:rsidR="007926E7" w:rsidRDefault="007926E7" w:rsidP="00EB58E1">
            <w:pPr>
              <w:jc w:val="both"/>
              <w:rPr>
                <w:rFonts w:ascii="Arial" w:hAnsi="Arial" w:cs="Arial"/>
                <w:b/>
                <w:bCs/>
                <w:sz w:val="22"/>
                <w:szCs w:val="22"/>
                <w:u w:val="single"/>
              </w:rPr>
            </w:pPr>
          </w:p>
          <w:p w14:paraId="53BE5C39" w14:textId="77777777" w:rsidR="00C34451" w:rsidRPr="00BE38D5" w:rsidRDefault="00EB58E1" w:rsidP="00574181">
            <w:pPr>
              <w:jc w:val="both"/>
              <w:rPr>
                <w:rFonts w:ascii="Arial" w:hAnsi="Arial" w:cs="Arial"/>
              </w:rPr>
            </w:pPr>
            <w:r w:rsidRPr="00BE38D5">
              <w:rPr>
                <w:rFonts w:ascii="Arial" w:hAnsi="Arial" w:cs="Arial"/>
              </w:rPr>
              <w:t>Monitoring at baseline and during initiation is the responsibility of the specialist, only once the patient is optimised on the chosen medication with no anticipated further changes expected in immediate future will prescribing and monitoring be transferred to the GP.</w:t>
            </w:r>
          </w:p>
          <w:p w14:paraId="48E4D557" w14:textId="77777777" w:rsidR="00EB58E1" w:rsidRDefault="00EB58E1" w:rsidP="004B4825">
            <w:pPr>
              <w:jc w:val="both"/>
              <w:rPr>
                <w:rFonts w:ascii="Arial" w:hAnsi="Arial" w:cs="Arial"/>
                <w:sz w:val="18"/>
                <w:szCs w:val="18"/>
              </w:rPr>
            </w:pPr>
          </w:p>
          <w:p w14:paraId="0DD95442" w14:textId="77777777" w:rsidR="00A4107E" w:rsidRDefault="00A4107E" w:rsidP="00A4107E">
            <w:pPr>
              <w:jc w:val="both"/>
              <w:rPr>
                <w:rFonts w:ascii="Arial" w:hAnsi="Arial" w:cs="Arial"/>
                <w:b/>
                <w:bCs/>
                <w:sz w:val="22"/>
                <w:szCs w:val="22"/>
                <w:u w:val="single"/>
              </w:rPr>
            </w:pPr>
            <w:r>
              <w:rPr>
                <w:rFonts w:ascii="Arial" w:hAnsi="Arial" w:cs="Arial"/>
                <w:b/>
                <w:bCs/>
                <w:sz w:val="22"/>
                <w:szCs w:val="22"/>
                <w:u w:val="single"/>
              </w:rPr>
              <w:t xml:space="preserve">Ongoing monitoring: </w:t>
            </w:r>
          </w:p>
          <w:p w14:paraId="65821FCC" w14:textId="77777777" w:rsidR="003C1E1E" w:rsidRDefault="003C1E1E" w:rsidP="0033063D">
            <w:pPr>
              <w:jc w:val="both"/>
              <w:rPr>
                <w:rFonts w:asciiTheme="minorHAnsi" w:hAnsiTheme="minorHAnsi" w:cstheme="minorHAnsi"/>
                <w:sz w:val="18"/>
                <w:szCs w:val="18"/>
              </w:rPr>
            </w:pPr>
          </w:p>
          <w:p w14:paraId="4C0ABB50" w14:textId="77777777" w:rsidR="007926E7" w:rsidRPr="00BE38D5" w:rsidRDefault="007926E7" w:rsidP="00BE38D5">
            <w:pPr>
              <w:pStyle w:val="TableParagraph"/>
              <w:spacing w:before="1"/>
              <w:ind w:right="192"/>
              <w:rPr>
                <w:rFonts w:ascii="Arial" w:hAnsi="Arial" w:cs="Arial"/>
              </w:rPr>
            </w:pPr>
            <w:r w:rsidRPr="00BE38D5">
              <w:rPr>
                <w:rFonts w:ascii="Arial" w:hAnsi="Arial" w:cs="Arial"/>
              </w:rPr>
              <w:t xml:space="preserve">Please see appendix </w:t>
            </w:r>
            <w:r w:rsidR="00BE38D5" w:rsidRPr="00BE38D5">
              <w:rPr>
                <w:rFonts w:ascii="Arial" w:hAnsi="Arial" w:cs="Arial"/>
              </w:rPr>
              <w:t>4</w:t>
            </w:r>
          </w:p>
          <w:p w14:paraId="52C0BC9C" w14:textId="77777777" w:rsidR="00EB58E1" w:rsidRDefault="00EB58E1" w:rsidP="007926E7">
            <w:pPr>
              <w:jc w:val="both"/>
              <w:rPr>
                <w:rFonts w:ascii="Arial" w:hAnsi="Arial" w:cs="Arial"/>
                <w:sz w:val="18"/>
                <w:szCs w:val="18"/>
              </w:rPr>
            </w:pPr>
          </w:p>
        </w:tc>
      </w:tr>
      <w:tr w:rsidR="000C401B" w14:paraId="23A26777" w14:textId="77777777" w:rsidTr="121CD6F3">
        <w:trPr>
          <w:trHeight w:val="383"/>
        </w:trPr>
        <w:tc>
          <w:tcPr>
            <w:tcW w:w="3540" w:type="dxa"/>
            <w:vMerge w:val="restart"/>
            <w:shd w:val="clear" w:color="auto" w:fill="FFFFFF" w:themeFill="background1"/>
          </w:tcPr>
          <w:p w14:paraId="61892FCD" w14:textId="77777777" w:rsidR="000C401B" w:rsidRPr="005E74EE" w:rsidRDefault="000C401B" w:rsidP="00BA558B">
            <w:pPr>
              <w:rPr>
                <w:rFonts w:ascii="Arial" w:hAnsi="Arial" w:cs="Arial"/>
                <w:b/>
                <w:bCs/>
                <w:sz w:val="22"/>
                <w:szCs w:val="22"/>
              </w:rPr>
            </w:pPr>
            <w:r w:rsidRPr="005E74EE">
              <w:rPr>
                <w:rFonts w:ascii="Arial" w:hAnsi="Arial" w:cs="Arial"/>
                <w:b/>
                <w:bCs/>
                <w:sz w:val="22"/>
                <w:szCs w:val="22"/>
              </w:rPr>
              <w:t>Ongoing monitoring requirements to be undertaken by primary care</w:t>
            </w:r>
          </w:p>
        </w:tc>
        <w:tc>
          <w:tcPr>
            <w:tcW w:w="3299" w:type="dxa"/>
            <w:gridSpan w:val="2"/>
          </w:tcPr>
          <w:p w14:paraId="66FBB7F7" w14:textId="77777777" w:rsidR="000C401B" w:rsidRPr="000C401B" w:rsidRDefault="000C401B" w:rsidP="000C401B">
            <w:pPr>
              <w:jc w:val="center"/>
              <w:rPr>
                <w:rFonts w:ascii="Arial" w:hAnsi="Arial" w:cs="Arial"/>
                <w:b/>
                <w:bCs/>
                <w:sz w:val="22"/>
                <w:szCs w:val="22"/>
              </w:rPr>
            </w:pPr>
            <w:r w:rsidRPr="000C401B">
              <w:rPr>
                <w:rFonts w:ascii="Arial" w:hAnsi="Arial" w:cs="Arial"/>
                <w:b/>
                <w:bCs/>
                <w:sz w:val="22"/>
                <w:szCs w:val="22"/>
              </w:rPr>
              <w:t>Monitoring</w:t>
            </w:r>
          </w:p>
        </w:tc>
        <w:tc>
          <w:tcPr>
            <w:tcW w:w="3300" w:type="dxa"/>
          </w:tcPr>
          <w:p w14:paraId="61CD7F88" w14:textId="77777777" w:rsidR="000C401B" w:rsidRPr="000C401B" w:rsidRDefault="000C401B" w:rsidP="000C401B">
            <w:pPr>
              <w:jc w:val="center"/>
              <w:rPr>
                <w:rFonts w:ascii="Arial" w:hAnsi="Arial" w:cs="Arial"/>
                <w:b/>
                <w:bCs/>
                <w:sz w:val="22"/>
                <w:szCs w:val="22"/>
              </w:rPr>
            </w:pPr>
            <w:r w:rsidRPr="000C401B">
              <w:rPr>
                <w:rFonts w:ascii="Arial" w:hAnsi="Arial" w:cs="Arial"/>
                <w:b/>
                <w:bCs/>
                <w:sz w:val="22"/>
                <w:szCs w:val="22"/>
              </w:rPr>
              <w:t>Frequency</w:t>
            </w:r>
          </w:p>
        </w:tc>
      </w:tr>
      <w:tr w:rsidR="008E45CB" w14:paraId="285F6F1E" w14:textId="77777777" w:rsidTr="007926E7">
        <w:trPr>
          <w:trHeight w:val="746"/>
        </w:trPr>
        <w:tc>
          <w:tcPr>
            <w:tcW w:w="3540" w:type="dxa"/>
            <w:vMerge/>
          </w:tcPr>
          <w:p w14:paraId="2867F8A7" w14:textId="77777777" w:rsidR="008E45CB" w:rsidRPr="005E74EE" w:rsidRDefault="008E45CB" w:rsidP="00BA558B">
            <w:pPr>
              <w:rPr>
                <w:rFonts w:ascii="Arial" w:hAnsi="Arial" w:cs="Arial"/>
                <w:b/>
                <w:bCs/>
              </w:rPr>
            </w:pPr>
          </w:p>
        </w:tc>
        <w:tc>
          <w:tcPr>
            <w:tcW w:w="3299" w:type="dxa"/>
            <w:gridSpan w:val="2"/>
          </w:tcPr>
          <w:p w14:paraId="37BAEFE4" w14:textId="77777777" w:rsidR="00AF7494" w:rsidRPr="00BE38D5" w:rsidRDefault="00AF7494" w:rsidP="00B25CE0">
            <w:pPr>
              <w:pStyle w:val="TableParagraph"/>
              <w:ind w:left="107" w:right="94"/>
              <w:rPr>
                <w:rFonts w:asciiTheme="minorHAnsi" w:hAnsiTheme="minorHAnsi" w:cstheme="minorHAnsi"/>
              </w:rPr>
            </w:pPr>
          </w:p>
          <w:p w14:paraId="1991D3C6" w14:textId="77777777" w:rsidR="007926E7" w:rsidRPr="00BE38D5" w:rsidRDefault="007926E7" w:rsidP="007926E7">
            <w:pPr>
              <w:pStyle w:val="TableParagraph"/>
              <w:spacing w:before="1"/>
              <w:ind w:right="192"/>
              <w:rPr>
                <w:rFonts w:ascii="Arial" w:hAnsi="Arial" w:cs="Arial"/>
              </w:rPr>
            </w:pPr>
            <w:r w:rsidRPr="00BE38D5">
              <w:rPr>
                <w:rFonts w:ascii="Arial" w:hAnsi="Arial" w:cs="Arial"/>
              </w:rPr>
              <w:t>Please see appendix 4</w:t>
            </w:r>
          </w:p>
          <w:p w14:paraId="0A761385" w14:textId="77777777" w:rsidR="007926E7" w:rsidRPr="00BE38D5" w:rsidRDefault="007926E7" w:rsidP="007926E7">
            <w:pPr>
              <w:pStyle w:val="TableParagraph"/>
              <w:spacing w:before="1"/>
              <w:ind w:right="192"/>
              <w:rPr>
                <w:rFonts w:ascii="Arial" w:hAnsi="Arial" w:cs="Arial"/>
              </w:rPr>
            </w:pPr>
          </w:p>
        </w:tc>
        <w:tc>
          <w:tcPr>
            <w:tcW w:w="3300" w:type="dxa"/>
          </w:tcPr>
          <w:p w14:paraId="6ED79ED2" w14:textId="77777777" w:rsidR="008E45CB" w:rsidRPr="00BE38D5" w:rsidRDefault="008E45CB" w:rsidP="000C401B">
            <w:pPr>
              <w:jc w:val="center"/>
              <w:rPr>
                <w:rFonts w:asciiTheme="minorHAnsi" w:hAnsiTheme="minorHAnsi" w:cstheme="minorHAnsi"/>
                <w:b/>
                <w:bCs/>
              </w:rPr>
            </w:pPr>
          </w:p>
          <w:p w14:paraId="60F4BF65" w14:textId="77777777" w:rsidR="007926E7" w:rsidRPr="00BE38D5" w:rsidRDefault="007926E7" w:rsidP="007926E7">
            <w:pPr>
              <w:pStyle w:val="TableParagraph"/>
              <w:spacing w:before="1"/>
              <w:ind w:left="107" w:right="192"/>
              <w:rPr>
                <w:rFonts w:ascii="Arial" w:hAnsi="Arial" w:cs="Arial"/>
              </w:rPr>
            </w:pPr>
            <w:r w:rsidRPr="00BE38D5">
              <w:rPr>
                <w:rFonts w:ascii="Arial" w:hAnsi="Arial" w:cs="Arial"/>
              </w:rPr>
              <w:t xml:space="preserve">Please see appendix </w:t>
            </w:r>
            <w:r w:rsidR="00BE38D5">
              <w:rPr>
                <w:rFonts w:ascii="Arial" w:hAnsi="Arial" w:cs="Arial"/>
              </w:rPr>
              <w:t>4</w:t>
            </w:r>
          </w:p>
        </w:tc>
      </w:tr>
      <w:tr w:rsidR="0089607C" w14:paraId="7AF2B765" w14:textId="77777777" w:rsidTr="121CD6F3">
        <w:trPr>
          <w:trHeight w:val="255"/>
        </w:trPr>
        <w:tc>
          <w:tcPr>
            <w:tcW w:w="3540" w:type="dxa"/>
            <w:vMerge w:val="restart"/>
            <w:shd w:val="clear" w:color="auto" w:fill="FFFFFF" w:themeFill="background1"/>
          </w:tcPr>
          <w:p w14:paraId="70369B2D" w14:textId="77777777" w:rsidR="0089607C" w:rsidRPr="005E74EE" w:rsidRDefault="0089607C" w:rsidP="004A302A">
            <w:pPr>
              <w:rPr>
                <w:rFonts w:ascii="Arial" w:hAnsi="Arial" w:cs="Arial"/>
                <w:b/>
                <w:bCs/>
                <w:sz w:val="22"/>
                <w:szCs w:val="22"/>
              </w:rPr>
            </w:pPr>
            <w:r w:rsidRPr="005E74EE">
              <w:rPr>
                <w:rFonts w:ascii="Arial" w:hAnsi="Arial" w:cs="Arial"/>
                <w:b/>
                <w:bCs/>
                <w:sz w:val="22"/>
                <w:szCs w:val="22"/>
              </w:rPr>
              <w:t>Adverse effects and management</w:t>
            </w:r>
          </w:p>
          <w:p w14:paraId="79EBFFE9" w14:textId="77777777" w:rsidR="0089607C" w:rsidRPr="005E74EE" w:rsidRDefault="0089607C" w:rsidP="004A302A">
            <w:pPr>
              <w:rPr>
                <w:rFonts w:ascii="Arial" w:hAnsi="Arial" w:cs="Arial"/>
                <w:b/>
                <w:bCs/>
                <w:sz w:val="18"/>
                <w:szCs w:val="18"/>
              </w:rPr>
            </w:pPr>
          </w:p>
          <w:p w14:paraId="6DC58381" w14:textId="77777777" w:rsidR="0089607C" w:rsidRPr="005E74EE" w:rsidRDefault="0089607C" w:rsidP="004A302A">
            <w:pPr>
              <w:rPr>
                <w:rFonts w:ascii="Arial" w:hAnsi="Arial" w:cs="Arial"/>
                <w:b/>
                <w:bCs/>
                <w:sz w:val="18"/>
                <w:szCs w:val="18"/>
              </w:rPr>
            </w:pPr>
          </w:p>
          <w:p w14:paraId="4D52E16D" w14:textId="77777777" w:rsidR="0089607C" w:rsidRPr="005E74EE" w:rsidRDefault="0089607C" w:rsidP="004A302A">
            <w:pPr>
              <w:rPr>
                <w:rFonts w:ascii="Arial" w:hAnsi="Arial" w:cs="Arial"/>
                <w:sz w:val="18"/>
                <w:szCs w:val="18"/>
              </w:rPr>
            </w:pPr>
            <w:r w:rsidRPr="005E74EE">
              <w:rPr>
                <w:rFonts w:ascii="Arial" w:hAnsi="Arial" w:cs="Arial"/>
                <w:sz w:val="18"/>
                <w:szCs w:val="18"/>
              </w:rPr>
              <w:t>Any serious adverse reactions should be reported to the MHRA via the Yellow Care scheme</w:t>
            </w:r>
          </w:p>
          <w:p w14:paraId="7F9EEC49" w14:textId="77777777" w:rsidR="0089607C" w:rsidRPr="007926E7" w:rsidRDefault="0056790C" w:rsidP="004A302A">
            <w:pPr>
              <w:rPr>
                <w:rFonts w:ascii="Arial" w:hAnsi="Arial" w:cs="Arial"/>
                <w:sz w:val="18"/>
                <w:szCs w:val="18"/>
              </w:rPr>
            </w:pPr>
            <w:hyperlink r:id="rId19" w:history="1">
              <w:r w:rsidRPr="005E74EE">
                <w:rPr>
                  <w:rStyle w:val="Hyperlink"/>
                  <w:rFonts w:ascii="Arial" w:hAnsi="Arial" w:cs="Arial"/>
                  <w:sz w:val="18"/>
                  <w:szCs w:val="18"/>
                </w:rPr>
                <w:t>www.mhra.gov.uk/yellowcard</w:t>
              </w:r>
            </w:hyperlink>
          </w:p>
          <w:p w14:paraId="0EDB969F" w14:textId="77777777" w:rsidR="0089607C" w:rsidRPr="005E74EE" w:rsidRDefault="0089607C" w:rsidP="004A302A">
            <w:pPr>
              <w:rPr>
                <w:rFonts w:ascii="Arial" w:hAnsi="Arial" w:cs="Arial"/>
                <w:b/>
                <w:bCs/>
                <w:sz w:val="18"/>
                <w:szCs w:val="18"/>
              </w:rPr>
            </w:pPr>
          </w:p>
        </w:tc>
        <w:tc>
          <w:tcPr>
            <w:tcW w:w="3299" w:type="dxa"/>
            <w:gridSpan w:val="2"/>
            <w:shd w:val="clear" w:color="auto" w:fill="FFFFFF" w:themeFill="background1"/>
          </w:tcPr>
          <w:p w14:paraId="192E0D08" w14:textId="77777777" w:rsidR="0089607C" w:rsidRPr="0089607C" w:rsidRDefault="0089607C" w:rsidP="0089607C">
            <w:pPr>
              <w:jc w:val="center"/>
              <w:rPr>
                <w:rFonts w:ascii="Arial" w:hAnsi="Arial" w:cs="Arial"/>
                <w:b/>
                <w:bCs/>
                <w:sz w:val="22"/>
                <w:szCs w:val="22"/>
              </w:rPr>
            </w:pPr>
            <w:r w:rsidRPr="0089607C">
              <w:rPr>
                <w:rFonts w:ascii="Arial" w:hAnsi="Arial" w:cs="Arial"/>
                <w:b/>
                <w:bCs/>
                <w:sz w:val="22"/>
                <w:szCs w:val="22"/>
              </w:rPr>
              <w:t>Result</w:t>
            </w:r>
          </w:p>
        </w:tc>
        <w:tc>
          <w:tcPr>
            <w:tcW w:w="3300" w:type="dxa"/>
            <w:shd w:val="clear" w:color="auto" w:fill="FFFFFF" w:themeFill="background1"/>
          </w:tcPr>
          <w:p w14:paraId="16B6B963" w14:textId="77777777" w:rsidR="0089607C" w:rsidRPr="0089607C" w:rsidRDefault="0089607C" w:rsidP="0089607C">
            <w:pPr>
              <w:jc w:val="center"/>
              <w:rPr>
                <w:rFonts w:ascii="Arial" w:hAnsi="Arial" w:cs="Arial"/>
                <w:b/>
                <w:bCs/>
                <w:sz w:val="22"/>
                <w:szCs w:val="22"/>
              </w:rPr>
            </w:pPr>
            <w:r w:rsidRPr="0089607C">
              <w:rPr>
                <w:rFonts w:ascii="Arial" w:hAnsi="Arial" w:cs="Arial"/>
                <w:b/>
                <w:bCs/>
                <w:sz w:val="22"/>
                <w:szCs w:val="22"/>
              </w:rPr>
              <w:t>Acti</w:t>
            </w:r>
            <w:r w:rsidR="0086459B">
              <w:rPr>
                <w:rFonts w:ascii="Arial" w:hAnsi="Arial" w:cs="Arial"/>
                <w:b/>
                <w:bCs/>
                <w:sz w:val="22"/>
                <w:szCs w:val="22"/>
              </w:rPr>
              <w:t>o</w:t>
            </w:r>
            <w:r w:rsidRPr="0089607C">
              <w:rPr>
                <w:rFonts w:ascii="Arial" w:hAnsi="Arial" w:cs="Arial"/>
                <w:b/>
                <w:bCs/>
                <w:sz w:val="22"/>
                <w:szCs w:val="22"/>
              </w:rPr>
              <w:t>n for GP</w:t>
            </w:r>
          </w:p>
        </w:tc>
      </w:tr>
      <w:tr w:rsidR="0089607C" w14:paraId="335CC2A2" w14:textId="77777777" w:rsidTr="00EB604C">
        <w:trPr>
          <w:trHeight w:val="1043"/>
        </w:trPr>
        <w:tc>
          <w:tcPr>
            <w:tcW w:w="3540" w:type="dxa"/>
            <w:vMerge/>
          </w:tcPr>
          <w:p w14:paraId="4C7292E1" w14:textId="77777777" w:rsidR="0089607C" w:rsidRPr="005E74EE" w:rsidRDefault="0089607C" w:rsidP="004A302A">
            <w:pPr>
              <w:rPr>
                <w:rFonts w:ascii="Arial" w:hAnsi="Arial" w:cs="Arial"/>
                <w:b/>
                <w:bCs/>
              </w:rPr>
            </w:pPr>
          </w:p>
        </w:tc>
        <w:tc>
          <w:tcPr>
            <w:tcW w:w="3299" w:type="dxa"/>
            <w:gridSpan w:val="2"/>
            <w:shd w:val="clear" w:color="auto" w:fill="FFFFFF" w:themeFill="background1"/>
          </w:tcPr>
          <w:p w14:paraId="62799EDF" w14:textId="77777777" w:rsidR="007926E7" w:rsidRPr="00BE38D5" w:rsidRDefault="007926E7" w:rsidP="007926E7">
            <w:pPr>
              <w:pStyle w:val="TableParagraph"/>
              <w:spacing w:before="1"/>
              <w:ind w:right="192"/>
              <w:rPr>
                <w:rFonts w:ascii="Arial" w:hAnsi="Arial" w:cs="Arial"/>
              </w:rPr>
            </w:pPr>
            <w:r w:rsidRPr="00BE38D5">
              <w:rPr>
                <w:rFonts w:ascii="Arial" w:hAnsi="Arial" w:cs="Arial"/>
              </w:rPr>
              <w:t>Please see appendix 4</w:t>
            </w:r>
          </w:p>
          <w:p w14:paraId="6ED0C8BF" w14:textId="77777777" w:rsidR="007926E7" w:rsidRPr="00EB604C" w:rsidRDefault="007926E7" w:rsidP="00EB604C">
            <w:pPr>
              <w:rPr>
                <w:rFonts w:asciiTheme="minorHAnsi" w:hAnsiTheme="minorHAnsi" w:cstheme="minorHAnsi"/>
                <w:sz w:val="18"/>
                <w:szCs w:val="18"/>
              </w:rPr>
            </w:pPr>
          </w:p>
        </w:tc>
        <w:tc>
          <w:tcPr>
            <w:tcW w:w="3300" w:type="dxa"/>
            <w:shd w:val="clear" w:color="auto" w:fill="FFFFFF" w:themeFill="background1"/>
          </w:tcPr>
          <w:p w14:paraId="5AB22B44" w14:textId="77777777" w:rsidR="007926E7" w:rsidRPr="00BE38D5" w:rsidRDefault="007926E7" w:rsidP="007926E7">
            <w:pPr>
              <w:pStyle w:val="TableParagraph"/>
              <w:spacing w:before="1"/>
              <w:ind w:right="192"/>
              <w:rPr>
                <w:rFonts w:ascii="Arial" w:hAnsi="Arial" w:cs="Arial"/>
              </w:rPr>
            </w:pPr>
            <w:r w:rsidRPr="00BE38D5">
              <w:rPr>
                <w:rFonts w:ascii="Arial" w:hAnsi="Arial" w:cs="Arial"/>
              </w:rPr>
              <w:t>Please see appendix 4</w:t>
            </w:r>
          </w:p>
          <w:p w14:paraId="0032AE7E" w14:textId="77777777" w:rsidR="0022390F" w:rsidRPr="00DB6355" w:rsidRDefault="0022390F" w:rsidP="00BE3B8A">
            <w:pPr>
              <w:rPr>
                <w:rFonts w:asciiTheme="minorHAnsi" w:hAnsiTheme="minorHAnsi" w:cstheme="minorHAnsi"/>
                <w:sz w:val="18"/>
                <w:szCs w:val="18"/>
              </w:rPr>
            </w:pPr>
          </w:p>
        </w:tc>
      </w:tr>
      <w:tr w:rsidR="007F7826" w14:paraId="0217078C" w14:textId="77777777" w:rsidTr="121CD6F3">
        <w:trPr>
          <w:trHeight w:val="255"/>
        </w:trPr>
        <w:tc>
          <w:tcPr>
            <w:tcW w:w="3540" w:type="dxa"/>
            <w:shd w:val="clear" w:color="auto" w:fill="FFFFFF" w:themeFill="background1"/>
          </w:tcPr>
          <w:p w14:paraId="08A396CD" w14:textId="77777777" w:rsidR="007F7826" w:rsidRPr="005E74EE" w:rsidRDefault="007F7826" w:rsidP="004A302A">
            <w:pPr>
              <w:rPr>
                <w:rFonts w:ascii="Arial" w:hAnsi="Arial" w:cs="Arial"/>
                <w:b/>
                <w:bCs/>
                <w:sz w:val="22"/>
                <w:szCs w:val="22"/>
              </w:rPr>
            </w:pPr>
            <w:r w:rsidRPr="005E74EE">
              <w:rPr>
                <w:rFonts w:ascii="Arial" w:hAnsi="Arial" w:cs="Arial"/>
                <w:b/>
                <w:bCs/>
                <w:sz w:val="22"/>
                <w:szCs w:val="22"/>
              </w:rPr>
              <w:t>Advice to patients and carers</w:t>
            </w:r>
          </w:p>
          <w:p w14:paraId="06DCDF16" w14:textId="77777777" w:rsidR="007F7826" w:rsidRPr="005E74EE" w:rsidRDefault="007F7826" w:rsidP="004A302A">
            <w:pPr>
              <w:rPr>
                <w:rFonts w:ascii="Arial" w:hAnsi="Arial" w:cs="Arial"/>
                <w:b/>
                <w:bCs/>
                <w:sz w:val="16"/>
                <w:szCs w:val="16"/>
              </w:rPr>
            </w:pPr>
          </w:p>
          <w:p w14:paraId="626713B3" w14:textId="77777777" w:rsidR="007F7826" w:rsidRPr="005E74EE" w:rsidRDefault="007F7826" w:rsidP="004A302A">
            <w:pPr>
              <w:rPr>
                <w:rFonts w:ascii="Arial" w:hAnsi="Arial" w:cs="Arial"/>
              </w:rPr>
            </w:pPr>
            <w:r w:rsidRPr="005E74EE">
              <w:rPr>
                <w:rFonts w:ascii="Arial" w:hAnsi="Arial" w:cs="Arial"/>
                <w:sz w:val="18"/>
                <w:szCs w:val="18"/>
              </w:rPr>
              <w:t>The specialist will counsel the patient with regard to the benefits and risks of treatment and will provide the patient with any relevant information and advice, including patient information leaflets on individual medicines.</w:t>
            </w:r>
          </w:p>
        </w:tc>
        <w:tc>
          <w:tcPr>
            <w:tcW w:w="6599" w:type="dxa"/>
            <w:gridSpan w:val="3"/>
            <w:shd w:val="clear" w:color="auto" w:fill="FFFFFF" w:themeFill="background1"/>
          </w:tcPr>
          <w:p w14:paraId="276BA986" w14:textId="77777777" w:rsidR="007C3DE6" w:rsidRDefault="007C3DE6" w:rsidP="007C3DE6">
            <w:pPr>
              <w:jc w:val="both"/>
              <w:rPr>
                <w:rFonts w:ascii="Arial" w:hAnsi="Arial" w:cs="Arial"/>
                <w:b/>
                <w:bCs/>
              </w:rPr>
            </w:pPr>
            <w:r w:rsidRPr="007F7826">
              <w:rPr>
                <w:rFonts w:ascii="Arial" w:hAnsi="Arial" w:cs="Arial"/>
                <w:b/>
                <w:bCs/>
              </w:rPr>
              <w:t>The patient should be advised to report any of the following signs or symptoms to their GP without delay:</w:t>
            </w:r>
          </w:p>
          <w:p w14:paraId="685337F1" w14:textId="77777777" w:rsidR="007C3DE6" w:rsidRDefault="007C3DE6" w:rsidP="007926E7">
            <w:pPr>
              <w:pStyle w:val="TableParagraph"/>
              <w:spacing w:before="1"/>
              <w:ind w:right="192"/>
              <w:rPr>
                <w:rFonts w:ascii="Arial" w:hAnsi="Arial" w:cs="Arial"/>
              </w:rPr>
            </w:pPr>
          </w:p>
          <w:p w14:paraId="5B961694" w14:textId="77777777" w:rsidR="007C3DE6" w:rsidRPr="007C3DE6" w:rsidRDefault="007C3DE6" w:rsidP="007C3DE6">
            <w:pPr>
              <w:jc w:val="both"/>
              <w:rPr>
                <w:rFonts w:ascii="Arial" w:hAnsi="Arial" w:cs="Arial"/>
              </w:rPr>
            </w:pPr>
            <w:r>
              <w:rPr>
                <w:rFonts w:ascii="Arial" w:hAnsi="Arial" w:cs="Arial"/>
              </w:rPr>
              <w:t>R</w:t>
            </w:r>
            <w:r w:rsidRPr="007C3DE6">
              <w:rPr>
                <w:rFonts w:ascii="Arial" w:hAnsi="Arial" w:cs="Arial"/>
              </w:rPr>
              <w:t>ashes, oral ulceration, bruising, bleeding, signs and symptoms of infection</w:t>
            </w:r>
          </w:p>
          <w:p w14:paraId="27ED198A" w14:textId="77777777" w:rsidR="007C3DE6" w:rsidRDefault="007C3DE6" w:rsidP="007926E7">
            <w:pPr>
              <w:pStyle w:val="TableParagraph"/>
              <w:spacing w:before="1"/>
              <w:ind w:right="192"/>
              <w:rPr>
                <w:rFonts w:ascii="Arial" w:hAnsi="Arial" w:cs="Arial"/>
              </w:rPr>
            </w:pPr>
          </w:p>
          <w:p w14:paraId="4DF97A94" w14:textId="77777777" w:rsidR="007926E7" w:rsidRPr="00BE38D5" w:rsidRDefault="007926E7" w:rsidP="007926E7">
            <w:pPr>
              <w:pStyle w:val="TableParagraph"/>
              <w:spacing w:before="1"/>
              <w:ind w:right="192"/>
              <w:rPr>
                <w:rFonts w:ascii="Arial" w:hAnsi="Arial" w:cs="Arial"/>
              </w:rPr>
            </w:pPr>
            <w:r w:rsidRPr="00BE38D5">
              <w:rPr>
                <w:rFonts w:ascii="Arial" w:hAnsi="Arial" w:cs="Arial"/>
              </w:rPr>
              <w:t>Please see appendix 4</w:t>
            </w:r>
          </w:p>
          <w:p w14:paraId="76E0697D" w14:textId="77777777" w:rsidR="007F7826" w:rsidRDefault="007F7826" w:rsidP="009C0EB0">
            <w:pPr>
              <w:jc w:val="both"/>
              <w:rPr>
                <w:rFonts w:ascii="Arial" w:hAnsi="Arial" w:cs="Arial"/>
                <w:b/>
                <w:bCs/>
                <w:sz w:val="18"/>
                <w:szCs w:val="18"/>
              </w:rPr>
            </w:pPr>
          </w:p>
          <w:p w14:paraId="1A3BC591" w14:textId="77777777" w:rsidR="009C0EB0" w:rsidRPr="009C0EB0" w:rsidRDefault="009C0EB0" w:rsidP="009C0EB0">
            <w:pPr>
              <w:jc w:val="both"/>
              <w:rPr>
                <w:rFonts w:ascii="Arial" w:hAnsi="Arial" w:cs="Arial"/>
                <w:b/>
                <w:bCs/>
                <w:sz w:val="18"/>
                <w:szCs w:val="18"/>
              </w:rPr>
            </w:pPr>
          </w:p>
        </w:tc>
      </w:tr>
      <w:tr w:rsidR="00E079DD" w14:paraId="18D72E16" w14:textId="77777777" w:rsidTr="121CD6F3">
        <w:trPr>
          <w:trHeight w:val="255"/>
        </w:trPr>
        <w:tc>
          <w:tcPr>
            <w:tcW w:w="3540" w:type="dxa"/>
            <w:shd w:val="clear" w:color="auto" w:fill="FFFFFF" w:themeFill="background1"/>
          </w:tcPr>
          <w:p w14:paraId="48893E5B" w14:textId="77777777" w:rsidR="00E079DD" w:rsidRPr="005E74EE" w:rsidRDefault="00E079DD" w:rsidP="121CD6F3">
            <w:pPr>
              <w:rPr>
                <w:rFonts w:ascii="Arial" w:hAnsi="Arial" w:cs="Arial"/>
                <w:b/>
                <w:bCs/>
                <w:sz w:val="22"/>
                <w:szCs w:val="22"/>
              </w:rPr>
            </w:pPr>
            <w:r w:rsidRPr="005E74EE">
              <w:rPr>
                <w:rFonts w:ascii="Arial" w:hAnsi="Arial" w:cs="Arial"/>
                <w:b/>
                <w:bCs/>
                <w:sz w:val="22"/>
                <w:szCs w:val="22"/>
              </w:rPr>
              <w:t>Criteria for stopping treatment</w:t>
            </w:r>
          </w:p>
          <w:p w14:paraId="542A0140" w14:textId="77777777" w:rsidR="00E079DD" w:rsidRPr="005E74EE" w:rsidRDefault="2EBD07B7" w:rsidP="121CD6F3">
            <w:pPr>
              <w:rPr>
                <w:rFonts w:ascii="Arial" w:hAnsi="Arial" w:cs="Arial"/>
                <w:sz w:val="18"/>
                <w:szCs w:val="18"/>
              </w:rPr>
            </w:pPr>
            <w:r w:rsidRPr="005E74EE">
              <w:rPr>
                <w:rFonts w:ascii="Arial" w:hAnsi="Arial" w:cs="Arial"/>
                <w:sz w:val="18"/>
                <w:szCs w:val="18"/>
              </w:rPr>
              <w:t>e.g. poor response, adverse effects requiring cessation</w:t>
            </w:r>
          </w:p>
          <w:p w14:paraId="6A7EDD13" w14:textId="77777777" w:rsidR="00E079DD" w:rsidRPr="005E74EE" w:rsidRDefault="00E079DD" w:rsidP="121CD6F3">
            <w:pPr>
              <w:rPr>
                <w:rFonts w:ascii="Arial" w:hAnsi="Arial" w:cs="Arial"/>
                <w:b/>
                <w:bCs/>
              </w:rPr>
            </w:pPr>
          </w:p>
          <w:p w14:paraId="1FF4002A" w14:textId="77777777" w:rsidR="00E079DD" w:rsidRPr="005E74EE" w:rsidRDefault="00E079DD" w:rsidP="121CD6F3">
            <w:pPr>
              <w:rPr>
                <w:rFonts w:ascii="Arial" w:hAnsi="Arial" w:cs="Arial"/>
                <w:b/>
                <w:bCs/>
              </w:rPr>
            </w:pPr>
          </w:p>
        </w:tc>
        <w:tc>
          <w:tcPr>
            <w:tcW w:w="6599" w:type="dxa"/>
            <w:gridSpan w:val="3"/>
            <w:shd w:val="clear" w:color="auto" w:fill="FFFFFF" w:themeFill="background1"/>
          </w:tcPr>
          <w:p w14:paraId="6EB71210" w14:textId="77777777" w:rsidR="003316F0" w:rsidRPr="00BE38D5" w:rsidRDefault="003316F0" w:rsidP="003316F0">
            <w:pPr>
              <w:pStyle w:val="TableParagraph"/>
              <w:ind w:right="155"/>
              <w:rPr>
                <w:rFonts w:ascii="Arial" w:hAnsi="Arial" w:cs="Arial"/>
              </w:rPr>
            </w:pPr>
            <w:r w:rsidRPr="00BE38D5">
              <w:rPr>
                <w:rFonts w:ascii="Arial" w:hAnsi="Arial" w:cs="Arial"/>
              </w:rPr>
              <w:t>Failure to respond to treatment or adverse effects necessitating withdrawal</w:t>
            </w:r>
          </w:p>
          <w:p w14:paraId="003CE29B" w14:textId="77777777" w:rsidR="00AD7190" w:rsidRPr="00BE38D5" w:rsidRDefault="00AD7190" w:rsidP="003316F0">
            <w:pPr>
              <w:pStyle w:val="TableParagraph"/>
              <w:ind w:right="155"/>
              <w:rPr>
                <w:rFonts w:ascii="Arial" w:hAnsi="Arial" w:cs="Arial"/>
              </w:rPr>
            </w:pPr>
          </w:p>
          <w:p w14:paraId="3ACE1246" w14:textId="77777777" w:rsidR="00E079DD" w:rsidRPr="00BE38D5" w:rsidRDefault="007926E7" w:rsidP="007926E7">
            <w:pPr>
              <w:pStyle w:val="TableParagraph"/>
              <w:ind w:right="155"/>
              <w:rPr>
                <w:rFonts w:ascii="Arial" w:hAnsi="Arial" w:cs="Arial"/>
                <w:bCs/>
              </w:rPr>
            </w:pPr>
            <w:r w:rsidRPr="00BE38D5">
              <w:rPr>
                <w:rFonts w:ascii="Arial" w:hAnsi="Arial" w:cs="Arial"/>
                <w:bCs/>
              </w:rPr>
              <w:t>Patient request</w:t>
            </w:r>
          </w:p>
          <w:p w14:paraId="0E9FE997" w14:textId="77777777" w:rsidR="007926E7" w:rsidRPr="00BE38D5" w:rsidRDefault="007926E7" w:rsidP="007926E7">
            <w:pPr>
              <w:pStyle w:val="TableParagraph"/>
              <w:ind w:right="155"/>
              <w:rPr>
                <w:rFonts w:ascii="Arial" w:hAnsi="Arial" w:cs="Arial"/>
                <w:color w:val="FF0000"/>
                <w:highlight w:val="yellow"/>
              </w:rPr>
            </w:pPr>
          </w:p>
          <w:p w14:paraId="27D105C5" w14:textId="77777777" w:rsidR="007926E7" w:rsidRPr="000C401B" w:rsidRDefault="007926E7" w:rsidP="007926E7">
            <w:pPr>
              <w:pStyle w:val="TableParagraph"/>
              <w:ind w:right="155"/>
              <w:rPr>
                <w:rFonts w:ascii="Arial" w:hAnsi="Arial" w:cs="Arial"/>
                <w:color w:val="FF0000"/>
                <w:sz w:val="18"/>
                <w:szCs w:val="18"/>
                <w:highlight w:val="yellow"/>
              </w:rPr>
            </w:pPr>
            <w:r w:rsidRPr="00BE38D5">
              <w:rPr>
                <w:rFonts w:ascii="Arial" w:hAnsi="Arial" w:cs="Arial"/>
              </w:rPr>
              <w:t>Please see appendix 4</w:t>
            </w:r>
          </w:p>
        </w:tc>
      </w:tr>
      <w:tr w:rsidR="004A270B" w14:paraId="2B301638" w14:textId="77777777" w:rsidTr="121CD6F3">
        <w:trPr>
          <w:trHeight w:val="255"/>
        </w:trPr>
        <w:tc>
          <w:tcPr>
            <w:tcW w:w="3540" w:type="dxa"/>
            <w:shd w:val="clear" w:color="auto" w:fill="FFFFFF" w:themeFill="background1"/>
          </w:tcPr>
          <w:p w14:paraId="120FBB77" w14:textId="77777777" w:rsidR="004A270B" w:rsidRPr="005E74EE" w:rsidRDefault="004A270B" w:rsidP="121CD6F3">
            <w:pPr>
              <w:rPr>
                <w:rFonts w:ascii="Arial" w:hAnsi="Arial" w:cs="Arial"/>
                <w:b/>
                <w:bCs/>
                <w:sz w:val="22"/>
                <w:szCs w:val="22"/>
              </w:rPr>
            </w:pPr>
            <w:r w:rsidRPr="005E74EE">
              <w:rPr>
                <w:rFonts w:ascii="Arial" w:hAnsi="Arial" w:cs="Arial"/>
                <w:b/>
                <w:bCs/>
                <w:sz w:val="22"/>
                <w:szCs w:val="22"/>
              </w:rPr>
              <w:t>Follow up arrangements</w:t>
            </w:r>
          </w:p>
          <w:p w14:paraId="009783EC" w14:textId="77777777" w:rsidR="004A270B" w:rsidRPr="005E74EE" w:rsidRDefault="4415A4B1" w:rsidP="121CD6F3">
            <w:pPr>
              <w:rPr>
                <w:rFonts w:ascii="Arial" w:hAnsi="Arial" w:cs="Arial"/>
                <w:sz w:val="18"/>
                <w:szCs w:val="18"/>
              </w:rPr>
            </w:pPr>
            <w:r w:rsidRPr="005E74EE">
              <w:rPr>
                <w:rFonts w:ascii="Arial" w:hAnsi="Arial" w:cs="Arial"/>
                <w:sz w:val="18"/>
                <w:szCs w:val="18"/>
              </w:rPr>
              <w:t>e.g. frequency of special</w:t>
            </w:r>
            <w:r w:rsidR="4A7C3B15" w:rsidRPr="005E74EE">
              <w:rPr>
                <w:rFonts w:ascii="Arial" w:hAnsi="Arial" w:cs="Arial"/>
                <w:sz w:val="18"/>
                <w:szCs w:val="18"/>
              </w:rPr>
              <w:t>ist clinic attendance</w:t>
            </w:r>
          </w:p>
          <w:p w14:paraId="4FACB758" w14:textId="77777777" w:rsidR="004A270B" w:rsidRPr="005E74EE" w:rsidRDefault="004A270B" w:rsidP="121CD6F3">
            <w:pPr>
              <w:rPr>
                <w:rFonts w:ascii="Arial" w:hAnsi="Arial" w:cs="Arial"/>
                <w:b/>
                <w:bCs/>
                <w:sz w:val="22"/>
                <w:szCs w:val="22"/>
              </w:rPr>
            </w:pPr>
          </w:p>
        </w:tc>
        <w:tc>
          <w:tcPr>
            <w:tcW w:w="6599" w:type="dxa"/>
            <w:gridSpan w:val="3"/>
            <w:shd w:val="clear" w:color="auto" w:fill="FFFFFF" w:themeFill="background1"/>
          </w:tcPr>
          <w:p w14:paraId="3002972B" w14:textId="77777777" w:rsidR="00BE38D5" w:rsidRDefault="00BE38D5" w:rsidP="00BE38D5">
            <w:pPr>
              <w:widowControl w:val="0"/>
              <w:autoSpaceDE w:val="0"/>
              <w:autoSpaceDN w:val="0"/>
              <w:spacing w:before="10"/>
              <w:rPr>
                <w:rFonts w:ascii="Arial" w:eastAsia="Arial" w:hAnsi="Arial" w:cs="Arial"/>
                <w:lang w:val="en-US"/>
              </w:rPr>
            </w:pPr>
            <w:r>
              <w:rPr>
                <w:rFonts w:ascii="Arial" w:eastAsia="Arial" w:hAnsi="Arial" w:cs="Arial"/>
                <w:lang w:val="en-US"/>
              </w:rPr>
              <w:t>Request patient seen earlier if condition deterioration or adverse effects experienced between appointments</w:t>
            </w:r>
          </w:p>
          <w:p w14:paraId="6E6E16A6" w14:textId="77777777" w:rsidR="00BE38D5" w:rsidRDefault="00BE38D5" w:rsidP="00BE38D5">
            <w:pPr>
              <w:rPr>
                <w:rFonts w:ascii="Arial" w:hAnsi="Arial" w:cs="Arial"/>
                <w:bCs/>
              </w:rPr>
            </w:pPr>
          </w:p>
          <w:p w14:paraId="1067C9D4" w14:textId="77777777" w:rsidR="00BE38D5" w:rsidRDefault="00BE38D5" w:rsidP="00BE38D5">
            <w:pPr>
              <w:rPr>
                <w:rFonts w:ascii="Arial" w:hAnsi="Arial" w:cs="Arial"/>
                <w:bCs/>
              </w:rPr>
            </w:pPr>
            <w:r>
              <w:rPr>
                <w:rFonts w:ascii="Arial" w:hAnsi="Arial" w:cs="Arial"/>
                <w:bCs/>
              </w:rPr>
              <w:t xml:space="preserve">It is the primary care prescriber’s responsibility to ensure patients adhere to the monitoring schedule. It should be clearly communicated to the patient how often they are required to attend. </w:t>
            </w:r>
          </w:p>
          <w:p w14:paraId="78B696AA" w14:textId="77777777" w:rsidR="00BE38D5" w:rsidRDefault="00BE38D5" w:rsidP="00BE38D5">
            <w:pPr>
              <w:rPr>
                <w:rFonts w:ascii="Arial" w:hAnsi="Arial" w:cs="Arial"/>
                <w:bCs/>
              </w:rPr>
            </w:pPr>
            <w:r>
              <w:rPr>
                <w:rFonts w:ascii="Arial" w:hAnsi="Arial" w:cs="Arial"/>
                <w:bCs/>
              </w:rPr>
              <w:t xml:space="preserve">Concerns that the patient is unable to adhere to the monitoring schedule should be discussed with the secondary care team. </w:t>
            </w:r>
          </w:p>
          <w:p w14:paraId="0FBEF0FF" w14:textId="77777777" w:rsidR="004A270B" w:rsidRPr="00590BDC" w:rsidRDefault="00BE38D5" w:rsidP="00BE38D5">
            <w:pPr>
              <w:jc w:val="both"/>
              <w:rPr>
                <w:rFonts w:ascii="Arial" w:hAnsi="Arial" w:cs="Arial"/>
                <w:color w:val="FF0000"/>
                <w:sz w:val="18"/>
                <w:szCs w:val="18"/>
                <w:highlight w:val="yellow"/>
              </w:rPr>
            </w:pPr>
            <w:r>
              <w:rPr>
                <w:rFonts w:ascii="Arial" w:hAnsi="Arial" w:cs="Arial"/>
                <w:bCs/>
              </w:rPr>
              <w:t>Patients must be informed that they will be unable to continue the medication unless they adhere to the monitoring requirements</w:t>
            </w:r>
          </w:p>
        </w:tc>
      </w:tr>
      <w:tr w:rsidR="00B6317E" w14:paraId="37E5DC07" w14:textId="77777777" w:rsidTr="121CD6F3">
        <w:trPr>
          <w:trHeight w:val="255"/>
        </w:trPr>
        <w:tc>
          <w:tcPr>
            <w:tcW w:w="3540" w:type="dxa"/>
            <w:shd w:val="clear" w:color="auto" w:fill="FFFFFF" w:themeFill="background1"/>
          </w:tcPr>
          <w:p w14:paraId="6ED122EE" w14:textId="77777777" w:rsidR="00B6317E" w:rsidRPr="005E74EE" w:rsidRDefault="00B6317E" w:rsidP="004A302A">
            <w:pPr>
              <w:rPr>
                <w:rFonts w:ascii="Arial" w:hAnsi="Arial" w:cs="Arial"/>
                <w:b/>
                <w:bCs/>
                <w:sz w:val="22"/>
                <w:szCs w:val="22"/>
              </w:rPr>
            </w:pPr>
            <w:r w:rsidRPr="005E74EE">
              <w:rPr>
                <w:rFonts w:ascii="Arial" w:hAnsi="Arial" w:cs="Arial"/>
                <w:b/>
                <w:bCs/>
                <w:sz w:val="22"/>
                <w:szCs w:val="22"/>
              </w:rPr>
              <w:t>Pregnancy, paternal exposure and breast feeding</w:t>
            </w:r>
          </w:p>
          <w:p w14:paraId="6835F454" w14:textId="77777777" w:rsidR="00EB3156" w:rsidRPr="005E74EE" w:rsidRDefault="00EB3156" w:rsidP="004A302A">
            <w:pPr>
              <w:rPr>
                <w:rFonts w:ascii="Arial" w:hAnsi="Arial" w:cs="Arial"/>
                <w:b/>
                <w:bCs/>
                <w:sz w:val="22"/>
                <w:szCs w:val="22"/>
              </w:rPr>
            </w:pPr>
          </w:p>
          <w:p w14:paraId="78EB1BB2" w14:textId="77777777" w:rsidR="00311DBD" w:rsidRPr="005E74EE" w:rsidRDefault="00311DBD" w:rsidP="004A302A">
            <w:pPr>
              <w:rPr>
                <w:rFonts w:ascii="Arial" w:hAnsi="Arial" w:cs="Arial"/>
                <w:sz w:val="16"/>
                <w:szCs w:val="16"/>
              </w:rPr>
            </w:pPr>
            <w:r w:rsidRPr="005E74EE">
              <w:rPr>
                <w:rFonts w:ascii="Arial" w:hAnsi="Arial" w:cs="Arial"/>
                <w:sz w:val="18"/>
                <w:szCs w:val="18"/>
              </w:rPr>
              <w:t>It is the respons</w:t>
            </w:r>
            <w:r w:rsidR="00EB3156" w:rsidRPr="005E74EE">
              <w:rPr>
                <w:rFonts w:ascii="Arial" w:hAnsi="Arial" w:cs="Arial"/>
                <w:sz w:val="18"/>
                <w:szCs w:val="18"/>
              </w:rPr>
              <w:t>ibility of the specialist to provide advice on the need for contraception to male and female patients on initiation and at each review but the ongoing responsibility for providing this advice rests with both the GP and the specialist.</w:t>
            </w:r>
          </w:p>
        </w:tc>
        <w:tc>
          <w:tcPr>
            <w:tcW w:w="6599" w:type="dxa"/>
            <w:gridSpan w:val="3"/>
            <w:shd w:val="clear" w:color="auto" w:fill="FFFFFF" w:themeFill="background1"/>
          </w:tcPr>
          <w:p w14:paraId="6E926C0E" w14:textId="77777777" w:rsidR="00901274" w:rsidRDefault="00901274" w:rsidP="004B4825">
            <w:pPr>
              <w:jc w:val="both"/>
              <w:rPr>
                <w:rFonts w:ascii="Arial" w:hAnsi="Arial" w:cs="Arial"/>
                <w:b/>
                <w:bCs/>
                <w:u w:val="single"/>
              </w:rPr>
            </w:pPr>
          </w:p>
          <w:p w14:paraId="0248409D" w14:textId="77777777" w:rsidR="00901274" w:rsidRPr="00BE38D5" w:rsidRDefault="00BE38D5" w:rsidP="00901274">
            <w:pPr>
              <w:pStyle w:val="TableParagraph"/>
              <w:tabs>
                <w:tab w:val="left" w:pos="827"/>
                <w:tab w:val="left" w:pos="828"/>
              </w:tabs>
              <w:ind w:right="176"/>
              <w:rPr>
                <w:rFonts w:ascii="Arial" w:hAnsi="Arial" w:cs="Arial"/>
              </w:rPr>
            </w:pPr>
            <w:r w:rsidRPr="00BE38D5">
              <w:rPr>
                <w:rFonts w:ascii="Arial" w:hAnsi="Arial" w:cs="Arial"/>
              </w:rPr>
              <w:t>Please see appendix 4</w:t>
            </w:r>
          </w:p>
          <w:p w14:paraId="28E36D53" w14:textId="77777777" w:rsidR="00901274" w:rsidRPr="00901274" w:rsidRDefault="00901274" w:rsidP="004B4825">
            <w:pPr>
              <w:jc w:val="both"/>
              <w:rPr>
                <w:rFonts w:ascii="Arial" w:hAnsi="Arial" w:cs="Arial"/>
              </w:rPr>
            </w:pPr>
          </w:p>
        </w:tc>
      </w:tr>
      <w:tr w:rsidR="003F48A9" w14:paraId="6308CBCF" w14:textId="77777777" w:rsidTr="121CD6F3">
        <w:trPr>
          <w:trHeight w:val="255"/>
        </w:trPr>
        <w:tc>
          <w:tcPr>
            <w:tcW w:w="3540" w:type="dxa"/>
            <w:shd w:val="clear" w:color="auto" w:fill="FFFFFF" w:themeFill="background1"/>
          </w:tcPr>
          <w:p w14:paraId="0836BEFB" w14:textId="77777777" w:rsidR="003F48A9" w:rsidRPr="005E74EE" w:rsidRDefault="0025593B" w:rsidP="004A302A">
            <w:pPr>
              <w:rPr>
                <w:rFonts w:ascii="Arial" w:hAnsi="Arial" w:cs="Arial"/>
                <w:b/>
                <w:bCs/>
              </w:rPr>
            </w:pPr>
            <w:r w:rsidRPr="005E74EE">
              <w:rPr>
                <w:rFonts w:ascii="Arial" w:hAnsi="Arial" w:cs="Arial"/>
                <w:b/>
                <w:bCs/>
                <w:sz w:val="22"/>
                <w:szCs w:val="22"/>
              </w:rPr>
              <w:t>Additional information</w:t>
            </w:r>
          </w:p>
        </w:tc>
        <w:tc>
          <w:tcPr>
            <w:tcW w:w="6599" w:type="dxa"/>
            <w:gridSpan w:val="3"/>
            <w:shd w:val="clear" w:color="auto" w:fill="FFFFFF" w:themeFill="background1"/>
          </w:tcPr>
          <w:p w14:paraId="37494CC5" w14:textId="77777777" w:rsidR="003F48A9" w:rsidRPr="00BE38D5" w:rsidRDefault="0025593B" w:rsidP="0025593B">
            <w:pPr>
              <w:rPr>
                <w:rFonts w:ascii="Arial" w:hAnsi="Arial" w:cs="Arial"/>
                <w:b/>
                <w:bCs/>
              </w:rPr>
            </w:pPr>
            <w:r w:rsidRPr="00BE38D5">
              <w:rPr>
                <w:rFonts w:ascii="Arial" w:hAnsi="Arial" w:cs="Arial"/>
                <w:b/>
                <w:bCs/>
              </w:rPr>
              <w:t>Where patient care is transferred from one specialist service or GP practice to another, a new shared care agreement must be completed.</w:t>
            </w:r>
          </w:p>
          <w:p w14:paraId="1212F424" w14:textId="77777777" w:rsidR="00BE38D5" w:rsidRPr="00BE38D5" w:rsidRDefault="00BE38D5" w:rsidP="00BE38D5">
            <w:pPr>
              <w:pStyle w:val="TableParagraph"/>
              <w:tabs>
                <w:tab w:val="left" w:pos="1242"/>
              </w:tabs>
              <w:spacing w:before="1" w:line="229" w:lineRule="exact"/>
              <w:rPr>
                <w:rFonts w:ascii="Arial" w:hAnsi="Arial" w:cs="Arial"/>
              </w:rPr>
            </w:pPr>
          </w:p>
          <w:p w14:paraId="7C2CC2FF" w14:textId="77777777" w:rsidR="00BE38D5" w:rsidRPr="00BE38D5" w:rsidRDefault="00BE38D5" w:rsidP="00BE38D5">
            <w:pPr>
              <w:pStyle w:val="TableParagraph"/>
              <w:tabs>
                <w:tab w:val="left" w:pos="1242"/>
              </w:tabs>
              <w:spacing w:before="1" w:line="229" w:lineRule="exact"/>
              <w:rPr>
                <w:rFonts w:ascii="Arial" w:hAnsi="Arial" w:cs="Arial"/>
                <w:bCs/>
              </w:rPr>
            </w:pPr>
            <w:r w:rsidRPr="00BE38D5">
              <w:rPr>
                <w:rFonts w:ascii="Arial" w:hAnsi="Arial" w:cs="Arial"/>
                <w:bCs/>
              </w:rPr>
              <w:t xml:space="preserve">Some patients may have more </w:t>
            </w:r>
            <w:proofErr w:type="spellStart"/>
            <w:r w:rsidRPr="00BE38D5">
              <w:rPr>
                <w:rFonts w:ascii="Arial" w:hAnsi="Arial" w:cs="Arial"/>
                <w:bCs/>
              </w:rPr>
              <w:t>individualised</w:t>
            </w:r>
            <w:proofErr w:type="spellEnd"/>
            <w:r w:rsidRPr="00BE38D5">
              <w:rPr>
                <w:rFonts w:ascii="Arial" w:hAnsi="Arial" w:cs="Arial"/>
                <w:bCs/>
              </w:rPr>
              <w:t xml:space="preserve"> parameters set out by their secondary care specialist which fall outside the normal range; these should be communicated to primary care in writing.</w:t>
            </w:r>
          </w:p>
          <w:p w14:paraId="5C419A22" w14:textId="77777777" w:rsidR="00BE38D5" w:rsidRPr="00BE38D5" w:rsidRDefault="00BE38D5" w:rsidP="00BE38D5">
            <w:pPr>
              <w:pStyle w:val="TableParagraph"/>
              <w:tabs>
                <w:tab w:val="left" w:pos="1242"/>
              </w:tabs>
              <w:spacing w:before="1" w:line="229" w:lineRule="exact"/>
              <w:rPr>
                <w:rFonts w:ascii="Arial" w:hAnsi="Arial" w:cs="Arial"/>
              </w:rPr>
            </w:pPr>
          </w:p>
          <w:p w14:paraId="5BC300F6" w14:textId="77777777" w:rsidR="0025593B" w:rsidRPr="001430EC" w:rsidRDefault="00BE38D5" w:rsidP="00BE38D5">
            <w:pPr>
              <w:pStyle w:val="TableParagraph"/>
              <w:tabs>
                <w:tab w:val="left" w:pos="1242"/>
              </w:tabs>
              <w:spacing w:before="1" w:line="229" w:lineRule="exact"/>
              <w:rPr>
                <w:rFonts w:asciiTheme="minorHAnsi" w:hAnsiTheme="minorHAnsi" w:cstheme="minorHAnsi"/>
                <w:b/>
                <w:bCs/>
                <w:sz w:val="18"/>
                <w:szCs w:val="18"/>
              </w:rPr>
            </w:pPr>
            <w:r w:rsidRPr="00BE38D5">
              <w:rPr>
                <w:rFonts w:ascii="Arial" w:hAnsi="Arial" w:cs="Arial"/>
              </w:rPr>
              <w:t>Please see appendix 4</w:t>
            </w:r>
            <w:r w:rsidR="001430EC" w:rsidRPr="00BE38D5">
              <w:rPr>
                <w:rFonts w:ascii="Arial" w:hAnsi="Arial" w:cs="Arial"/>
              </w:rPr>
              <w:t xml:space="preserve"> </w:t>
            </w:r>
          </w:p>
        </w:tc>
      </w:tr>
      <w:tr w:rsidR="00F329B2" w14:paraId="03F7E985" w14:textId="77777777" w:rsidTr="121CD6F3">
        <w:trPr>
          <w:trHeight w:val="255"/>
        </w:trPr>
        <w:tc>
          <w:tcPr>
            <w:tcW w:w="3540" w:type="dxa"/>
            <w:shd w:val="clear" w:color="auto" w:fill="FFFFFF" w:themeFill="background1"/>
          </w:tcPr>
          <w:p w14:paraId="637FBA5C" w14:textId="77777777" w:rsidR="00F329B2" w:rsidRPr="00F329B2" w:rsidRDefault="00F329B2" w:rsidP="004A302A">
            <w:pPr>
              <w:rPr>
                <w:rFonts w:ascii="Arial" w:hAnsi="Arial" w:cs="Arial"/>
                <w:b/>
                <w:bCs/>
                <w:sz w:val="22"/>
                <w:szCs w:val="22"/>
              </w:rPr>
            </w:pPr>
            <w:r w:rsidRPr="00F329B2">
              <w:rPr>
                <w:rFonts w:ascii="Arial" w:hAnsi="Arial" w:cs="Arial"/>
                <w:b/>
                <w:bCs/>
                <w:sz w:val="22"/>
                <w:szCs w:val="22"/>
              </w:rPr>
              <w:t>Information relating to vaccination</w:t>
            </w:r>
            <w:r w:rsidR="00625DB8">
              <w:rPr>
                <w:rFonts w:ascii="Arial" w:hAnsi="Arial" w:cs="Arial"/>
                <w:b/>
                <w:bCs/>
                <w:sz w:val="22"/>
                <w:szCs w:val="22"/>
              </w:rPr>
              <w:t xml:space="preserve"> and </w:t>
            </w:r>
            <w:r w:rsidR="00A64C68">
              <w:rPr>
                <w:rFonts w:ascii="Arial" w:hAnsi="Arial" w:cs="Arial"/>
                <w:b/>
                <w:bCs/>
                <w:sz w:val="22"/>
                <w:szCs w:val="22"/>
              </w:rPr>
              <w:t>Varicella Zoster Virus (chicken pox)</w:t>
            </w:r>
          </w:p>
        </w:tc>
        <w:tc>
          <w:tcPr>
            <w:tcW w:w="6599" w:type="dxa"/>
            <w:gridSpan w:val="3"/>
            <w:shd w:val="clear" w:color="auto" w:fill="FFFFFF" w:themeFill="background1"/>
          </w:tcPr>
          <w:p w14:paraId="11AB2083" w14:textId="47E32586" w:rsidR="00F8665F" w:rsidRPr="003676E1" w:rsidRDefault="00F8665F" w:rsidP="003676E1">
            <w:pPr>
              <w:pStyle w:val="TableParagraph"/>
              <w:tabs>
                <w:tab w:val="left" w:pos="1241"/>
              </w:tabs>
              <w:rPr>
                <w:rFonts w:ascii="Arial" w:hAnsi="Arial" w:cs="Arial"/>
                <w:b/>
              </w:rPr>
            </w:pPr>
            <w:r w:rsidRPr="003676E1">
              <w:rPr>
                <w:rFonts w:ascii="Arial" w:hAnsi="Arial" w:cs="Arial"/>
                <w:b/>
              </w:rPr>
              <w:t>Vaccination</w:t>
            </w:r>
          </w:p>
          <w:p w14:paraId="361D466C" w14:textId="233AC562" w:rsidR="00625DB8" w:rsidRPr="005F200E" w:rsidRDefault="00F329B2" w:rsidP="00625DB8">
            <w:pPr>
              <w:pStyle w:val="TableParagraph"/>
              <w:numPr>
                <w:ilvl w:val="0"/>
                <w:numId w:val="8"/>
              </w:numPr>
              <w:tabs>
                <w:tab w:val="left" w:pos="1241"/>
              </w:tabs>
              <w:rPr>
                <w:rFonts w:ascii="Arial" w:hAnsi="Arial" w:cs="Arial"/>
              </w:rPr>
            </w:pPr>
            <w:r w:rsidRPr="005F200E">
              <w:rPr>
                <w:rFonts w:ascii="Arial" w:hAnsi="Arial" w:cs="Arial"/>
              </w:rPr>
              <w:t>All non-live vaccines are safe and recommended to continue on non-biologic immunomodulatory drugs, including the seasonal influenza vaccination (inactivated) and pneumococcal vaccine</w:t>
            </w:r>
          </w:p>
          <w:p w14:paraId="1C235F66" w14:textId="77777777" w:rsidR="00625DB8" w:rsidRPr="005F200E" w:rsidRDefault="00F329B2" w:rsidP="00625DB8">
            <w:pPr>
              <w:pStyle w:val="TableParagraph"/>
              <w:numPr>
                <w:ilvl w:val="0"/>
                <w:numId w:val="8"/>
              </w:numPr>
              <w:tabs>
                <w:tab w:val="left" w:pos="1241"/>
              </w:tabs>
              <w:rPr>
                <w:rFonts w:ascii="Arial" w:hAnsi="Arial" w:cs="Arial"/>
              </w:rPr>
            </w:pPr>
            <w:r w:rsidRPr="005F200E">
              <w:rPr>
                <w:rFonts w:ascii="Arial" w:hAnsi="Arial" w:cs="Arial"/>
                <w:color w:val="333333"/>
              </w:rPr>
              <w:t>COVID-19: Immunosuppressed children &gt;5yrs old, due to disease or treatment are an ‘at-risk’ group and should be vaccinated against COVID-19 as stated by </w:t>
            </w:r>
            <w:hyperlink r:id="rId20" w:tgtFrame="_blank" w:history="1">
              <w:r w:rsidRPr="005F200E">
                <w:rPr>
                  <w:rStyle w:val="Hyperlink"/>
                  <w:rFonts w:ascii="Arial" w:hAnsi="Arial" w:cs="Arial"/>
                  <w:color w:val="009639"/>
                </w:rPr>
                <w:t xml:space="preserve">UK Health Security Agency (UKHSA – </w:t>
              </w:r>
              <w:r w:rsidRPr="005F200E">
                <w:rPr>
                  <w:rStyle w:val="Hyperlink"/>
                  <w:rFonts w:ascii="Arial" w:hAnsi="Arial" w:cs="Arial"/>
                  <w:color w:val="009639"/>
                </w:rPr>
                <w:lastRenderedPageBreak/>
                <w:t xml:space="preserve">formerly known as PHE) </w:t>
              </w:r>
              <w:proofErr w:type="spellStart"/>
              <w:r w:rsidRPr="005F200E">
                <w:rPr>
                  <w:rStyle w:val="Hyperlink"/>
                  <w:rFonts w:ascii="Arial" w:hAnsi="Arial" w:cs="Arial"/>
                  <w:color w:val="009639"/>
                </w:rPr>
                <w:t>Immunisation</w:t>
              </w:r>
              <w:proofErr w:type="spellEnd"/>
              <w:r w:rsidRPr="005F200E">
                <w:rPr>
                  <w:rStyle w:val="Hyperlink"/>
                  <w:rFonts w:ascii="Arial" w:hAnsi="Arial" w:cs="Arial"/>
                  <w:color w:val="009639"/>
                </w:rPr>
                <w:t xml:space="preserve"> Against Infectious Disease (The Green Book)</w:t>
              </w:r>
            </w:hyperlink>
            <w:r w:rsidRPr="005F200E">
              <w:rPr>
                <w:rFonts w:ascii="Arial" w:hAnsi="Arial" w:cs="Arial"/>
                <w:color w:val="333333"/>
              </w:rPr>
              <w:t xml:space="preserve">. </w:t>
            </w:r>
          </w:p>
          <w:p w14:paraId="140F8E72" w14:textId="77777777" w:rsidR="00625DB8" w:rsidRPr="005F200E" w:rsidRDefault="00F329B2" w:rsidP="00625DB8">
            <w:pPr>
              <w:pStyle w:val="TableParagraph"/>
              <w:numPr>
                <w:ilvl w:val="0"/>
                <w:numId w:val="8"/>
              </w:numPr>
              <w:tabs>
                <w:tab w:val="left" w:pos="1241"/>
              </w:tabs>
              <w:rPr>
                <w:rFonts w:ascii="Arial" w:hAnsi="Arial" w:cs="Arial"/>
              </w:rPr>
            </w:pPr>
            <w:r w:rsidRPr="005F200E">
              <w:rPr>
                <w:rFonts w:ascii="Arial" w:hAnsi="Arial" w:cs="Arial"/>
              </w:rPr>
              <w:t>Where possible vaccines should be administered at times of stable</w:t>
            </w:r>
            <w:r w:rsidRPr="005F200E">
              <w:rPr>
                <w:rFonts w:ascii="Arial" w:hAnsi="Arial" w:cs="Arial"/>
                <w:spacing w:val="-5"/>
              </w:rPr>
              <w:t xml:space="preserve"> </w:t>
            </w:r>
            <w:r w:rsidRPr="005F200E">
              <w:rPr>
                <w:rFonts w:ascii="Arial" w:hAnsi="Arial" w:cs="Arial"/>
              </w:rPr>
              <w:t>disease.</w:t>
            </w:r>
          </w:p>
          <w:p w14:paraId="33D85C58" w14:textId="20B2FECB" w:rsidR="00F329B2" w:rsidRPr="005F200E" w:rsidRDefault="00F329B2" w:rsidP="00625DB8">
            <w:pPr>
              <w:pStyle w:val="TableParagraph"/>
              <w:numPr>
                <w:ilvl w:val="0"/>
                <w:numId w:val="8"/>
              </w:numPr>
              <w:tabs>
                <w:tab w:val="left" w:pos="1241"/>
              </w:tabs>
              <w:rPr>
                <w:rFonts w:ascii="Arial" w:hAnsi="Arial" w:cs="Arial"/>
              </w:rPr>
            </w:pPr>
            <w:r w:rsidRPr="005F200E">
              <w:rPr>
                <w:rFonts w:ascii="Arial" w:hAnsi="Arial" w:cs="Arial"/>
              </w:rPr>
              <w:t xml:space="preserve">Live-vaccinations may be considered in patients with chronic inflammatory diseases treated with non-biologic immunomodulatory drugs. </w:t>
            </w:r>
            <w:r w:rsidR="00F8665F" w:rsidRPr="005F200E">
              <w:rPr>
                <w:rFonts w:ascii="Arial" w:hAnsi="Arial" w:cs="Arial"/>
              </w:rPr>
              <w:t xml:space="preserve">For the most </w:t>
            </w:r>
            <w:proofErr w:type="spellStart"/>
            <w:r w:rsidR="00F8665F" w:rsidRPr="005F200E">
              <w:rPr>
                <w:rFonts w:ascii="Arial" w:hAnsi="Arial" w:cs="Arial"/>
              </w:rPr>
              <w:t>uptodate</w:t>
            </w:r>
            <w:proofErr w:type="spellEnd"/>
            <w:r w:rsidR="00F8665F" w:rsidRPr="005F200E">
              <w:rPr>
                <w:rFonts w:ascii="Arial" w:hAnsi="Arial" w:cs="Arial"/>
              </w:rPr>
              <w:t xml:space="preserve"> advice please refer to</w:t>
            </w:r>
            <w:r w:rsidRPr="005F200E">
              <w:rPr>
                <w:rFonts w:ascii="Arial" w:hAnsi="Arial" w:cs="Arial"/>
              </w:rPr>
              <w:t xml:space="preserve"> </w:t>
            </w:r>
            <w:hyperlink r:id="rId21" w:history="1">
              <w:r w:rsidRPr="005F200E">
                <w:rPr>
                  <w:rStyle w:val="Hyperlink"/>
                  <w:rFonts w:ascii="Arial" w:hAnsi="Arial" w:cs="Arial"/>
                  <w:b/>
                  <w:i/>
                </w:rPr>
                <w:t>The Green Book</w:t>
              </w:r>
              <w:r w:rsidRPr="005F200E">
                <w:rPr>
                  <w:rStyle w:val="Hyperlink"/>
                  <w:rFonts w:ascii="Arial" w:hAnsi="Arial" w:cs="Arial"/>
                  <w:b/>
                </w:rPr>
                <w:t xml:space="preserve">: </w:t>
              </w:r>
              <w:proofErr w:type="spellStart"/>
              <w:r w:rsidRPr="005F200E">
                <w:rPr>
                  <w:rStyle w:val="Hyperlink"/>
                  <w:rFonts w:ascii="Arial" w:hAnsi="Arial" w:cs="Arial"/>
                  <w:b/>
                </w:rPr>
                <w:t>Immunisation</w:t>
              </w:r>
              <w:proofErr w:type="spellEnd"/>
              <w:r w:rsidRPr="005F200E">
                <w:rPr>
                  <w:rStyle w:val="Hyperlink"/>
                  <w:rFonts w:ascii="Arial" w:hAnsi="Arial" w:cs="Arial"/>
                  <w:b/>
                </w:rPr>
                <w:t xml:space="preserve"> against infectious diseases – Chapter 6: Contraindications and special</w:t>
              </w:r>
              <w:r w:rsidRPr="005F200E">
                <w:rPr>
                  <w:rStyle w:val="Hyperlink"/>
                  <w:rFonts w:ascii="Arial" w:hAnsi="Arial" w:cs="Arial"/>
                  <w:b/>
                  <w:spacing w:val="-3"/>
                </w:rPr>
                <w:t xml:space="preserve"> </w:t>
              </w:r>
              <w:r w:rsidRPr="005F200E">
                <w:rPr>
                  <w:rStyle w:val="Hyperlink"/>
                  <w:rFonts w:ascii="Arial" w:hAnsi="Arial" w:cs="Arial"/>
                  <w:b/>
                </w:rPr>
                <w:t>considerations</w:t>
              </w:r>
            </w:hyperlink>
            <w:r w:rsidRPr="005F200E">
              <w:rPr>
                <w:rFonts w:ascii="Arial" w:hAnsi="Arial" w:cs="Arial"/>
                <w:b/>
              </w:rPr>
              <w:t>.</w:t>
            </w:r>
          </w:p>
          <w:p w14:paraId="59528F28" w14:textId="77777777" w:rsidR="00F329B2" w:rsidRPr="005F200E" w:rsidRDefault="00F329B2" w:rsidP="00625DB8">
            <w:pPr>
              <w:pStyle w:val="TableParagraph"/>
              <w:numPr>
                <w:ilvl w:val="0"/>
                <w:numId w:val="8"/>
              </w:numPr>
              <w:tabs>
                <w:tab w:val="left" w:pos="1549"/>
              </w:tabs>
              <w:spacing w:before="1" w:line="237" w:lineRule="auto"/>
              <w:ind w:right="108"/>
              <w:rPr>
                <w:rFonts w:ascii="Arial" w:hAnsi="Arial" w:cs="Arial"/>
                <w:i/>
              </w:rPr>
            </w:pPr>
            <w:r w:rsidRPr="005F200E">
              <w:rPr>
                <w:rFonts w:ascii="Arial" w:hAnsi="Arial" w:cs="Arial"/>
                <w:b/>
              </w:rPr>
              <w:t>Please discuss with the specialist consultant/team if in any doubt about the degree of immunomodulation and whether a particular live-vaccination should be</w:t>
            </w:r>
            <w:r w:rsidRPr="005F200E">
              <w:rPr>
                <w:rFonts w:ascii="Arial" w:hAnsi="Arial" w:cs="Arial"/>
                <w:b/>
                <w:spacing w:val="-20"/>
              </w:rPr>
              <w:t xml:space="preserve"> </w:t>
            </w:r>
            <w:r w:rsidRPr="005F200E">
              <w:rPr>
                <w:rFonts w:ascii="Arial" w:hAnsi="Arial" w:cs="Arial"/>
                <w:b/>
              </w:rPr>
              <w:t>considered.</w:t>
            </w:r>
          </w:p>
          <w:p w14:paraId="4F4AE84B" w14:textId="77777777" w:rsidR="00625DB8" w:rsidRDefault="00625DB8" w:rsidP="00625DB8">
            <w:pPr>
              <w:pStyle w:val="TableParagraph"/>
              <w:tabs>
                <w:tab w:val="left" w:pos="828"/>
                <w:tab w:val="left" w:pos="829"/>
              </w:tabs>
              <w:spacing w:line="219" w:lineRule="exact"/>
              <w:rPr>
                <w:rFonts w:ascii="Arial" w:hAnsi="Arial" w:cs="Arial"/>
                <w:b/>
              </w:rPr>
            </w:pPr>
          </w:p>
          <w:p w14:paraId="07BE5B44" w14:textId="77777777" w:rsidR="00F329B2" w:rsidRPr="00F329B2" w:rsidRDefault="00A64C68" w:rsidP="00625DB8">
            <w:pPr>
              <w:pStyle w:val="TableParagraph"/>
              <w:tabs>
                <w:tab w:val="left" w:pos="828"/>
                <w:tab w:val="left" w:pos="829"/>
              </w:tabs>
              <w:spacing w:line="219" w:lineRule="exact"/>
              <w:rPr>
                <w:rFonts w:ascii="Arial" w:hAnsi="Arial" w:cs="Arial"/>
                <w:b/>
              </w:rPr>
            </w:pPr>
            <w:r>
              <w:rPr>
                <w:rFonts w:ascii="Arial" w:hAnsi="Arial" w:cs="Arial"/>
                <w:b/>
              </w:rPr>
              <w:t>Varicella Zoster Virus (chicken pox)</w:t>
            </w:r>
          </w:p>
          <w:p w14:paraId="2CC00743" w14:textId="36251271" w:rsidR="00F329B2" w:rsidRPr="00F329B2" w:rsidRDefault="00F8665F" w:rsidP="005F200E">
            <w:pPr>
              <w:pStyle w:val="TableParagraph"/>
              <w:numPr>
                <w:ilvl w:val="0"/>
                <w:numId w:val="28"/>
              </w:numPr>
              <w:tabs>
                <w:tab w:val="left" w:pos="1242"/>
              </w:tabs>
              <w:spacing w:before="1"/>
              <w:rPr>
                <w:rFonts w:ascii="Arial" w:hAnsi="Arial" w:cs="Arial"/>
              </w:rPr>
            </w:pPr>
            <w:r>
              <w:rPr>
                <w:rFonts w:ascii="Arial" w:hAnsi="Arial" w:cs="Arial"/>
              </w:rPr>
              <w:t>The s</w:t>
            </w:r>
            <w:r w:rsidR="00F329B2" w:rsidRPr="00F329B2">
              <w:rPr>
                <w:rFonts w:ascii="Arial" w:hAnsi="Arial" w:cs="Arial"/>
              </w:rPr>
              <w:t xml:space="preserve">pecialist </w:t>
            </w:r>
            <w:proofErr w:type="spellStart"/>
            <w:r w:rsidR="00F329B2" w:rsidRPr="00F329B2">
              <w:rPr>
                <w:rFonts w:ascii="Arial" w:hAnsi="Arial" w:cs="Arial"/>
              </w:rPr>
              <w:t>centre</w:t>
            </w:r>
            <w:proofErr w:type="spellEnd"/>
            <w:r w:rsidR="00F329B2" w:rsidRPr="00F329B2">
              <w:rPr>
                <w:rFonts w:ascii="Arial" w:hAnsi="Arial" w:cs="Arial"/>
              </w:rPr>
              <w:t xml:space="preserve"> will undertake serology testing.</w:t>
            </w:r>
          </w:p>
          <w:p w14:paraId="5DE35AB9" w14:textId="77777777" w:rsidR="00F329B2" w:rsidRPr="00F329B2" w:rsidRDefault="00F329B2" w:rsidP="005F200E">
            <w:pPr>
              <w:pStyle w:val="TableParagraph"/>
              <w:numPr>
                <w:ilvl w:val="0"/>
                <w:numId w:val="28"/>
              </w:numPr>
              <w:tabs>
                <w:tab w:val="left" w:pos="1242"/>
              </w:tabs>
              <w:spacing w:before="1" w:line="229" w:lineRule="exact"/>
              <w:rPr>
                <w:rFonts w:ascii="Arial" w:hAnsi="Arial" w:cs="Arial"/>
              </w:rPr>
            </w:pPr>
            <w:r w:rsidRPr="00F329B2">
              <w:rPr>
                <w:rFonts w:ascii="Arial" w:hAnsi="Arial" w:cs="Arial"/>
              </w:rPr>
              <w:t xml:space="preserve">Patients VZV IgG negative, should be considered to receive the varicella vaccines. Varicella vaccinations will be </w:t>
            </w:r>
            <w:proofErr w:type="spellStart"/>
            <w:r w:rsidRPr="00F329B2">
              <w:rPr>
                <w:rFonts w:ascii="Arial" w:hAnsi="Arial" w:cs="Arial"/>
              </w:rPr>
              <w:t>organised</w:t>
            </w:r>
            <w:proofErr w:type="spellEnd"/>
            <w:r w:rsidRPr="00F329B2">
              <w:rPr>
                <w:rFonts w:ascii="Arial" w:hAnsi="Arial" w:cs="Arial"/>
              </w:rPr>
              <w:t xml:space="preserve"> by the specialist</w:t>
            </w:r>
            <w:r w:rsidRPr="00F329B2">
              <w:rPr>
                <w:rFonts w:ascii="Arial" w:hAnsi="Arial" w:cs="Arial"/>
                <w:spacing w:val="-16"/>
              </w:rPr>
              <w:t xml:space="preserve"> </w:t>
            </w:r>
            <w:proofErr w:type="spellStart"/>
            <w:r w:rsidRPr="00F329B2">
              <w:rPr>
                <w:rFonts w:ascii="Arial" w:hAnsi="Arial" w:cs="Arial"/>
              </w:rPr>
              <w:t>centre</w:t>
            </w:r>
            <w:proofErr w:type="spellEnd"/>
            <w:r w:rsidRPr="00F329B2">
              <w:rPr>
                <w:rFonts w:ascii="Arial" w:hAnsi="Arial" w:cs="Arial"/>
              </w:rPr>
              <w:t>.</w:t>
            </w:r>
          </w:p>
          <w:p w14:paraId="761C4CB0" w14:textId="77777777" w:rsidR="00F329B2" w:rsidRPr="00F329B2" w:rsidRDefault="00F329B2" w:rsidP="005F200E">
            <w:pPr>
              <w:pStyle w:val="TableParagraph"/>
              <w:numPr>
                <w:ilvl w:val="0"/>
                <w:numId w:val="28"/>
              </w:numPr>
              <w:tabs>
                <w:tab w:val="left" w:pos="1242"/>
              </w:tabs>
              <w:ind w:right="575"/>
              <w:rPr>
                <w:rFonts w:ascii="Arial" w:hAnsi="Arial" w:cs="Arial"/>
              </w:rPr>
            </w:pPr>
            <w:r w:rsidRPr="00F329B2">
              <w:rPr>
                <w:rFonts w:ascii="Arial" w:hAnsi="Arial" w:cs="Arial"/>
              </w:rPr>
              <w:t xml:space="preserve">Patients who are VZV IgG negative and have exposure to chicken-pox / shingles should receive passive </w:t>
            </w:r>
            <w:proofErr w:type="spellStart"/>
            <w:r w:rsidRPr="00F329B2">
              <w:rPr>
                <w:rFonts w:ascii="Arial" w:hAnsi="Arial" w:cs="Arial"/>
              </w:rPr>
              <w:t>immunisation</w:t>
            </w:r>
            <w:proofErr w:type="spellEnd"/>
            <w:r w:rsidRPr="00F329B2">
              <w:rPr>
                <w:rFonts w:ascii="Arial" w:hAnsi="Arial" w:cs="Arial"/>
              </w:rPr>
              <w:t xml:space="preserve"> with VZIG (varicella immunoglobulin), which will be provided by the specialist </w:t>
            </w:r>
            <w:proofErr w:type="spellStart"/>
            <w:r w:rsidRPr="00F329B2">
              <w:rPr>
                <w:rFonts w:ascii="Arial" w:hAnsi="Arial" w:cs="Arial"/>
              </w:rPr>
              <w:t>centre</w:t>
            </w:r>
            <w:proofErr w:type="spellEnd"/>
            <w:r w:rsidRPr="00F329B2">
              <w:rPr>
                <w:rFonts w:ascii="Arial" w:hAnsi="Arial" w:cs="Arial"/>
              </w:rPr>
              <w:t xml:space="preserve"> or </w:t>
            </w:r>
            <w:proofErr w:type="spellStart"/>
            <w:r w:rsidRPr="00F329B2">
              <w:rPr>
                <w:rFonts w:ascii="Arial" w:hAnsi="Arial" w:cs="Arial"/>
              </w:rPr>
              <w:t>aciclovir</w:t>
            </w:r>
            <w:proofErr w:type="spellEnd"/>
            <w:r w:rsidRPr="00F329B2">
              <w:rPr>
                <w:rFonts w:ascii="Arial" w:hAnsi="Arial" w:cs="Arial"/>
              </w:rPr>
              <w:t>, which GPs may be asked to prescribe.</w:t>
            </w:r>
          </w:p>
          <w:p w14:paraId="36B6E1D7" w14:textId="77777777" w:rsidR="00F329B2" w:rsidRPr="00F329B2" w:rsidRDefault="00F329B2" w:rsidP="005F200E">
            <w:pPr>
              <w:pStyle w:val="TableParagraph"/>
              <w:numPr>
                <w:ilvl w:val="0"/>
                <w:numId w:val="28"/>
              </w:numPr>
              <w:tabs>
                <w:tab w:val="left" w:pos="1242"/>
              </w:tabs>
              <w:spacing w:line="229" w:lineRule="exact"/>
              <w:rPr>
                <w:rFonts w:ascii="Arial" w:hAnsi="Arial" w:cs="Arial"/>
              </w:rPr>
            </w:pPr>
            <w:r w:rsidRPr="00F329B2">
              <w:rPr>
                <w:rFonts w:ascii="Arial" w:hAnsi="Arial" w:cs="Arial"/>
              </w:rPr>
              <w:t xml:space="preserve">If patient develops chickenpox / shingles withhold azathioprine, treat with </w:t>
            </w:r>
            <w:proofErr w:type="spellStart"/>
            <w:r w:rsidRPr="00F329B2">
              <w:rPr>
                <w:rFonts w:ascii="Arial" w:hAnsi="Arial" w:cs="Arial"/>
              </w:rPr>
              <w:t>aciclovir</w:t>
            </w:r>
            <w:proofErr w:type="spellEnd"/>
            <w:r w:rsidRPr="00F329B2">
              <w:rPr>
                <w:rFonts w:ascii="Arial" w:hAnsi="Arial" w:cs="Arial"/>
              </w:rPr>
              <w:t xml:space="preserve"> and inform the medical</w:t>
            </w:r>
            <w:r w:rsidRPr="00F329B2">
              <w:rPr>
                <w:rFonts w:ascii="Arial" w:hAnsi="Arial" w:cs="Arial"/>
                <w:spacing w:val="-9"/>
              </w:rPr>
              <w:t xml:space="preserve"> </w:t>
            </w:r>
            <w:r w:rsidRPr="00F329B2">
              <w:rPr>
                <w:rFonts w:ascii="Arial" w:hAnsi="Arial" w:cs="Arial"/>
              </w:rPr>
              <w:t>team.</w:t>
            </w:r>
          </w:p>
          <w:p w14:paraId="2102D025" w14:textId="77777777" w:rsidR="00F329B2" w:rsidRPr="00F329B2" w:rsidRDefault="00F329B2" w:rsidP="0025593B">
            <w:pPr>
              <w:rPr>
                <w:rFonts w:ascii="Arial" w:hAnsi="Arial" w:cs="Arial"/>
                <w:b/>
                <w:bCs/>
              </w:rPr>
            </w:pPr>
          </w:p>
        </w:tc>
      </w:tr>
      <w:tr w:rsidR="0025593B" w14:paraId="567D870F" w14:textId="77777777" w:rsidTr="121CD6F3">
        <w:trPr>
          <w:trHeight w:val="255"/>
        </w:trPr>
        <w:tc>
          <w:tcPr>
            <w:tcW w:w="3540" w:type="dxa"/>
            <w:shd w:val="clear" w:color="auto" w:fill="FFFFFF" w:themeFill="background1"/>
          </w:tcPr>
          <w:p w14:paraId="58C65122" w14:textId="77777777" w:rsidR="0025593B" w:rsidRPr="005E74EE" w:rsidRDefault="005D055E" w:rsidP="004A302A">
            <w:pPr>
              <w:rPr>
                <w:rFonts w:ascii="Arial" w:hAnsi="Arial" w:cs="Arial"/>
                <w:b/>
                <w:bCs/>
                <w:sz w:val="22"/>
                <w:szCs w:val="22"/>
              </w:rPr>
            </w:pPr>
            <w:r w:rsidRPr="005E74EE">
              <w:rPr>
                <w:rFonts w:ascii="Arial" w:hAnsi="Arial" w:cs="Arial"/>
                <w:b/>
                <w:bCs/>
                <w:sz w:val="22"/>
                <w:szCs w:val="22"/>
              </w:rPr>
              <w:lastRenderedPageBreak/>
              <w:t>Evidence base for trea</w:t>
            </w:r>
            <w:r w:rsidR="00D76203" w:rsidRPr="005E74EE">
              <w:rPr>
                <w:rFonts w:ascii="Arial" w:hAnsi="Arial" w:cs="Arial"/>
                <w:b/>
                <w:bCs/>
                <w:sz w:val="22"/>
                <w:szCs w:val="22"/>
              </w:rPr>
              <w:t>tment and key r</w:t>
            </w:r>
            <w:r w:rsidR="0025593B" w:rsidRPr="005E74EE">
              <w:rPr>
                <w:rFonts w:ascii="Arial" w:hAnsi="Arial" w:cs="Arial"/>
                <w:b/>
                <w:bCs/>
                <w:sz w:val="22"/>
                <w:szCs w:val="22"/>
              </w:rPr>
              <w:t>eferences</w:t>
            </w:r>
          </w:p>
          <w:p w14:paraId="4B235992" w14:textId="77777777" w:rsidR="0025593B" w:rsidRPr="005E74EE" w:rsidRDefault="0F038489" w:rsidP="004A302A">
            <w:pPr>
              <w:rPr>
                <w:rFonts w:ascii="Arial" w:hAnsi="Arial" w:cs="Arial"/>
                <w:sz w:val="18"/>
                <w:szCs w:val="18"/>
              </w:rPr>
            </w:pPr>
            <w:r w:rsidRPr="005E74EE">
              <w:rPr>
                <w:rFonts w:ascii="Arial" w:hAnsi="Arial" w:cs="Arial"/>
                <w:sz w:val="18"/>
                <w:szCs w:val="18"/>
              </w:rPr>
              <w:t>Include hyperlinks to original sources and access dates</w:t>
            </w:r>
          </w:p>
          <w:p w14:paraId="2630162D" w14:textId="77777777" w:rsidR="0025593B" w:rsidRPr="005E74EE" w:rsidRDefault="0025593B" w:rsidP="004A302A">
            <w:pPr>
              <w:rPr>
                <w:rFonts w:ascii="Arial" w:hAnsi="Arial" w:cs="Arial"/>
                <w:b/>
                <w:bCs/>
                <w:sz w:val="22"/>
                <w:szCs w:val="22"/>
              </w:rPr>
            </w:pPr>
          </w:p>
          <w:p w14:paraId="1DCF718D" w14:textId="77777777" w:rsidR="0025593B" w:rsidRPr="005E74EE" w:rsidRDefault="0025593B" w:rsidP="004A302A">
            <w:pPr>
              <w:rPr>
                <w:rFonts w:ascii="Arial" w:hAnsi="Arial" w:cs="Arial"/>
                <w:b/>
                <w:bCs/>
                <w:sz w:val="22"/>
                <w:szCs w:val="22"/>
              </w:rPr>
            </w:pPr>
          </w:p>
          <w:p w14:paraId="3A43E05A" w14:textId="77777777" w:rsidR="0025593B" w:rsidRPr="005E74EE" w:rsidRDefault="0025593B" w:rsidP="004A302A">
            <w:pPr>
              <w:rPr>
                <w:rFonts w:ascii="Arial" w:hAnsi="Arial" w:cs="Arial"/>
                <w:b/>
                <w:bCs/>
                <w:sz w:val="22"/>
                <w:szCs w:val="22"/>
              </w:rPr>
            </w:pPr>
          </w:p>
        </w:tc>
        <w:tc>
          <w:tcPr>
            <w:tcW w:w="6599" w:type="dxa"/>
            <w:gridSpan w:val="3"/>
            <w:shd w:val="clear" w:color="auto" w:fill="FFFFFF" w:themeFill="background1"/>
          </w:tcPr>
          <w:p w14:paraId="5902A407" w14:textId="77777777" w:rsidR="003366BB" w:rsidRPr="00AE16BC" w:rsidRDefault="003366BB" w:rsidP="00BE38D5">
            <w:pPr>
              <w:pStyle w:val="BodyText"/>
              <w:jc w:val="both"/>
              <w:rPr>
                <w:rFonts w:ascii="Arial" w:hAnsi="Arial" w:cs="Arial"/>
              </w:rPr>
            </w:pPr>
          </w:p>
          <w:p w14:paraId="555B7762" w14:textId="77777777" w:rsidR="003366BB" w:rsidRPr="00AE16BC" w:rsidRDefault="00BE38D5" w:rsidP="005F200E">
            <w:pPr>
              <w:pStyle w:val="ListParagraph"/>
              <w:numPr>
                <w:ilvl w:val="0"/>
                <w:numId w:val="18"/>
              </w:numPr>
              <w:ind w:left="360"/>
              <w:rPr>
                <w:rFonts w:ascii="Arial" w:hAnsi="Arial" w:cs="Arial"/>
                <w:sz w:val="20"/>
                <w:szCs w:val="20"/>
              </w:rPr>
            </w:pPr>
            <w:r w:rsidRPr="00AE16BC">
              <w:rPr>
                <w:rFonts w:ascii="Arial" w:hAnsi="Arial" w:cs="Arial"/>
                <w:sz w:val="20"/>
                <w:szCs w:val="20"/>
              </w:rPr>
              <w:t>Summary o</w:t>
            </w:r>
            <w:r w:rsidR="003366BB" w:rsidRPr="00AE16BC">
              <w:rPr>
                <w:rFonts w:ascii="Arial" w:hAnsi="Arial" w:cs="Arial"/>
                <w:sz w:val="20"/>
                <w:szCs w:val="20"/>
              </w:rPr>
              <w:t>f product characteristics for individual drugs</w:t>
            </w:r>
            <w:r w:rsidRPr="00AE16BC">
              <w:rPr>
                <w:rFonts w:ascii="Arial" w:hAnsi="Arial" w:cs="Arial"/>
                <w:sz w:val="20"/>
                <w:szCs w:val="20"/>
              </w:rPr>
              <w:t xml:space="preserve">. Available online at </w:t>
            </w:r>
            <w:hyperlink r:id="rId22" w:history="1">
              <w:r w:rsidRPr="00AE16BC">
                <w:rPr>
                  <w:rStyle w:val="Hyperlink"/>
                  <w:rFonts w:ascii="Arial" w:hAnsi="Arial" w:cs="Arial"/>
                  <w:sz w:val="20"/>
                  <w:szCs w:val="20"/>
                </w:rPr>
                <w:t>https://www.medicines.org.uk/emc</w:t>
              </w:r>
            </w:hyperlink>
          </w:p>
          <w:p w14:paraId="30FFD873" w14:textId="77777777" w:rsidR="003366BB" w:rsidRPr="00AE16BC" w:rsidRDefault="003366BB" w:rsidP="005F200E">
            <w:pPr>
              <w:pStyle w:val="ListParagraph"/>
              <w:widowControl w:val="0"/>
              <w:numPr>
                <w:ilvl w:val="0"/>
                <w:numId w:val="18"/>
              </w:numPr>
              <w:tabs>
                <w:tab w:val="left" w:pos="1127"/>
              </w:tabs>
              <w:autoSpaceDE w:val="0"/>
              <w:autoSpaceDN w:val="0"/>
              <w:spacing w:line="243" w:lineRule="exact"/>
              <w:ind w:left="360"/>
              <w:rPr>
                <w:rFonts w:ascii="Arial" w:hAnsi="Arial" w:cs="Arial"/>
                <w:sz w:val="20"/>
                <w:szCs w:val="20"/>
              </w:rPr>
            </w:pPr>
            <w:r w:rsidRPr="00AE16BC">
              <w:rPr>
                <w:rFonts w:ascii="Arial" w:hAnsi="Arial" w:cs="Arial"/>
                <w:sz w:val="20"/>
                <w:szCs w:val="20"/>
              </w:rPr>
              <w:t>British National Formulary for Children</w:t>
            </w:r>
            <w:r w:rsidR="00BE38D5" w:rsidRPr="00AE16BC">
              <w:rPr>
                <w:rFonts w:ascii="Arial" w:hAnsi="Arial" w:cs="Arial"/>
                <w:sz w:val="20"/>
                <w:szCs w:val="20"/>
              </w:rPr>
              <w:t xml:space="preserve">. Available online at </w:t>
            </w:r>
            <w:hyperlink r:id="rId23" w:history="1">
              <w:r w:rsidR="00BE38D5" w:rsidRPr="00AE16BC">
                <w:rPr>
                  <w:rStyle w:val="Hyperlink"/>
                  <w:rFonts w:ascii="Arial" w:hAnsi="Arial" w:cs="Arial"/>
                  <w:sz w:val="20"/>
                  <w:szCs w:val="20"/>
                </w:rPr>
                <w:t>BNFC (British National Formulary for Children) | NICE</w:t>
              </w:r>
            </w:hyperlink>
          </w:p>
          <w:p w14:paraId="621F7231" w14:textId="77777777" w:rsidR="003366BB" w:rsidRPr="00AE16BC" w:rsidRDefault="00BE38D5" w:rsidP="005F200E">
            <w:pPr>
              <w:pStyle w:val="ListParagraph"/>
              <w:widowControl w:val="0"/>
              <w:numPr>
                <w:ilvl w:val="0"/>
                <w:numId w:val="18"/>
              </w:numPr>
              <w:tabs>
                <w:tab w:val="left" w:pos="1127"/>
              </w:tabs>
              <w:autoSpaceDE w:val="0"/>
              <w:autoSpaceDN w:val="0"/>
              <w:spacing w:line="244" w:lineRule="exact"/>
              <w:ind w:left="360"/>
              <w:rPr>
                <w:rFonts w:ascii="Arial" w:hAnsi="Arial" w:cs="Arial"/>
                <w:sz w:val="20"/>
                <w:szCs w:val="20"/>
              </w:rPr>
            </w:pPr>
            <w:r w:rsidRPr="00AE16BC">
              <w:rPr>
                <w:rFonts w:ascii="Arial" w:hAnsi="Arial" w:cs="Arial"/>
                <w:sz w:val="20"/>
                <w:szCs w:val="20"/>
              </w:rPr>
              <w:t xml:space="preserve">South East London </w:t>
            </w:r>
            <w:proofErr w:type="spellStart"/>
            <w:r w:rsidRPr="00AE16BC">
              <w:rPr>
                <w:rFonts w:ascii="Arial" w:hAnsi="Arial" w:cs="Arial"/>
                <w:sz w:val="20"/>
                <w:szCs w:val="20"/>
              </w:rPr>
              <w:t>Paediatric</w:t>
            </w:r>
            <w:proofErr w:type="spellEnd"/>
            <w:r w:rsidRPr="00AE16BC">
              <w:rPr>
                <w:rFonts w:ascii="Arial" w:hAnsi="Arial" w:cs="Arial"/>
                <w:sz w:val="20"/>
                <w:szCs w:val="20"/>
              </w:rPr>
              <w:t xml:space="preserve"> Formulary. Available online at </w:t>
            </w:r>
            <w:hyperlink r:id="rId24" w:history="1">
              <w:r w:rsidRPr="00AE16BC">
                <w:rPr>
                  <w:rStyle w:val="Hyperlink"/>
                  <w:rFonts w:ascii="Arial" w:hAnsi="Arial" w:cs="Arial"/>
                  <w:sz w:val="20"/>
                  <w:szCs w:val="20"/>
                </w:rPr>
                <w:t>https://www.clinibee.com/</w:t>
              </w:r>
            </w:hyperlink>
          </w:p>
          <w:p w14:paraId="6B6CA767" w14:textId="77777777" w:rsidR="00BE38D5" w:rsidRPr="00AE16BC" w:rsidRDefault="00BE38D5" w:rsidP="005F200E">
            <w:pPr>
              <w:pStyle w:val="ListParagraph"/>
              <w:widowControl w:val="0"/>
              <w:numPr>
                <w:ilvl w:val="0"/>
                <w:numId w:val="18"/>
              </w:numPr>
              <w:autoSpaceDE w:val="0"/>
              <w:autoSpaceDN w:val="0"/>
              <w:spacing w:line="252" w:lineRule="auto"/>
              <w:ind w:left="360"/>
              <w:rPr>
                <w:rFonts w:ascii="Arial" w:eastAsia="Arial" w:hAnsi="Arial" w:cs="Arial"/>
                <w:sz w:val="20"/>
                <w:szCs w:val="20"/>
              </w:rPr>
            </w:pPr>
            <w:r w:rsidRPr="00AE16BC">
              <w:rPr>
                <w:rFonts w:ascii="Arial" w:eastAsia="Arial" w:hAnsi="Arial" w:cs="Arial"/>
                <w:sz w:val="20"/>
                <w:szCs w:val="20"/>
              </w:rPr>
              <w:t xml:space="preserve">Department of Health. Green Book. Available online: </w:t>
            </w:r>
            <w:hyperlink r:id="rId25" w:anchor="the-green-book" w:history="1">
              <w:r w:rsidRPr="00AE16BC">
                <w:rPr>
                  <w:rStyle w:val="Hyperlink"/>
                  <w:rFonts w:ascii="Arial" w:eastAsia="Arial" w:hAnsi="Arial" w:cs="Arial"/>
                  <w:sz w:val="20"/>
                  <w:szCs w:val="20"/>
                </w:rPr>
                <w:t>https://www.gov.uk/government/collections/immunisation-against-infectious-disease-the-green-book#the-green-book</w:t>
              </w:r>
            </w:hyperlink>
          </w:p>
          <w:p w14:paraId="425EFFF2" w14:textId="77777777" w:rsidR="00AE16BC" w:rsidRPr="00AE16BC" w:rsidRDefault="00AE16BC" w:rsidP="005F200E">
            <w:pPr>
              <w:pStyle w:val="ListParagraph"/>
              <w:widowControl w:val="0"/>
              <w:numPr>
                <w:ilvl w:val="0"/>
                <w:numId w:val="18"/>
              </w:numPr>
              <w:tabs>
                <w:tab w:val="left" w:pos="1127"/>
              </w:tabs>
              <w:autoSpaceDE w:val="0"/>
              <w:autoSpaceDN w:val="0"/>
              <w:spacing w:line="245" w:lineRule="exact"/>
              <w:ind w:left="360"/>
              <w:rPr>
                <w:rFonts w:ascii="Arial" w:hAnsi="Arial" w:cs="Arial"/>
                <w:sz w:val="20"/>
                <w:szCs w:val="20"/>
              </w:rPr>
            </w:pPr>
            <w:r w:rsidRPr="00AE16BC">
              <w:rPr>
                <w:rFonts w:ascii="Arial" w:hAnsi="Arial" w:cs="Arial"/>
                <w:sz w:val="20"/>
                <w:szCs w:val="20"/>
              </w:rPr>
              <w:t xml:space="preserve">NICE National Clinical Guideline </w:t>
            </w:r>
            <w:r w:rsidR="00931AA2">
              <w:rPr>
                <w:rFonts w:ascii="Arial" w:hAnsi="Arial" w:cs="Arial"/>
                <w:sz w:val="20"/>
                <w:szCs w:val="20"/>
              </w:rPr>
              <w:t xml:space="preserve">NG129 </w:t>
            </w:r>
            <w:r w:rsidRPr="00AE16BC">
              <w:rPr>
                <w:rFonts w:ascii="Arial" w:hAnsi="Arial" w:cs="Arial"/>
                <w:sz w:val="20"/>
                <w:szCs w:val="20"/>
              </w:rPr>
              <w:t>Crohn’s Disease</w:t>
            </w:r>
            <w:r w:rsidR="00931AA2">
              <w:rPr>
                <w:rFonts w:ascii="Arial" w:hAnsi="Arial" w:cs="Arial"/>
                <w:sz w:val="20"/>
                <w:szCs w:val="20"/>
              </w:rPr>
              <w:t xml:space="preserve">: </w:t>
            </w:r>
            <w:r w:rsidRPr="00AE16BC">
              <w:rPr>
                <w:rFonts w:ascii="Arial" w:hAnsi="Arial" w:cs="Arial"/>
                <w:sz w:val="20"/>
                <w:szCs w:val="20"/>
              </w:rPr>
              <w:t>Management</w:t>
            </w:r>
            <w:r w:rsidR="00931AA2">
              <w:rPr>
                <w:rFonts w:ascii="Arial" w:hAnsi="Arial" w:cs="Arial"/>
                <w:sz w:val="20"/>
                <w:szCs w:val="20"/>
              </w:rPr>
              <w:t xml:space="preserve">. Available online at </w:t>
            </w:r>
            <w:hyperlink r:id="rId26" w:history="1">
              <w:r w:rsidR="00931AA2">
                <w:rPr>
                  <w:rStyle w:val="Hyperlink"/>
                </w:rPr>
                <w:t>https://www.nice.org.uk/guidance/ng129</w:t>
              </w:r>
            </w:hyperlink>
          </w:p>
          <w:p w14:paraId="518DC58C" w14:textId="77777777" w:rsidR="00AE16BC" w:rsidRPr="00AE16BC" w:rsidRDefault="00AE16BC" w:rsidP="005F200E">
            <w:pPr>
              <w:pStyle w:val="ListParagraph"/>
              <w:widowControl w:val="0"/>
              <w:numPr>
                <w:ilvl w:val="0"/>
                <w:numId w:val="18"/>
              </w:numPr>
              <w:tabs>
                <w:tab w:val="left" w:pos="1127"/>
              </w:tabs>
              <w:autoSpaceDE w:val="0"/>
              <w:autoSpaceDN w:val="0"/>
              <w:spacing w:line="244" w:lineRule="exact"/>
              <w:ind w:left="360"/>
              <w:rPr>
                <w:rFonts w:ascii="Arial" w:hAnsi="Arial" w:cs="Arial"/>
                <w:sz w:val="20"/>
                <w:szCs w:val="20"/>
              </w:rPr>
            </w:pPr>
            <w:r w:rsidRPr="00AE16BC">
              <w:rPr>
                <w:rFonts w:ascii="Arial" w:hAnsi="Arial" w:cs="Arial"/>
                <w:sz w:val="20"/>
                <w:szCs w:val="20"/>
              </w:rPr>
              <w:t xml:space="preserve">NICE National Clinical Guideline </w:t>
            </w:r>
            <w:r w:rsidR="00931AA2">
              <w:rPr>
                <w:rFonts w:ascii="Arial" w:hAnsi="Arial" w:cs="Arial"/>
                <w:sz w:val="20"/>
                <w:szCs w:val="20"/>
              </w:rPr>
              <w:t xml:space="preserve">NG130 2019 </w:t>
            </w:r>
            <w:r w:rsidRPr="00AE16BC">
              <w:rPr>
                <w:rFonts w:ascii="Arial" w:hAnsi="Arial" w:cs="Arial"/>
                <w:sz w:val="20"/>
                <w:szCs w:val="20"/>
              </w:rPr>
              <w:t>Ulcerative Colitis</w:t>
            </w:r>
            <w:r w:rsidR="00931AA2">
              <w:rPr>
                <w:rFonts w:ascii="Arial" w:hAnsi="Arial" w:cs="Arial"/>
                <w:sz w:val="20"/>
                <w:szCs w:val="20"/>
              </w:rPr>
              <w:t>:</w:t>
            </w:r>
            <w:r w:rsidRPr="00AE16BC">
              <w:rPr>
                <w:rFonts w:ascii="Arial" w:hAnsi="Arial" w:cs="Arial"/>
                <w:spacing w:val="-35"/>
                <w:sz w:val="20"/>
                <w:szCs w:val="20"/>
              </w:rPr>
              <w:t xml:space="preserve"> </w:t>
            </w:r>
            <w:r w:rsidRPr="00AE16BC">
              <w:rPr>
                <w:rFonts w:ascii="Arial" w:hAnsi="Arial" w:cs="Arial"/>
                <w:sz w:val="20"/>
                <w:szCs w:val="20"/>
              </w:rPr>
              <w:t>Management</w:t>
            </w:r>
            <w:r w:rsidR="00931AA2">
              <w:rPr>
                <w:rFonts w:ascii="Arial" w:hAnsi="Arial" w:cs="Arial"/>
                <w:sz w:val="20"/>
                <w:szCs w:val="20"/>
              </w:rPr>
              <w:t xml:space="preserve">. Available online at </w:t>
            </w:r>
            <w:hyperlink r:id="rId27" w:history="1">
              <w:r w:rsidR="00931AA2">
                <w:rPr>
                  <w:rStyle w:val="Hyperlink"/>
                </w:rPr>
                <w:t>https://www.nice.org.uk/guidance/ng130</w:t>
              </w:r>
            </w:hyperlink>
          </w:p>
          <w:p w14:paraId="46E07582" w14:textId="77777777" w:rsidR="00AE16BC" w:rsidRPr="00931AA2" w:rsidRDefault="00AE16BC" w:rsidP="005F200E">
            <w:pPr>
              <w:pStyle w:val="ListParagraph"/>
              <w:widowControl w:val="0"/>
              <w:numPr>
                <w:ilvl w:val="0"/>
                <w:numId w:val="18"/>
              </w:numPr>
              <w:tabs>
                <w:tab w:val="left" w:pos="1127"/>
              </w:tabs>
              <w:autoSpaceDE w:val="0"/>
              <w:autoSpaceDN w:val="0"/>
              <w:spacing w:line="244" w:lineRule="exact"/>
              <w:ind w:left="360"/>
              <w:rPr>
                <w:rFonts w:ascii="Arial" w:hAnsi="Arial" w:cs="Arial"/>
                <w:sz w:val="20"/>
                <w:szCs w:val="20"/>
              </w:rPr>
            </w:pPr>
            <w:r w:rsidRPr="00931AA2">
              <w:rPr>
                <w:rFonts w:ascii="Arial" w:hAnsi="Arial" w:cs="Arial"/>
                <w:sz w:val="20"/>
                <w:szCs w:val="20"/>
              </w:rPr>
              <w:t xml:space="preserve">BSR/BHPR guideline for the prescription and monitoring of non-biologic disease-modifying anti-rheumatic drugs, </w:t>
            </w:r>
            <w:r w:rsidRPr="00931AA2">
              <w:rPr>
                <w:rFonts w:ascii="Arial" w:hAnsi="Arial" w:cs="Arial"/>
                <w:i/>
                <w:sz w:val="20"/>
                <w:szCs w:val="20"/>
              </w:rPr>
              <w:t>Rheumatology</w:t>
            </w:r>
            <w:r w:rsidRPr="00931AA2">
              <w:rPr>
                <w:rFonts w:ascii="Arial" w:hAnsi="Arial" w:cs="Arial"/>
                <w:spacing w:val="-12"/>
                <w:sz w:val="20"/>
                <w:szCs w:val="20"/>
              </w:rPr>
              <w:t xml:space="preserve"> </w:t>
            </w:r>
            <w:r w:rsidR="00931AA2" w:rsidRPr="00931AA2">
              <w:rPr>
                <w:rFonts w:ascii="Arial" w:hAnsi="Arial" w:cs="Arial"/>
                <w:sz w:val="20"/>
                <w:szCs w:val="20"/>
              </w:rPr>
              <w:t>volume 56, issue 6, June 2017. Available online at:</w:t>
            </w:r>
            <w:hyperlink r:id="rId28" w:history="1">
              <w:r w:rsidR="00F329B2" w:rsidRPr="00F329B2">
                <w:rPr>
                  <w:rStyle w:val="Hyperlink"/>
                  <w:rFonts w:ascii="Arial" w:hAnsi="Arial" w:cs="Arial"/>
                  <w:sz w:val="20"/>
                  <w:szCs w:val="20"/>
                </w:rPr>
                <w:t xml:space="preserve"> https://academic.oup.com/rheumatology/article/56/6/865/3053478</w:t>
              </w:r>
            </w:hyperlink>
          </w:p>
          <w:p w14:paraId="2C08DA6A" w14:textId="28ECA2B8" w:rsidR="00AE16BC" w:rsidRPr="003676E1" w:rsidRDefault="00AE16BC" w:rsidP="005F200E">
            <w:pPr>
              <w:pStyle w:val="ListParagraph"/>
              <w:widowControl w:val="0"/>
              <w:numPr>
                <w:ilvl w:val="0"/>
                <w:numId w:val="18"/>
              </w:numPr>
              <w:tabs>
                <w:tab w:val="left" w:pos="1127"/>
              </w:tabs>
              <w:autoSpaceDE w:val="0"/>
              <w:autoSpaceDN w:val="0"/>
              <w:spacing w:line="244" w:lineRule="exact"/>
              <w:ind w:left="360"/>
              <w:rPr>
                <w:rStyle w:val="Hyperlink"/>
                <w:rFonts w:ascii="Arial" w:hAnsi="Arial" w:cs="Arial"/>
                <w:color w:val="auto"/>
                <w:sz w:val="20"/>
                <w:szCs w:val="20"/>
                <w:u w:val="none"/>
              </w:rPr>
            </w:pPr>
            <w:r w:rsidRPr="00AE16BC">
              <w:rPr>
                <w:rFonts w:ascii="Arial" w:hAnsi="Arial" w:cs="Arial"/>
                <w:sz w:val="20"/>
                <w:szCs w:val="20"/>
              </w:rPr>
              <w:t xml:space="preserve">The European Crohn’s and Colitis </w:t>
            </w:r>
            <w:proofErr w:type="spellStart"/>
            <w:r w:rsidRPr="00AE16BC">
              <w:rPr>
                <w:rFonts w:ascii="Arial" w:hAnsi="Arial" w:cs="Arial"/>
                <w:sz w:val="20"/>
                <w:szCs w:val="20"/>
              </w:rPr>
              <w:t>Organisation</w:t>
            </w:r>
            <w:proofErr w:type="spellEnd"/>
            <w:r w:rsidRPr="00AE16BC">
              <w:rPr>
                <w:rFonts w:ascii="Arial" w:hAnsi="Arial" w:cs="Arial"/>
                <w:sz w:val="20"/>
                <w:szCs w:val="20"/>
              </w:rPr>
              <w:t xml:space="preserve"> (ECCO) </w:t>
            </w:r>
            <w:r w:rsidRPr="00880286">
              <w:rPr>
                <w:rFonts w:ascii="Arial" w:hAnsi="Arial" w:cs="Arial"/>
                <w:sz w:val="20"/>
                <w:szCs w:val="20"/>
              </w:rPr>
              <w:t>Therapeutic</w:t>
            </w:r>
            <w:r w:rsidRPr="00880286">
              <w:rPr>
                <w:rFonts w:ascii="Arial" w:hAnsi="Arial" w:cs="Arial"/>
                <w:spacing w:val="-2"/>
                <w:sz w:val="20"/>
                <w:szCs w:val="20"/>
              </w:rPr>
              <w:t xml:space="preserve"> </w:t>
            </w:r>
            <w:r w:rsidRPr="00584B40">
              <w:rPr>
                <w:rFonts w:ascii="Arial" w:hAnsi="Arial" w:cs="Arial"/>
                <w:sz w:val="20"/>
                <w:szCs w:val="20"/>
              </w:rPr>
              <w:t>Interventions</w:t>
            </w:r>
            <w:r w:rsidR="00931AA2" w:rsidRPr="00584B40">
              <w:rPr>
                <w:rFonts w:ascii="Arial" w:hAnsi="Arial" w:cs="Arial"/>
                <w:sz w:val="20"/>
                <w:szCs w:val="20"/>
              </w:rPr>
              <w:t xml:space="preserve">. Available online at </w:t>
            </w:r>
            <w:hyperlink r:id="rId29" w:history="1">
              <w:r w:rsidR="00931AA2" w:rsidRPr="003676E1">
                <w:rPr>
                  <w:rStyle w:val="Hyperlink"/>
                  <w:rFonts w:ascii="Arial" w:hAnsi="Arial" w:cs="Arial"/>
                  <w:sz w:val="20"/>
                  <w:szCs w:val="20"/>
                </w:rPr>
                <w:t>Interventions | ECCO E-Guide (ecco-ibd.eu)</w:t>
              </w:r>
            </w:hyperlink>
          </w:p>
          <w:p w14:paraId="192B3F31" w14:textId="64C27449" w:rsidR="00760EB1" w:rsidRPr="00AE16BC" w:rsidRDefault="00760EB1" w:rsidP="005F200E">
            <w:pPr>
              <w:pStyle w:val="ListParagraph"/>
              <w:widowControl w:val="0"/>
              <w:numPr>
                <w:ilvl w:val="0"/>
                <w:numId w:val="18"/>
              </w:numPr>
              <w:tabs>
                <w:tab w:val="left" w:pos="1127"/>
              </w:tabs>
              <w:autoSpaceDE w:val="0"/>
              <w:autoSpaceDN w:val="0"/>
              <w:spacing w:line="244" w:lineRule="exact"/>
              <w:ind w:left="360"/>
              <w:rPr>
                <w:rFonts w:ascii="Arial" w:hAnsi="Arial" w:cs="Arial"/>
                <w:sz w:val="20"/>
                <w:szCs w:val="20"/>
              </w:rPr>
            </w:pPr>
            <w:r>
              <w:rPr>
                <w:rFonts w:ascii="Arial" w:hAnsi="Arial" w:cs="Arial"/>
                <w:sz w:val="20"/>
                <w:szCs w:val="20"/>
              </w:rPr>
              <w:t xml:space="preserve"> 2018 Management of </w:t>
            </w:r>
            <w:proofErr w:type="spellStart"/>
            <w:r>
              <w:rPr>
                <w:rFonts w:ascii="Arial" w:hAnsi="Arial" w:cs="Arial"/>
                <w:sz w:val="20"/>
                <w:szCs w:val="20"/>
              </w:rPr>
              <w:t>Paediatric</w:t>
            </w:r>
            <w:proofErr w:type="spellEnd"/>
            <w:r>
              <w:rPr>
                <w:rFonts w:ascii="Arial" w:hAnsi="Arial" w:cs="Arial"/>
                <w:sz w:val="20"/>
                <w:szCs w:val="20"/>
              </w:rPr>
              <w:t xml:space="preserve"> Ulcerative Colitis, Part 1: Ambulatory Care – An Evidence-based Guideline From European Crohn’s and Colitis </w:t>
            </w:r>
            <w:proofErr w:type="spellStart"/>
            <w:r>
              <w:rPr>
                <w:rFonts w:ascii="Arial" w:hAnsi="Arial" w:cs="Arial"/>
                <w:sz w:val="20"/>
                <w:szCs w:val="20"/>
              </w:rPr>
              <w:t>Organisation</w:t>
            </w:r>
            <w:proofErr w:type="spellEnd"/>
            <w:r>
              <w:rPr>
                <w:rFonts w:ascii="Arial" w:hAnsi="Arial" w:cs="Arial"/>
                <w:sz w:val="20"/>
                <w:szCs w:val="20"/>
              </w:rPr>
              <w:t xml:space="preserve"> and European Society of </w:t>
            </w:r>
            <w:proofErr w:type="spellStart"/>
            <w:r w:rsidRPr="00760EB1">
              <w:rPr>
                <w:rFonts w:ascii="Arial" w:hAnsi="Arial" w:cs="Arial"/>
                <w:sz w:val="20"/>
                <w:szCs w:val="20"/>
              </w:rPr>
              <w:t>Paedi</w:t>
            </w:r>
            <w:r w:rsidRPr="00880286">
              <w:rPr>
                <w:rFonts w:ascii="Arial" w:hAnsi="Arial" w:cs="Arial"/>
                <w:sz w:val="20"/>
                <w:szCs w:val="20"/>
              </w:rPr>
              <w:t>atric</w:t>
            </w:r>
            <w:proofErr w:type="spellEnd"/>
            <w:r w:rsidRPr="00880286">
              <w:rPr>
                <w:rFonts w:ascii="Arial" w:hAnsi="Arial" w:cs="Arial"/>
                <w:sz w:val="20"/>
                <w:szCs w:val="20"/>
              </w:rPr>
              <w:t xml:space="preserve"> Gastroenterology, Hepatology and Nutrition. Available online at </w:t>
            </w:r>
            <w:hyperlink r:id="rId30" w:history="1">
              <w:r w:rsidRPr="003676E1">
                <w:rPr>
                  <w:rStyle w:val="Hyperlink"/>
                  <w:rFonts w:ascii="Arial" w:hAnsi="Arial" w:cs="Arial"/>
                  <w:sz w:val="20"/>
                  <w:szCs w:val="20"/>
                </w:rPr>
                <w:t xml:space="preserve">Management of </w:t>
              </w:r>
              <w:proofErr w:type="spellStart"/>
              <w:r w:rsidRPr="003676E1">
                <w:rPr>
                  <w:rStyle w:val="Hyperlink"/>
                  <w:rFonts w:ascii="Arial" w:hAnsi="Arial" w:cs="Arial"/>
                  <w:sz w:val="20"/>
                  <w:szCs w:val="20"/>
                </w:rPr>
                <w:t>Paediatric</w:t>
              </w:r>
              <w:proofErr w:type="spellEnd"/>
              <w:r w:rsidRPr="003676E1">
                <w:rPr>
                  <w:rStyle w:val="Hyperlink"/>
                  <w:rFonts w:ascii="Arial" w:hAnsi="Arial" w:cs="Arial"/>
                  <w:sz w:val="20"/>
                  <w:szCs w:val="20"/>
                </w:rPr>
                <w:t xml:space="preserve"> Ulcerative Colitis, Part 1: Ambulat... : Journal of Pediatric Gastroenterology and Nutrition (lww.com)</w:t>
              </w:r>
            </w:hyperlink>
          </w:p>
          <w:p w14:paraId="6AAFD458" w14:textId="77777777" w:rsidR="00AE16BC" w:rsidRPr="00F828F2" w:rsidRDefault="00AC3EBC" w:rsidP="005F200E">
            <w:pPr>
              <w:pStyle w:val="ListParagraph"/>
              <w:widowControl w:val="0"/>
              <w:numPr>
                <w:ilvl w:val="0"/>
                <w:numId w:val="18"/>
              </w:numPr>
              <w:tabs>
                <w:tab w:val="left" w:pos="1127"/>
              </w:tabs>
              <w:autoSpaceDE w:val="0"/>
              <w:autoSpaceDN w:val="0"/>
              <w:spacing w:line="244" w:lineRule="exact"/>
              <w:ind w:left="360"/>
              <w:rPr>
                <w:rFonts w:ascii="Arial" w:hAnsi="Arial" w:cs="Arial"/>
                <w:sz w:val="20"/>
                <w:szCs w:val="20"/>
              </w:rPr>
            </w:pPr>
            <w:r>
              <w:rPr>
                <w:rFonts w:ascii="Arial" w:hAnsi="Arial" w:cs="Arial"/>
                <w:color w:val="262626"/>
                <w:sz w:val="20"/>
                <w:szCs w:val="20"/>
              </w:rPr>
              <w:t xml:space="preserve">2020 The Medical Management of </w:t>
            </w:r>
            <w:proofErr w:type="spellStart"/>
            <w:r>
              <w:rPr>
                <w:rFonts w:ascii="Arial" w:hAnsi="Arial" w:cs="Arial"/>
                <w:color w:val="262626"/>
                <w:sz w:val="20"/>
                <w:szCs w:val="20"/>
              </w:rPr>
              <w:t>Paediatric</w:t>
            </w:r>
            <w:proofErr w:type="spellEnd"/>
            <w:r>
              <w:rPr>
                <w:rFonts w:ascii="Arial" w:hAnsi="Arial" w:cs="Arial"/>
                <w:color w:val="262626"/>
                <w:sz w:val="20"/>
                <w:szCs w:val="20"/>
              </w:rPr>
              <w:t xml:space="preserve"> Crohn’s Disease: </w:t>
            </w:r>
            <w:r w:rsidRPr="00F828F2">
              <w:rPr>
                <w:rFonts w:ascii="Arial" w:hAnsi="Arial" w:cs="Arial"/>
                <w:color w:val="262626"/>
                <w:sz w:val="20"/>
                <w:szCs w:val="20"/>
              </w:rPr>
              <w:t xml:space="preserve">An ECCO-ESPGHAN Guideline Update. Available online at </w:t>
            </w:r>
            <w:hyperlink r:id="rId31" w:history="1">
              <w:r w:rsidRPr="00F828F2">
                <w:rPr>
                  <w:rStyle w:val="Hyperlink"/>
                  <w:rFonts w:ascii="Arial" w:hAnsi="Arial" w:cs="Arial"/>
                  <w:sz w:val="20"/>
                  <w:szCs w:val="20"/>
                </w:rPr>
                <w:t xml:space="preserve">Medical Management of </w:t>
              </w:r>
              <w:proofErr w:type="spellStart"/>
              <w:r w:rsidRPr="00F828F2">
                <w:rPr>
                  <w:rStyle w:val="Hyperlink"/>
                  <w:rFonts w:ascii="Arial" w:hAnsi="Arial" w:cs="Arial"/>
                  <w:sz w:val="20"/>
                  <w:szCs w:val="20"/>
                </w:rPr>
                <w:t>Paediatric</w:t>
              </w:r>
              <w:proofErr w:type="spellEnd"/>
              <w:r w:rsidRPr="00F828F2">
                <w:rPr>
                  <w:rStyle w:val="Hyperlink"/>
                  <w:rFonts w:ascii="Arial" w:hAnsi="Arial" w:cs="Arial"/>
                  <w:sz w:val="20"/>
                  <w:szCs w:val="20"/>
                </w:rPr>
                <w:t xml:space="preserve"> Crohn’s Disease: an ECCO-ESPGHAN Guideline Update | Journal of Crohn's and Colitis | Oxford Academic </w:t>
              </w:r>
              <w:r w:rsidRPr="00F828F2">
                <w:rPr>
                  <w:rStyle w:val="Hyperlink"/>
                  <w:rFonts w:ascii="Arial" w:hAnsi="Arial" w:cs="Arial"/>
                  <w:sz w:val="20"/>
                  <w:szCs w:val="20"/>
                </w:rPr>
                <w:lastRenderedPageBreak/>
                <w:t>(oup.com)</w:t>
              </w:r>
            </w:hyperlink>
          </w:p>
          <w:p w14:paraId="76722AE0" w14:textId="77777777" w:rsidR="00AE16BC" w:rsidRPr="00F329B2" w:rsidRDefault="00AE16BC" w:rsidP="005F200E">
            <w:pPr>
              <w:pStyle w:val="ListParagraph"/>
              <w:widowControl w:val="0"/>
              <w:numPr>
                <w:ilvl w:val="0"/>
                <w:numId w:val="18"/>
              </w:numPr>
              <w:autoSpaceDE w:val="0"/>
              <w:autoSpaceDN w:val="0"/>
              <w:spacing w:line="252" w:lineRule="auto"/>
              <w:ind w:left="360"/>
              <w:rPr>
                <w:rFonts w:ascii="Arial" w:eastAsia="Arial" w:hAnsi="Arial" w:cs="Arial"/>
                <w:sz w:val="20"/>
                <w:szCs w:val="20"/>
              </w:rPr>
            </w:pPr>
            <w:r w:rsidRPr="00F828F2">
              <w:rPr>
                <w:rFonts w:ascii="Arial" w:hAnsi="Arial" w:cs="Arial"/>
                <w:sz w:val="20"/>
                <w:szCs w:val="20"/>
              </w:rPr>
              <w:t>The Royal College of Ophthalmologists</w:t>
            </w:r>
            <w:r w:rsidR="00F828F2" w:rsidRPr="00F828F2">
              <w:rPr>
                <w:rFonts w:ascii="Arial" w:hAnsi="Arial" w:cs="Arial"/>
                <w:sz w:val="20"/>
                <w:szCs w:val="20"/>
              </w:rPr>
              <w:t xml:space="preserve">. Hydroxychloroquine and Chloroquine Retinopathy Monitoring Guideline and Recommendations 2020. Available online at </w:t>
            </w:r>
            <w:hyperlink r:id="rId32" w:history="1">
              <w:r w:rsidR="00F828F2" w:rsidRPr="00F828F2">
                <w:rPr>
                  <w:rStyle w:val="Hyperlink"/>
                  <w:rFonts w:ascii="Arial" w:hAnsi="Arial" w:cs="Arial"/>
                  <w:sz w:val="20"/>
                  <w:szCs w:val="20"/>
                </w:rPr>
                <w:t>https://www.rcophth.ac.uk/resources-listing/2609/</w:t>
              </w:r>
            </w:hyperlink>
          </w:p>
          <w:p w14:paraId="14E3DDB2" w14:textId="2CAB7FD3" w:rsidR="00F329B2" w:rsidRPr="005B0680" w:rsidRDefault="00F329B2" w:rsidP="005F200E">
            <w:pPr>
              <w:pStyle w:val="ListParagraph"/>
              <w:widowControl w:val="0"/>
              <w:numPr>
                <w:ilvl w:val="0"/>
                <w:numId w:val="18"/>
              </w:numPr>
              <w:autoSpaceDE w:val="0"/>
              <w:autoSpaceDN w:val="0"/>
              <w:spacing w:line="252" w:lineRule="auto"/>
              <w:ind w:left="360"/>
              <w:rPr>
                <w:rStyle w:val="Hyperlink"/>
                <w:rFonts w:ascii="Arial" w:eastAsia="Arial" w:hAnsi="Arial" w:cs="Arial"/>
                <w:color w:val="auto"/>
                <w:sz w:val="20"/>
                <w:szCs w:val="20"/>
                <w:u w:val="none"/>
              </w:rPr>
            </w:pPr>
            <w:r w:rsidRPr="00F329B2">
              <w:rPr>
                <w:rFonts w:ascii="Arial" w:eastAsia="Arial" w:hAnsi="Arial" w:cs="Arial"/>
                <w:sz w:val="20"/>
                <w:szCs w:val="20"/>
              </w:rPr>
              <w:t xml:space="preserve">Juvenile idiopathic arthritis: management and therapeutic options. Ther Adv </w:t>
            </w:r>
            <w:proofErr w:type="spellStart"/>
            <w:r w:rsidRPr="00F329B2">
              <w:rPr>
                <w:rFonts w:ascii="Arial" w:eastAsia="Arial" w:hAnsi="Arial" w:cs="Arial"/>
                <w:sz w:val="20"/>
                <w:szCs w:val="20"/>
              </w:rPr>
              <w:t>Musculoskelet</w:t>
            </w:r>
            <w:proofErr w:type="spellEnd"/>
            <w:r w:rsidRPr="00F329B2">
              <w:rPr>
                <w:rFonts w:ascii="Arial" w:eastAsia="Arial" w:hAnsi="Arial" w:cs="Arial"/>
                <w:sz w:val="20"/>
                <w:szCs w:val="20"/>
              </w:rPr>
              <w:t xml:space="preserve"> Dis, 2012 Apr; 4(2): 99-110. Available online at </w:t>
            </w:r>
            <w:hyperlink r:id="rId33" w:history="1">
              <w:r w:rsidRPr="00F329B2">
                <w:rPr>
                  <w:rStyle w:val="Hyperlink"/>
                  <w:rFonts w:ascii="Arial" w:hAnsi="Arial" w:cs="Arial"/>
                  <w:sz w:val="20"/>
                  <w:szCs w:val="20"/>
                </w:rPr>
                <w:t>https://www.ncbi.nlm.nih.gov/pmc/articles/PMC3383518/</w:t>
              </w:r>
            </w:hyperlink>
          </w:p>
          <w:p w14:paraId="4A539DBE" w14:textId="125E3680" w:rsidR="0042633D" w:rsidRPr="005B0680" w:rsidRDefault="0042633D" w:rsidP="005F200E">
            <w:pPr>
              <w:pStyle w:val="ListParagraph"/>
              <w:widowControl w:val="0"/>
              <w:numPr>
                <w:ilvl w:val="0"/>
                <w:numId w:val="18"/>
              </w:numPr>
              <w:autoSpaceDE w:val="0"/>
              <w:autoSpaceDN w:val="0"/>
              <w:spacing w:line="252" w:lineRule="auto"/>
              <w:ind w:left="360"/>
              <w:rPr>
                <w:rStyle w:val="Hyperlink"/>
                <w:rFonts w:ascii="Arial" w:eastAsia="Arial" w:hAnsi="Arial" w:cs="Arial"/>
                <w:sz w:val="20"/>
                <w:szCs w:val="20"/>
              </w:rPr>
            </w:pPr>
            <w:r w:rsidRPr="005B0680">
              <w:rPr>
                <w:rFonts w:ascii="Arial" w:eastAsia="Arial" w:hAnsi="Arial" w:cs="Arial"/>
                <w:sz w:val="20"/>
                <w:szCs w:val="20"/>
              </w:rPr>
              <w:t xml:space="preserve">Drugs in Pregnancy and Lactation. Accessed online via </w:t>
            </w:r>
            <w:r w:rsidRPr="005B0680">
              <w:rPr>
                <w:rFonts w:ascii="Arial" w:hAnsi="Arial" w:cs="Arial"/>
                <w:sz w:val="20"/>
                <w:szCs w:val="20"/>
              </w:rPr>
              <w:fldChar w:fldCharType="begin"/>
            </w:r>
            <w:r w:rsidRPr="005B0680">
              <w:rPr>
                <w:rFonts w:ascii="Arial" w:hAnsi="Arial" w:cs="Arial"/>
                <w:sz w:val="20"/>
                <w:szCs w:val="20"/>
              </w:rPr>
              <w:instrText xml:space="preserve"> HYPERLINK "https://www.medicinescomplete.com/" \l "/" </w:instrText>
            </w:r>
            <w:r w:rsidRPr="005B0680">
              <w:rPr>
                <w:rFonts w:ascii="Arial" w:hAnsi="Arial" w:cs="Arial"/>
                <w:sz w:val="20"/>
                <w:szCs w:val="20"/>
              </w:rPr>
            </w:r>
            <w:r w:rsidRPr="005B0680">
              <w:rPr>
                <w:rFonts w:ascii="Arial" w:hAnsi="Arial" w:cs="Arial"/>
                <w:sz w:val="20"/>
                <w:szCs w:val="20"/>
              </w:rPr>
              <w:fldChar w:fldCharType="separate"/>
            </w:r>
            <w:proofErr w:type="spellStart"/>
            <w:r w:rsidRPr="005B0680">
              <w:rPr>
                <w:rStyle w:val="Hyperlink"/>
                <w:rFonts w:ascii="Arial" w:hAnsi="Arial" w:cs="Arial"/>
                <w:sz w:val="20"/>
                <w:szCs w:val="20"/>
              </w:rPr>
              <w:t>MedicinesComplete</w:t>
            </w:r>
            <w:proofErr w:type="spellEnd"/>
            <w:r w:rsidRPr="005B0680">
              <w:rPr>
                <w:rStyle w:val="Hyperlink"/>
                <w:rFonts w:ascii="Arial" w:hAnsi="Arial" w:cs="Arial"/>
                <w:sz w:val="20"/>
                <w:szCs w:val="20"/>
              </w:rPr>
              <w:t xml:space="preserve"> — Dashboard</w:t>
            </w:r>
          </w:p>
          <w:p w14:paraId="04BCB522" w14:textId="248276B4" w:rsidR="0025593B" w:rsidRPr="00000723" w:rsidRDefault="0042633D" w:rsidP="005F200E">
            <w:pPr>
              <w:rPr>
                <w:rFonts w:asciiTheme="minorHAnsi" w:hAnsiTheme="minorHAnsi" w:cstheme="minorHAnsi"/>
                <w:color w:val="FF0000"/>
                <w:sz w:val="18"/>
                <w:szCs w:val="18"/>
                <w:highlight w:val="yellow"/>
              </w:rPr>
            </w:pPr>
            <w:r w:rsidRPr="005B0680">
              <w:rPr>
                <w:rFonts w:ascii="Arial" w:hAnsi="Arial" w:cs="Arial"/>
                <w:lang w:val="en-US"/>
              </w:rPr>
              <w:fldChar w:fldCharType="end"/>
            </w:r>
          </w:p>
        </w:tc>
      </w:tr>
      <w:tr w:rsidR="00D706A9" w14:paraId="7E4773EB" w14:textId="77777777" w:rsidTr="121CD6F3">
        <w:trPr>
          <w:trHeight w:val="255"/>
        </w:trPr>
        <w:tc>
          <w:tcPr>
            <w:tcW w:w="3540" w:type="dxa"/>
            <w:shd w:val="clear" w:color="auto" w:fill="FFFFFF" w:themeFill="background1"/>
          </w:tcPr>
          <w:p w14:paraId="28B31CA6" w14:textId="77777777" w:rsidR="00D706A9" w:rsidRDefault="00D706A9" w:rsidP="004A302A">
            <w:pPr>
              <w:rPr>
                <w:rFonts w:ascii="Arial" w:hAnsi="Arial" w:cs="Arial"/>
                <w:b/>
                <w:bCs/>
                <w:sz w:val="22"/>
                <w:szCs w:val="22"/>
              </w:rPr>
            </w:pPr>
            <w:r w:rsidRPr="00776E41">
              <w:rPr>
                <w:rFonts w:ascii="Arial" w:hAnsi="Arial" w:cs="Arial"/>
                <w:b/>
                <w:bCs/>
                <w:sz w:val="22"/>
                <w:szCs w:val="22"/>
              </w:rPr>
              <w:lastRenderedPageBreak/>
              <w:t xml:space="preserve">To be read in </w:t>
            </w:r>
            <w:r w:rsidR="00776E41" w:rsidRPr="00776E41">
              <w:rPr>
                <w:rFonts w:ascii="Arial" w:hAnsi="Arial" w:cs="Arial"/>
                <w:b/>
                <w:bCs/>
                <w:sz w:val="22"/>
                <w:szCs w:val="22"/>
              </w:rPr>
              <w:t>conjunction with the following documents</w:t>
            </w:r>
          </w:p>
          <w:p w14:paraId="7A5EC9BE" w14:textId="77777777" w:rsidR="00C907B7" w:rsidRDefault="00C907B7" w:rsidP="004A302A">
            <w:pPr>
              <w:rPr>
                <w:rFonts w:ascii="Arial" w:hAnsi="Arial" w:cs="Arial"/>
                <w:b/>
                <w:bCs/>
                <w:sz w:val="22"/>
                <w:szCs w:val="22"/>
              </w:rPr>
            </w:pPr>
          </w:p>
          <w:p w14:paraId="216E7C21" w14:textId="77777777" w:rsidR="00C907B7" w:rsidRPr="0025593B" w:rsidRDefault="00C907B7" w:rsidP="004A302A">
            <w:pPr>
              <w:rPr>
                <w:rFonts w:ascii="Arial" w:hAnsi="Arial" w:cs="Arial"/>
                <w:b/>
                <w:bCs/>
              </w:rPr>
            </w:pPr>
          </w:p>
        </w:tc>
        <w:tc>
          <w:tcPr>
            <w:tcW w:w="6599" w:type="dxa"/>
            <w:gridSpan w:val="3"/>
            <w:shd w:val="clear" w:color="auto" w:fill="FFFFFF" w:themeFill="background1"/>
          </w:tcPr>
          <w:p w14:paraId="269CCC71" w14:textId="77777777" w:rsidR="000413AD" w:rsidRPr="00000723" w:rsidRDefault="000413AD" w:rsidP="000413AD">
            <w:pPr>
              <w:rPr>
                <w:rFonts w:asciiTheme="minorHAnsi" w:hAnsiTheme="minorHAnsi" w:cstheme="minorHAnsi"/>
                <w:sz w:val="18"/>
                <w:szCs w:val="18"/>
              </w:rPr>
            </w:pPr>
          </w:p>
          <w:p w14:paraId="685BC558" w14:textId="77777777" w:rsidR="00F329B2" w:rsidRPr="00F329B2" w:rsidRDefault="00F329B2" w:rsidP="00F329B2">
            <w:pPr>
              <w:widowControl w:val="0"/>
              <w:tabs>
                <w:tab w:val="left" w:pos="1127"/>
              </w:tabs>
              <w:autoSpaceDE w:val="0"/>
              <w:autoSpaceDN w:val="0"/>
              <w:spacing w:line="244" w:lineRule="exact"/>
              <w:rPr>
                <w:rFonts w:ascii="Arial" w:hAnsi="Arial" w:cs="Arial"/>
              </w:rPr>
            </w:pPr>
            <w:r w:rsidRPr="00F329B2">
              <w:rPr>
                <w:rFonts w:ascii="Arial" w:hAnsi="Arial" w:cs="Arial"/>
              </w:rPr>
              <w:t xml:space="preserve">South East London Paediatric Formulary. Available online at </w:t>
            </w:r>
            <w:hyperlink r:id="rId34" w:history="1">
              <w:r w:rsidRPr="00F329B2">
                <w:rPr>
                  <w:rStyle w:val="Hyperlink"/>
                  <w:rFonts w:ascii="Arial" w:hAnsi="Arial" w:cs="Arial"/>
                </w:rPr>
                <w:t>https://www.clinibee.com/</w:t>
              </w:r>
            </w:hyperlink>
          </w:p>
          <w:p w14:paraId="23AEA6F3" w14:textId="77777777" w:rsidR="00776E41" w:rsidRPr="00000723" w:rsidRDefault="00776E41" w:rsidP="00BE38D5">
            <w:pPr>
              <w:rPr>
                <w:rFonts w:asciiTheme="minorHAnsi" w:hAnsiTheme="minorHAnsi" w:cstheme="minorHAnsi"/>
                <w:b/>
                <w:bCs/>
                <w:sz w:val="18"/>
                <w:szCs w:val="18"/>
              </w:rPr>
            </w:pPr>
          </w:p>
        </w:tc>
      </w:tr>
      <w:tr w:rsidR="00C907B7" w14:paraId="479F76C3" w14:textId="77777777" w:rsidTr="00690697">
        <w:trPr>
          <w:trHeight w:val="1427"/>
        </w:trPr>
        <w:tc>
          <w:tcPr>
            <w:tcW w:w="3540" w:type="dxa"/>
            <w:shd w:val="clear" w:color="auto" w:fill="FFFFFF" w:themeFill="background1"/>
          </w:tcPr>
          <w:p w14:paraId="1636EEB1" w14:textId="77777777" w:rsidR="00C907B7" w:rsidRDefault="00C907B7" w:rsidP="004A302A">
            <w:pPr>
              <w:rPr>
                <w:rFonts w:ascii="Arial" w:hAnsi="Arial" w:cs="Arial"/>
                <w:b/>
                <w:bCs/>
                <w:sz w:val="22"/>
                <w:szCs w:val="22"/>
              </w:rPr>
            </w:pPr>
            <w:r w:rsidRPr="00E21805">
              <w:rPr>
                <w:rFonts w:ascii="Arial" w:hAnsi="Arial" w:cs="Arial"/>
                <w:b/>
                <w:bCs/>
                <w:sz w:val="22"/>
                <w:szCs w:val="22"/>
              </w:rPr>
              <w:t>Lo</w:t>
            </w:r>
            <w:r w:rsidR="00E21805" w:rsidRPr="00E21805">
              <w:rPr>
                <w:rFonts w:ascii="Arial" w:hAnsi="Arial" w:cs="Arial"/>
                <w:b/>
                <w:bCs/>
                <w:sz w:val="22"/>
                <w:szCs w:val="22"/>
              </w:rPr>
              <w:t>cal arrangements for referral</w:t>
            </w:r>
          </w:p>
          <w:p w14:paraId="546FBA91" w14:textId="77777777" w:rsidR="00E21805" w:rsidRDefault="00E21805" w:rsidP="004A302A">
            <w:pPr>
              <w:rPr>
                <w:rFonts w:ascii="Arial" w:hAnsi="Arial" w:cs="Arial"/>
                <w:b/>
                <w:bCs/>
                <w:sz w:val="22"/>
                <w:szCs w:val="22"/>
              </w:rPr>
            </w:pPr>
          </w:p>
          <w:p w14:paraId="5D552457" w14:textId="77777777" w:rsidR="00E21805" w:rsidRPr="00A13872" w:rsidRDefault="00E21805" w:rsidP="004A302A">
            <w:pPr>
              <w:rPr>
                <w:rFonts w:ascii="Arial" w:hAnsi="Arial" w:cs="Arial"/>
                <w:sz w:val="18"/>
                <w:szCs w:val="18"/>
              </w:rPr>
            </w:pPr>
            <w:r w:rsidRPr="00A13872">
              <w:rPr>
                <w:rFonts w:ascii="Arial" w:hAnsi="Arial" w:cs="Arial"/>
                <w:sz w:val="18"/>
                <w:szCs w:val="18"/>
              </w:rPr>
              <w:t>Define the referral procedure from hospital to primary care prescriber &amp; route of return should the patient’s condition change</w:t>
            </w:r>
            <w:r w:rsidRPr="00A13872">
              <w:rPr>
                <w:rFonts w:ascii="Arial" w:hAnsi="Arial" w:cs="Arial"/>
                <w:sz w:val="16"/>
                <w:szCs w:val="16"/>
              </w:rPr>
              <w:t>.</w:t>
            </w:r>
          </w:p>
        </w:tc>
        <w:tc>
          <w:tcPr>
            <w:tcW w:w="6599" w:type="dxa"/>
            <w:gridSpan w:val="3"/>
            <w:shd w:val="clear" w:color="auto" w:fill="FFFFFF" w:themeFill="background1"/>
          </w:tcPr>
          <w:p w14:paraId="26600B61" w14:textId="77777777" w:rsidR="00BE38D5" w:rsidRPr="00F329B2" w:rsidRDefault="00BE38D5" w:rsidP="00F329B2">
            <w:pPr>
              <w:rPr>
                <w:rFonts w:ascii="Arial" w:hAnsi="Arial" w:cs="Arial"/>
                <w:bCs/>
              </w:rPr>
            </w:pPr>
            <w:r w:rsidRPr="00F329B2">
              <w:rPr>
                <w:rFonts w:ascii="Arial" w:hAnsi="Arial" w:cs="Arial"/>
                <w:bCs/>
              </w:rPr>
              <w:t>Clinic letter/email request to GP for shared care consideration.</w:t>
            </w:r>
          </w:p>
          <w:p w14:paraId="4DA13FAF" w14:textId="77777777" w:rsidR="00F329B2" w:rsidRDefault="00F329B2" w:rsidP="00F329B2">
            <w:pPr>
              <w:rPr>
                <w:rFonts w:ascii="Arial" w:hAnsi="Arial" w:cs="Arial"/>
                <w:bCs/>
              </w:rPr>
            </w:pPr>
          </w:p>
          <w:p w14:paraId="3E15064C" w14:textId="77777777" w:rsidR="00C907B7" w:rsidRPr="00F329B2" w:rsidRDefault="00BE38D5" w:rsidP="00F329B2">
            <w:pPr>
              <w:rPr>
                <w:rFonts w:asciiTheme="minorHAnsi" w:hAnsiTheme="minorHAnsi" w:cstheme="minorHAnsi"/>
                <w:sz w:val="18"/>
                <w:szCs w:val="18"/>
              </w:rPr>
            </w:pPr>
            <w:r w:rsidRPr="00F329B2">
              <w:rPr>
                <w:rFonts w:ascii="Arial" w:hAnsi="Arial" w:cs="Arial"/>
                <w:bCs/>
              </w:rPr>
              <w:t>Practice letter/email from GP to secondary care</w:t>
            </w:r>
          </w:p>
        </w:tc>
      </w:tr>
    </w:tbl>
    <w:p w14:paraId="4B9BF8EC" w14:textId="77777777" w:rsidR="005E7B1B" w:rsidRDefault="005E7B1B" w:rsidP="005E7B1B">
      <w:pPr>
        <w:rPr>
          <w:rFonts w:eastAsia="Arial"/>
        </w:rPr>
      </w:pPr>
    </w:p>
    <w:p w14:paraId="1604150C" w14:textId="77777777" w:rsidR="004D35B7" w:rsidRDefault="004D35B7" w:rsidP="005E7B1B">
      <w:pPr>
        <w:rPr>
          <w:rFonts w:eastAsia="Arial"/>
        </w:rPr>
      </w:pPr>
    </w:p>
    <w:p w14:paraId="0D6B0A24" w14:textId="77777777" w:rsidR="004D35B7" w:rsidRDefault="004D35B7" w:rsidP="005E7B1B">
      <w:pPr>
        <w:rPr>
          <w:rFonts w:eastAsia="Arial"/>
        </w:rPr>
      </w:pPr>
    </w:p>
    <w:p w14:paraId="28FEC53D" w14:textId="77777777" w:rsidR="004D35B7" w:rsidRDefault="004D35B7" w:rsidP="005E7B1B">
      <w:pPr>
        <w:rPr>
          <w:rFonts w:eastAsia="Arial"/>
        </w:rPr>
      </w:pPr>
    </w:p>
    <w:p w14:paraId="74CDEBFC" w14:textId="77777777" w:rsidR="004D35B7" w:rsidRDefault="004D35B7" w:rsidP="005E7B1B">
      <w:pPr>
        <w:rPr>
          <w:rFonts w:eastAsia="Arial"/>
        </w:rPr>
      </w:pPr>
    </w:p>
    <w:p w14:paraId="14ADC909" w14:textId="77777777" w:rsidR="004D35B7" w:rsidRDefault="004D35B7" w:rsidP="005E7B1B">
      <w:pPr>
        <w:rPr>
          <w:rFonts w:eastAsia="Arial"/>
        </w:rPr>
      </w:pPr>
    </w:p>
    <w:p w14:paraId="0A084E57" w14:textId="77777777" w:rsidR="004D35B7" w:rsidRDefault="004D35B7" w:rsidP="005E7B1B">
      <w:pPr>
        <w:rPr>
          <w:rFonts w:eastAsia="Arial"/>
        </w:rPr>
      </w:pPr>
    </w:p>
    <w:p w14:paraId="39A946A8" w14:textId="77777777" w:rsidR="005E7B1B" w:rsidRDefault="005E7B1B" w:rsidP="005E7B1B">
      <w:pPr>
        <w:rPr>
          <w:rFonts w:eastAsia="Arial"/>
        </w:rPr>
      </w:pPr>
    </w:p>
    <w:p w14:paraId="1675554E" w14:textId="62CF0084" w:rsidR="00834C7C" w:rsidRPr="00AF2DF4" w:rsidRDefault="00B905B3" w:rsidP="00625DB8">
      <w:pPr>
        <w:pStyle w:val="Heading1"/>
        <w:numPr>
          <w:ilvl w:val="0"/>
          <w:numId w:val="19"/>
        </w:numPr>
        <w:rPr>
          <w:rFonts w:ascii="Arial" w:eastAsia="Arial" w:hAnsi="Arial" w:cs="Arial"/>
          <w:b/>
        </w:rPr>
      </w:pPr>
      <w:r>
        <w:rPr>
          <w:rFonts w:ascii="Arial" w:hAnsi="Arial" w:cs="Arial"/>
          <w:b/>
          <w:bCs/>
        </w:rPr>
        <w:t>C</w:t>
      </w:r>
      <w:r w:rsidR="00834C7C" w:rsidRPr="00AF2DF4">
        <w:rPr>
          <w:rFonts w:ascii="Arial" w:hAnsi="Arial" w:cs="Arial"/>
          <w:b/>
          <w:bCs/>
        </w:rPr>
        <w:t>OMMUNICATION AND SUPPORT</w:t>
      </w:r>
      <w:r w:rsidR="00D363D0" w:rsidRPr="00AF2DF4">
        <w:rPr>
          <w:rFonts w:ascii="Arial" w:hAnsi="Arial" w:cs="Arial"/>
          <w:b/>
          <w:bCs/>
        </w:rPr>
        <w:t xml:space="preserve"> </w:t>
      </w:r>
      <w:r w:rsidR="009A3251" w:rsidRPr="00AF2DF4">
        <w:rPr>
          <w:rFonts w:ascii="Arial" w:hAnsi="Arial" w:cs="Arial"/>
          <w:b/>
          <w:bCs/>
        </w:rPr>
        <w:t xml:space="preserve">FOR </w:t>
      </w:r>
      <w:r w:rsidR="009A3251" w:rsidRPr="00AF2DF4">
        <w:rPr>
          <w:rFonts w:ascii="Arial" w:hAnsi="Arial" w:cs="Arial"/>
          <w:b/>
          <w:bCs/>
          <w:color w:val="FF0000"/>
        </w:rPr>
        <w:t xml:space="preserve">PAEDIATRIC RHEUMATOLOGY </w:t>
      </w:r>
      <w:r w:rsidR="007D620D" w:rsidRPr="00AF2DF4">
        <w:rPr>
          <w:rFonts w:ascii="Arial" w:hAnsi="Arial" w:cs="Arial"/>
          <w:b/>
          <w:bCs/>
          <w:color w:val="FF0000"/>
        </w:rPr>
        <w:br/>
      </w:r>
    </w:p>
    <w:tbl>
      <w:tblPr>
        <w:tblW w:w="10020" w:type="dxa"/>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4"/>
        <w:gridCol w:w="5076"/>
      </w:tblGrid>
      <w:tr w:rsidR="00E11CAF" w14:paraId="41AE4DCD" w14:textId="77777777" w:rsidTr="00D23626">
        <w:trPr>
          <w:trHeight w:val="254"/>
        </w:trPr>
        <w:tc>
          <w:tcPr>
            <w:tcW w:w="10020" w:type="dxa"/>
            <w:gridSpan w:val="2"/>
            <w:shd w:val="clear" w:color="auto" w:fill="E7E7E7"/>
          </w:tcPr>
          <w:p w14:paraId="2E565958" w14:textId="77777777" w:rsidR="00E11CAF" w:rsidRDefault="00E11CAF" w:rsidP="002545EF">
            <w:pPr>
              <w:pStyle w:val="TableParagraph"/>
              <w:spacing w:line="234" w:lineRule="exact"/>
              <w:ind w:left="633"/>
              <w:rPr>
                <w:rFonts w:ascii="Arial" w:hAnsi="Arial"/>
                <w:b/>
              </w:rPr>
            </w:pPr>
            <w:r>
              <w:rPr>
                <w:rFonts w:ascii="Arial" w:hAnsi="Arial"/>
                <w:b/>
              </w:rPr>
              <w:t>King’s College and Princess Royal/Orpington Hospitals switchboard: 020 3299 9000</w:t>
            </w:r>
          </w:p>
        </w:tc>
      </w:tr>
      <w:tr w:rsidR="00E11CAF" w14:paraId="0C197FD8" w14:textId="77777777" w:rsidTr="00D23626">
        <w:trPr>
          <w:trHeight w:val="1034"/>
        </w:trPr>
        <w:tc>
          <w:tcPr>
            <w:tcW w:w="4944" w:type="dxa"/>
          </w:tcPr>
          <w:p w14:paraId="56EB7A3A" w14:textId="77777777" w:rsidR="00E11CAF" w:rsidRDefault="00E11CAF" w:rsidP="002545EF">
            <w:pPr>
              <w:pStyle w:val="TableParagraph"/>
              <w:spacing w:line="201" w:lineRule="exact"/>
              <w:ind w:left="107"/>
              <w:rPr>
                <w:rFonts w:ascii="Arial"/>
                <w:b/>
                <w:sz w:val="18"/>
              </w:rPr>
            </w:pPr>
            <w:r>
              <w:rPr>
                <w:rFonts w:ascii="Arial"/>
                <w:b/>
                <w:sz w:val="18"/>
              </w:rPr>
              <w:t>Consultant/Specialist team</w:t>
            </w:r>
          </w:p>
          <w:p w14:paraId="22BCEB39" w14:textId="77777777" w:rsidR="00E11CAF" w:rsidRDefault="00E11CAF" w:rsidP="002545EF">
            <w:pPr>
              <w:pStyle w:val="TableParagraph"/>
              <w:spacing w:before="6"/>
              <w:rPr>
                <w:rFonts w:ascii="Arial"/>
                <w:b/>
                <w:sz w:val="18"/>
              </w:rPr>
            </w:pPr>
          </w:p>
          <w:p w14:paraId="4498AF9D" w14:textId="77777777" w:rsidR="00E11CAF" w:rsidRDefault="00E11CAF" w:rsidP="002545EF">
            <w:pPr>
              <w:pStyle w:val="TableParagraph"/>
              <w:ind w:left="107" w:right="1885"/>
              <w:rPr>
                <w:rFonts w:ascii="Arial"/>
                <w:sz w:val="18"/>
              </w:rPr>
            </w:pPr>
            <w:proofErr w:type="spellStart"/>
            <w:r>
              <w:rPr>
                <w:rFonts w:ascii="Arial"/>
                <w:sz w:val="18"/>
              </w:rPr>
              <w:t>Paediatric</w:t>
            </w:r>
            <w:proofErr w:type="spellEnd"/>
            <w:r>
              <w:rPr>
                <w:rFonts w:ascii="Arial"/>
                <w:sz w:val="18"/>
              </w:rPr>
              <w:t xml:space="preserve"> Rheumatology Consultant Dr Sreena Das</w:t>
            </w:r>
          </w:p>
        </w:tc>
        <w:tc>
          <w:tcPr>
            <w:tcW w:w="5076" w:type="dxa"/>
          </w:tcPr>
          <w:p w14:paraId="309605EF" w14:textId="77777777" w:rsidR="00E11CAF" w:rsidRDefault="00E11CAF" w:rsidP="002545EF">
            <w:pPr>
              <w:pStyle w:val="TableParagraph"/>
              <w:rPr>
                <w:rFonts w:ascii="Arial"/>
                <w:b/>
                <w:sz w:val="20"/>
              </w:rPr>
            </w:pPr>
          </w:p>
          <w:p w14:paraId="066E6AE2" w14:textId="77777777" w:rsidR="00E11CAF" w:rsidRDefault="00E11CAF" w:rsidP="002545EF">
            <w:pPr>
              <w:pStyle w:val="TableParagraph"/>
              <w:rPr>
                <w:rFonts w:ascii="Arial"/>
                <w:b/>
                <w:sz w:val="16"/>
              </w:rPr>
            </w:pPr>
          </w:p>
          <w:p w14:paraId="55071766" w14:textId="77777777" w:rsidR="00E11CAF" w:rsidRDefault="00E11CAF" w:rsidP="002545EF">
            <w:pPr>
              <w:pStyle w:val="TableParagraph"/>
              <w:ind w:left="105"/>
              <w:rPr>
                <w:rFonts w:ascii="Arial"/>
                <w:sz w:val="18"/>
              </w:rPr>
            </w:pPr>
            <w:r>
              <w:rPr>
                <w:rFonts w:ascii="Arial"/>
                <w:sz w:val="18"/>
              </w:rPr>
              <w:t>Tel: via hospital switchboard</w:t>
            </w:r>
          </w:p>
        </w:tc>
      </w:tr>
      <w:tr w:rsidR="00E11CAF" w14:paraId="05588057" w14:textId="77777777" w:rsidTr="00D23626">
        <w:trPr>
          <w:trHeight w:val="829"/>
        </w:trPr>
        <w:tc>
          <w:tcPr>
            <w:tcW w:w="4944" w:type="dxa"/>
          </w:tcPr>
          <w:p w14:paraId="494A4880" w14:textId="77777777" w:rsidR="00E11CAF" w:rsidRDefault="00E11CAF" w:rsidP="002545EF">
            <w:pPr>
              <w:pStyle w:val="TableParagraph"/>
              <w:ind w:left="107" w:right="895"/>
              <w:rPr>
                <w:rFonts w:ascii="Arial" w:hAnsi="Arial"/>
                <w:b/>
                <w:sz w:val="18"/>
              </w:rPr>
            </w:pPr>
            <w:r>
              <w:rPr>
                <w:rFonts w:ascii="Arial" w:hAnsi="Arial"/>
                <w:b/>
                <w:sz w:val="18"/>
              </w:rPr>
              <w:t>Medication – Prescribing advice, interactions, availability of medicines</w:t>
            </w:r>
          </w:p>
          <w:p w14:paraId="41CC37D5" w14:textId="77777777" w:rsidR="00E11CAF" w:rsidRDefault="00E11CAF" w:rsidP="002545EF">
            <w:pPr>
              <w:pStyle w:val="TableParagraph"/>
              <w:ind w:left="107" w:right="895"/>
              <w:rPr>
                <w:rFonts w:ascii="Arial" w:hAnsi="Arial"/>
                <w:b/>
                <w:sz w:val="18"/>
              </w:rPr>
            </w:pPr>
          </w:p>
          <w:p w14:paraId="5286BE58" w14:textId="77777777" w:rsidR="00E11CAF" w:rsidRDefault="00E11CAF" w:rsidP="002545EF">
            <w:pPr>
              <w:pStyle w:val="TableParagraph"/>
              <w:ind w:left="107" w:right="895"/>
              <w:rPr>
                <w:rFonts w:ascii="Arial" w:hAnsi="Arial"/>
                <w:b/>
                <w:sz w:val="18"/>
              </w:rPr>
            </w:pPr>
            <w:r>
              <w:rPr>
                <w:rFonts w:ascii="Arial" w:hAnsi="Arial"/>
                <w:sz w:val="18"/>
              </w:rPr>
              <w:t>Women’s and Children’s Pharmacy Team</w:t>
            </w:r>
          </w:p>
        </w:tc>
        <w:tc>
          <w:tcPr>
            <w:tcW w:w="5076" w:type="dxa"/>
          </w:tcPr>
          <w:p w14:paraId="16411940" w14:textId="77777777" w:rsidR="00E11CAF" w:rsidRDefault="00E11CAF" w:rsidP="002545EF">
            <w:pPr>
              <w:pStyle w:val="TableParagraph"/>
              <w:tabs>
                <w:tab w:val="left" w:pos="707"/>
              </w:tabs>
              <w:rPr>
                <w:rFonts w:ascii="Arial"/>
                <w:sz w:val="18"/>
              </w:rPr>
            </w:pPr>
          </w:p>
          <w:p w14:paraId="5A727993" w14:textId="77777777" w:rsidR="00E11CAF" w:rsidRDefault="00E11CAF" w:rsidP="002545EF">
            <w:pPr>
              <w:pStyle w:val="TableParagraph"/>
              <w:tabs>
                <w:tab w:val="left" w:pos="707"/>
              </w:tabs>
              <w:ind w:left="105"/>
              <w:rPr>
                <w:rFonts w:ascii="Arial" w:hAnsi="Arial"/>
                <w:sz w:val="18"/>
              </w:rPr>
            </w:pPr>
            <w:hyperlink r:id="rId35" w:history="1">
              <w:r w:rsidRPr="0030568A">
                <w:rPr>
                  <w:rStyle w:val="Hyperlink"/>
                  <w:rFonts w:ascii="Arial" w:hAnsi="Arial"/>
                  <w:sz w:val="18"/>
                </w:rPr>
                <w:t>kch-tr.WomenandChildrenPharmacyTeam@nhs.net</w:t>
              </w:r>
            </w:hyperlink>
          </w:p>
          <w:p w14:paraId="74AEE79F" w14:textId="77777777" w:rsidR="00E11CAF" w:rsidRDefault="00E11CAF" w:rsidP="002545EF">
            <w:pPr>
              <w:pStyle w:val="TableParagraph"/>
              <w:tabs>
                <w:tab w:val="left" w:pos="707"/>
              </w:tabs>
              <w:ind w:left="105"/>
              <w:rPr>
                <w:rFonts w:ascii="Arial" w:hAnsi="Arial"/>
                <w:sz w:val="18"/>
              </w:rPr>
            </w:pPr>
          </w:p>
          <w:p w14:paraId="74F8BC30" w14:textId="77777777" w:rsidR="00E11CAF" w:rsidRDefault="00E11CAF" w:rsidP="002545EF">
            <w:pPr>
              <w:pStyle w:val="TableParagraph"/>
              <w:tabs>
                <w:tab w:val="left" w:pos="707"/>
              </w:tabs>
              <w:ind w:left="105"/>
              <w:rPr>
                <w:rFonts w:ascii="Arial"/>
                <w:sz w:val="18"/>
              </w:rPr>
            </w:pPr>
            <w:r>
              <w:rPr>
                <w:rFonts w:ascii="Arial" w:hAnsi="Arial"/>
                <w:sz w:val="18"/>
              </w:rPr>
              <w:t xml:space="preserve">0203 299 9000 </w:t>
            </w:r>
            <w:proofErr w:type="gramStart"/>
            <w:r>
              <w:rPr>
                <w:rFonts w:ascii="Arial" w:hAnsi="Arial"/>
                <w:sz w:val="18"/>
              </w:rPr>
              <w:t>ex</w:t>
            </w:r>
            <w:proofErr w:type="gramEnd"/>
            <w:r>
              <w:rPr>
                <w:rFonts w:ascii="Arial" w:hAnsi="Arial"/>
                <w:sz w:val="18"/>
              </w:rPr>
              <w:t>: 39656</w:t>
            </w:r>
          </w:p>
        </w:tc>
      </w:tr>
      <w:tr w:rsidR="00E11CAF" w14:paraId="50570A93" w14:textId="77777777" w:rsidTr="00D23626">
        <w:trPr>
          <w:trHeight w:val="503"/>
        </w:trPr>
        <w:tc>
          <w:tcPr>
            <w:tcW w:w="10020" w:type="dxa"/>
            <w:gridSpan w:val="2"/>
            <w:shd w:val="clear" w:color="auto" w:fill="E7E7E7"/>
          </w:tcPr>
          <w:p w14:paraId="2F4049AC" w14:textId="77777777" w:rsidR="00E11CAF" w:rsidRDefault="00E11CAF" w:rsidP="002545EF">
            <w:pPr>
              <w:pStyle w:val="TableParagraph"/>
              <w:spacing w:line="252" w:lineRule="exact"/>
              <w:ind w:left="4763" w:right="295" w:hanging="4445"/>
              <w:rPr>
                <w:rFonts w:ascii="Arial" w:hAnsi="Arial"/>
                <w:b/>
              </w:rPr>
            </w:pPr>
            <w:r>
              <w:rPr>
                <w:rFonts w:ascii="Arial" w:hAnsi="Arial"/>
                <w:b/>
              </w:rPr>
              <w:t>Evelina London Children’s Hospital - Guy’s &amp; St. Thomas’ Hospital switchboard: 020 7188 7188</w:t>
            </w:r>
          </w:p>
        </w:tc>
      </w:tr>
      <w:tr w:rsidR="00E11CAF" w14:paraId="7D512E9E" w14:textId="77777777" w:rsidTr="00D23626">
        <w:trPr>
          <w:trHeight w:val="2485"/>
        </w:trPr>
        <w:tc>
          <w:tcPr>
            <w:tcW w:w="4944" w:type="dxa"/>
          </w:tcPr>
          <w:p w14:paraId="363D80FF" w14:textId="77777777" w:rsidR="00E11CAF" w:rsidRDefault="00E11CAF" w:rsidP="002545EF">
            <w:pPr>
              <w:pStyle w:val="TableParagraph"/>
              <w:spacing w:line="203" w:lineRule="exact"/>
              <w:ind w:left="107"/>
              <w:rPr>
                <w:rFonts w:ascii="Arial"/>
                <w:b/>
                <w:sz w:val="18"/>
              </w:rPr>
            </w:pPr>
            <w:r>
              <w:rPr>
                <w:rFonts w:ascii="Arial"/>
                <w:b/>
                <w:sz w:val="18"/>
              </w:rPr>
              <w:t>Consultant/Specialist team</w:t>
            </w:r>
          </w:p>
          <w:p w14:paraId="708A7713" w14:textId="77777777" w:rsidR="00E11CAF" w:rsidRDefault="00E11CAF" w:rsidP="002545EF">
            <w:pPr>
              <w:pStyle w:val="TableParagraph"/>
              <w:spacing w:before="3"/>
              <w:rPr>
                <w:rFonts w:ascii="Arial"/>
                <w:b/>
                <w:sz w:val="18"/>
              </w:rPr>
            </w:pPr>
          </w:p>
          <w:p w14:paraId="0B06F5D6" w14:textId="77777777" w:rsidR="00E11CAF" w:rsidRDefault="00E11CAF" w:rsidP="002545EF">
            <w:pPr>
              <w:pStyle w:val="TableParagraph"/>
              <w:spacing w:line="207" w:lineRule="exact"/>
              <w:ind w:left="107"/>
              <w:rPr>
                <w:rFonts w:ascii="Arial"/>
                <w:sz w:val="18"/>
              </w:rPr>
            </w:pPr>
            <w:r>
              <w:rPr>
                <w:rFonts w:ascii="Arial"/>
                <w:sz w:val="18"/>
              </w:rPr>
              <w:t xml:space="preserve">Consultant </w:t>
            </w:r>
            <w:proofErr w:type="spellStart"/>
            <w:r>
              <w:rPr>
                <w:rFonts w:ascii="Arial"/>
                <w:sz w:val="18"/>
              </w:rPr>
              <w:t>Paediatric</w:t>
            </w:r>
            <w:proofErr w:type="spellEnd"/>
            <w:r>
              <w:rPr>
                <w:rFonts w:ascii="Arial"/>
                <w:sz w:val="18"/>
              </w:rPr>
              <w:t xml:space="preserve"> Rheumatologists</w:t>
            </w:r>
          </w:p>
          <w:p w14:paraId="2511D5CE" w14:textId="47414FBE" w:rsidR="00E11CAF" w:rsidRDefault="00E11CAF" w:rsidP="002545EF">
            <w:pPr>
              <w:pStyle w:val="TableParagraph"/>
              <w:spacing w:line="207" w:lineRule="exact"/>
              <w:ind w:left="107"/>
              <w:rPr>
                <w:rFonts w:ascii="Arial"/>
                <w:sz w:val="18"/>
              </w:rPr>
            </w:pPr>
            <w:r>
              <w:rPr>
                <w:rFonts w:ascii="Arial"/>
                <w:sz w:val="18"/>
              </w:rPr>
              <w:t xml:space="preserve">Dr Vinay Shivamurthy, </w:t>
            </w:r>
            <w:r w:rsidRPr="00020E75">
              <w:rPr>
                <w:rFonts w:ascii="Arial"/>
                <w:sz w:val="18"/>
              </w:rPr>
              <w:t>Dr Theonymfi Doudouliak</w:t>
            </w:r>
            <w:r w:rsidR="006718A9">
              <w:rPr>
                <w:rFonts w:ascii="Arial"/>
                <w:sz w:val="18"/>
              </w:rPr>
              <w:t>, Dr Nadia Rafiq</w:t>
            </w:r>
          </w:p>
          <w:p w14:paraId="3844091E" w14:textId="77777777" w:rsidR="00E11CAF" w:rsidRDefault="00E11CAF" w:rsidP="002545EF">
            <w:pPr>
              <w:pStyle w:val="TableParagraph"/>
              <w:spacing w:before="1"/>
              <w:rPr>
                <w:rFonts w:ascii="Arial"/>
                <w:b/>
                <w:sz w:val="18"/>
              </w:rPr>
            </w:pPr>
          </w:p>
          <w:p w14:paraId="251E901A" w14:textId="77777777" w:rsidR="00E11CAF" w:rsidRDefault="00E11CAF" w:rsidP="002545EF">
            <w:pPr>
              <w:pStyle w:val="TableParagraph"/>
              <w:spacing w:before="1"/>
              <w:ind w:left="107"/>
              <w:rPr>
                <w:rFonts w:ascii="Arial"/>
                <w:sz w:val="18"/>
              </w:rPr>
            </w:pPr>
            <w:proofErr w:type="spellStart"/>
            <w:r>
              <w:rPr>
                <w:rFonts w:ascii="Arial"/>
                <w:sz w:val="18"/>
              </w:rPr>
              <w:t>Paediatric</w:t>
            </w:r>
            <w:proofErr w:type="spellEnd"/>
            <w:r>
              <w:rPr>
                <w:rFonts w:ascii="Arial"/>
                <w:sz w:val="18"/>
              </w:rPr>
              <w:t xml:space="preserve"> Rheumatology Specialist Registrar</w:t>
            </w:r>
          </w:p>
          <w:p w14:paraId="208B04DF" w14:textId="77777777" w:rsidR="00E11CAF" w:rsidRDefault="00E11CAF" w:rsidP="002545EF">
            <w:pPr>
              <w:pStyle w:val="TableParagraph"/>
              <w:spacing w:before="10"/>
              <w:rPr>
                <w:rFonts w:ascii="Arial"/>
                <w:b/>
                <w:sz w:val="17"/>
              </w:rPr>
            </w:pPr>
          </w:p>
          <w:p w14:paraId="1046A72C" w14:textId="77777777" w:rsidR="00E11CAF" w:rsidRDefault="00E11CAF" w:rsidP="002545EF">
            <w:pPr>
              <w:pStyle w:val="TableParagraph"/>
              <w:ind w:left="107" w:right="1595"/>
              <w:rPr>
                <w:rFonts w:ascii="Arial"/>
                <w:sz w:val="18"/>
              </w:rPr>
            </w:pPr>
            <w:r>
              <w:rPr>
                <w:rFonts w:ascii="Arial"/>
                <w:sz w:val="18"/>
              </w:rPr>
              <w:t>Rheumatology Specialist Nurse Helpline Dani Adams</w:t>
            </w:r>
          </w:p>
          <w:p w14:paraId="0187F364" w14:textId="77777777" w:rsidR="00E11CAF" w:rsidRDefault="00E11CAF" w:rsidP="002545EF">
            <w:pPr>
              <w:pStyle w:val="TableParagraph"/>
              <w:spacing w:before="1"/>
              <w:rPr>
                <w:rFonts w:ascii="Arial"/>
                <w:b/>
                <w:sz w:val="18"/>
              </w:rPr>
            </w:pPr>
          </w:p>
          <w:p w14:paraId="579103D7" w14:textId="77777777" w:rsidR="00E11CAF" w:rsidRDefault="00E11CAF" w:rsidP="002545EF">
            <w:pPr>
              <w:pStyle w:val="TableParagraph"/>
              <w:ind w:left="107"/>
              <w:rPr>
                <w:rFonts w:ascii="Arial"/>
                <w:sz w:val="18"/>
              </w:rPr>
            </w:pPr>
            <w:r>
              <w:rPr>
                <w:rFonts w:ascii="Arial"/>
                <w:sz w:val="18"/>
              </w:rPr>
              <w:t>Department Email:</w:t>
            </w:r>
          </w:p>
        </w:tc>
        <w:tc>
          <w:tcPr>
            <w:tcW w:w="5076" w:type="dxa"/>
          </w:tcPr>
          <w:p w14:paraId="714D3801" w14:textId="77777777" w:rsidR="00E11CAF" w:rsidRDefault="00E11CAF" w:rsidP="002545EF">
            <w:pPr>
              <w:pStyle w:val="TableParagraph"/>
              <w:rPr>
                <w:rFonts w:ascii="Arial"/>
                <w:b/>
                <w:sz w:val="20"/>
              </w:rPr>
            </w:pPr>
          </w:p>
          <w:p w14:paraId="3A6A6F0E" w14:textId="77777777" w:rsidR="00E11CAF" w:rsidRDefault="00E11CAF" w:rsidP="002545EF">
            <w:pPr>
              <w:pStyle w:val="TableParagraph"/>
              <w:spacing w:before="11"/>
              <w:rPr>
                <w:rFonts w:ascii="Arial"/>
                <w:b/>
                <w:sz w:val="15"/>
              </w:rPr>
            </w:pPr>
          </w:p>
          <w:p w14:paraId="20334D1F" w14:textId="77777777" w:rsidR="00E11CAF" w:rsidRDefault="00E11CAF" w:rsidP="002545EF">
            <w:pPr>
              <w:pStyle w:val="TableParagraph"/>
              <w:tabs>
                <w:tab w:val="left" w:pos="676"/>
              </w:tabs>
              <w:ind w:left="676" w:right="363" w:hanging="553"/>
              <w:rPr>
                <w:rFonts w:ascii="Arial"/>
                <w:sz w:val="18"/>
              </w:rPr>
            </w:pPr>
            <w:r>
              <w:rPr>
                <w:rFonts w:ascii="Arial"/>
                <w:sz w:val="18"/>
              </w:rPr>
              <w:t>Tel:</w:t>
            </w:r>
            <w:r>
              <w:rPr>
                <w:rFonts w:ascii="Arial"/>
                <w:sz w:val="18"/>
              </w:rPr>
              <w:tab/>
              <w:t xml:space="preserve">Secretary via hospital switchboard (or Consultant </w:t>
            </w:r>
            <w:proofErr w:type="spellStart"/>
            <w:r>
              <w:rPr>
                <w:rFonts w:ascii="Arial"/>
                <w:sz w:val="18"/>
              </w:rPr>
              <w:t>Paediatric</w:t>
            </w:r>
            <w:proofErr w:type="spellEnd"/>
            <w:r>
              <w:rPr>
                <w:rFonts w:ascii="Arial"/>
                <w:sz w:val="18"/>
              </w:rPr>
              <w:t xml:space="preserve"> Rheumatologist on call via</w:t>
            </w:r>
            <w:r>
              <w:rPr>
                <w:rFonts w:ascii="Arial"/>
                <w:spacing w:val="-22"/>
                <w:sz w:val="18"/>
              </w:rPr>
              <w:t xml:space="preserve"> </w:t>
            </w:r>
            <w:r>
              <w:rPr>
                <w:rFonts w:ascii="Arial"/>
                <w:sz w:val="18"/>
              </w:rPr>
              <w:t>switchboard)</w:t>
            </w:r>
          </w:p>
          <w:p w14:paraId="6B225A5A" w14:textId="77777777" w:rsidR="00E11CAF" w:rsidRDefault="00E11CAF" w:rsidP="002545EF">
            <w:pPr>
              <w:pStyle w:val="TableParagraph"/>
              <w:spacing w:before="1"/>
              <w:rPr>
                <w:rFonts w:ascii="Arial"/>
                <w:b/>
                <w:sz w:val="18"/>
              </w:rPr>
            </w:pPr>
          </w:p>
          <w:p w14:paraId="1FF12276" w14:textId="77777777" w:rsidR="005C3874" w:rsidRDefault="005C3874" w:rsidP="002545EF">
            <w:pPr>
              <w:pStyle w:val="TableParagraph"/>
              <w:tabs>
                <w:tab w:val="left" w:pos="657"/>
              </w:tabs>
              <w:ind w:left="105"/>
              <w:rPr>
                <w:rFonts w:ascii="Arial"/>
                <w:sz w:val="18"/>
              </w:rPr>
            </w:pPr>
          </w:p>
          <w:p w14:paraId="00C3D4C6" w14:textId="77777777" w:rsidR="00E11CAF" w:rsidRDefault="00E11CAF" w:rsidP="002545EF">
            <w:pPr>
              <w:pStyle w:val="TableParagraph"/>
              <w:tabs>
                <w:tab w:val="left" w:pos="657"/>
              </w:tabs>
              <w:ind w:left="105"/>
              <w:rPr>
                <w:rFonts w:ascii="Arial"/>
                <w:sz w:val="18"/>
              </w:rPr>
            </w:pPr>
            <w:r>
              <w:rPr>
                <w:rFonts w:ascii="Arial"/>
                <w:sz w:val="18"/>
              </w:rPr>
              <w:t>Tel:</w:t>
            </w:r>
            <w:r>
              <w:rPr>
                <w:rFonts w:ascii="Arial"/>
                <w:sz w:val="18"/>
              </w:rPr>
              <w:tab/>
              <w:t>07787 842692 (Mon to Fri</w:t>
            </w:r>
            <w:r>
              <w:rPr>
                <w:rFonts w:ascii="Arial"/>
                <w:spacing w:val="-14"/>
                <w:sz w:val="18"/>
              </w:rPr>
              <w:t xml:space="preserve"> </w:t>
            </w:r>
            <w:r>
              <w:rPr>
                <w:rFonts w:ascii="Arial"/>
                <w:sz w:val="18"/>
              </w:rPr>
              <w:t>0900-1700)</w:t>
            </w:r>
          </w:p>
          <w:p w14:paraId="73C6637A" w14:textId="77777777" w:rsidR="00E11CAF" w:rsidRDefault="00E11CAF" w:rsidP="002545EF">
            <w:pPr>
              <w:pStyle w:val="TableParagraph"/>
              <w:spacing w:before="10"/>
              <w:rPr>
                <w:rFonts w:ascii="Arial"/>
                <w:b/>
                <w:sz w:val="17"/>
              </w:rPr>
            </w:pPr>
          </w:p>
          <w:p w14:paraId="1CE33E54" w14:textId="77777777" w:rsidR="00E11CAF" w:rsidRDefault="00E11CAF" w:rsidP="002545EF">
            <w:pPr>
              <w:pStyle w:val="TableParagraph"/>
              <w:tabs>
                <w:tab w:val="left" w:pos="657"/>
              </w:tabs>
              <w:ind w:left="105"/>
              <w:rPr>
                <w:rFonts w:ascii="Arial"/>
                <w:sz w:val="18"/>
              </w:rPr>
            </w:pPr>
            <w:r>
              <w:rPr>
                <w:rFonts w:ascii="Arial"/>
                <w:sz w:val="18"/>
              </w:rPr>
              <w:t>Tel:</w:t>
            </w:r>
            <w:r>
              <w:rPr>
                <w:rFonts w:ascii="Arial"/>
                <w:sz w:val="18"/>
              </w:rPr>
              <w:tab/>
              <w:t>07918 338768 (Mon to Fri</w:t>
            </w:r>
            <w:r>
              <w:rPr>
                <w:rFonts w:ascii="Arial"/>
                <w:spacing w:val="-14"/>
                <w:sz w:val="18"/>
              </w:rPr>
              <w:t xml:space="preserve"> </w:t>
            </w:r>
            <w:r>
              <w:rPr>
                <w:rFonts w:ascii="Arial"/>
                <w:sz w:val="18"/>
              </w:rPr>
              <w:t>0900-1700)</w:t>
            </w:r>
          </w:p>
          <w:p w14:paraId="54DAD709" w14:textId="77777777" w:rsidR="00E11CAF" w:rsidRDefault="00E11CAF" w:rsidP="002545EF">
            <w:pPr>
              <w:pStyle w:val="TableParagraph"/>
              <w:rPr>
                <w:rFonts w:ascii="Arial"/>
                <w:b/>
                <w:sz w:val="20"/>
              </w:rPr>
            </w:pPr>
          </w:p>
          <w:p w14:paraId="6A7848C9" w14:textId="77777777" w:rsidR="00E11CAF" w:rsidRDefault="00E11CAF" w:rsidP="002545EF">
            <w:pPr>
              <w:pStyle w:val="TableParagraph"/>
              <w:spacing w:before="1"/>
              <w:rPr>
                <w:rFonts w:ascii="Arial"/>
                <w:b/>
                <w:sz w:val="16"/>
              </w:rPr>
            </w:pPr>
          </w:p>
          <w:p w14:paraId="238D4307" w14:textId="77777777" w:rsidR="00E11CAF" w:rsidRDefault="00E11CAF" w:rsidP="002545EF">
            <w:pPr>
              <w:pStyle w:val="TableParagraph"/>
              <w:ind w:left="105"/>
              <w:rPr>
                <w:rFonts w:ascii="Arial"/>
                <w:sz w:val="18"/>
              </w:rPr>
            </w:pPr>
            <w:r>
              <w:rPr>
                <w:rFonts w:ascii="Arial"/>
                <w:sz w:val="18"/>
              </w:rPr>
              <w:t xml:space="preserve">Email: </w:t>
            </w:r>
            <w:hyperlink r:id="rId36">
              <w:r>
                <w:rPr>
                  <w:rFonts w:ascii="Arial"/>
                  <w:sz w:val="18"/>
                </w:rPr>
                <w:t>gst-tr.rheve@nhs.net</w:t>
              </w:r>
            </w:hyperlink>
          </w:p>
        </w:tc>
      </w:tr>
      <w:tr w:rsidR="00E11CAF" w14:paraId="6E55FB03" w14:textId="77777777" w:rsidTr="00D23626">
        <w:trPr>
          <w:trHeight w:val="1862"/>
        </w:trPr>
        <w:tc>
          <w:tcPr>
            <w:tcW w:w="4944" w:type="dxa"/>
          </w:tcPr>
          <w:p w14:paraId="2E7663C1" w14:textId="77777777" w:rsidR="00E11CAF" w:rsidRDefault="00E11CAF" w:rsidP="002545EF">
            <w:pPr>
              <w:pStyle w:val="TableParagraph"/>
              <w:ind w:left="107" w:right="895"/>
              <w:rPr>
                <w:rFonts w:ascii="Arial" w:hAnsi="Arial"/>
                <w:b/>
                <w:sz w:val="18"/>
              </w:rPr>
            </w:pPr>
            <w:r>
              <w:rPr>
                <w:rFonts w:ascii="Arial" w:hAnsi="Arial"/>
                <w:b/>
                <w:sz w:val="18"/>
              </w:rPr>
              <w:lastRenderedPageBreak/>
              <w:t>Medication – Prescribing advice, interactions, availability of medicines</w:t>
            </w:r>
          </w:p>
          <w:p w14:paraId="0EDD9C70" w14:textId="77777777" w:rsidR="00E11CAF" w:rsidRDefault="00E11CAF" w:rsidP="002545EF">
            <w:pPr>
              <w:pStyle w:val="TableParagraph"/>
              <w:spacing w:before="8"/>
              <w:rPr>
                <w:rFonts w:ascii="Arial"/>
                <w:b/>
                <w:sz w:val="17"/>
              </w:rPr>
            </w:pPr>
          </w:p>
          <w:p w14:paraId="66C72670" w14:textId="77777777" w:rsidR="00E11CAF" w:rsidRDefault="00E11CAF" w:rsidP="002545EF">
            <w:pPr>
              <w:pStyle w:val="TableParagraph"/>
              <w:ind w:left="107" w:right="1025"/>
              <w:rPr>
                <w:rFonts w:ascii="Arial"/>
                <w:sz w:val="18"/>
              </w:rPr>
            </w:pPr>
            <w:proofErr w:type="spellStart"/>
            <w:r>
              <w:rPr>
                <w:rFonts w:ascii="Arial"/>
                <w:sz w:val="18"/>
              </w:rPr>
              <w:t>Paediatric</w:t>
            </w:r>
            <w:proofErr w:type="spellEnd"/>
            <w:r>
              <w:rPr>
                <w:rFonts w:ascii="Arial"/>
                <w:sz w:val="18"/>
              </w:rPr>
              <w:t xml:space="preserve"> Rheumatology Specialist Pharmacist </w:t>
            </w:r>
            <w:r w:rsidR="00A64C68">
              <w:rPr>
                <w:rFonts w:ascii="Arial"/>
                <w:sz w:val="18"/>
              </w:rPr>
              <w:t>Soni Bhatt</w:t>
            </w:r>
          </w:p>
          <w:p w14:paraId="011A87E9" w14:textId="77777777" w:rsidR="00E11CAF" w:rsidRDefault="00E11CAF" w:rsidP="002545EF">
            <w:pPr>
              <w:pStyle w:val="TableParagraph"/>
              <w:spacing w:before="1"/>
              <w:rPr>
                <w:rFonts w:ascii="Arial"/>
                <w:b/>
                <w:sz w:val="18"/>
              </w:rPr>
            </w:pPr>
          </w:p>
          <w:p w14:paraId="71DC945D" w14:textId="77777777" w:rsidR="00E11CAF" w:rsidRDefault="00E11CAF" w:rsidP="002545EF">
            <w:pPr>
              <w:pStyle w:val="TableParagraph"/>
              <w:ind w:left="107"/>
              <w:rPr>
                <w:rFonts w:ascii="Arial"/>
                <w:sz w:val="18"/>
              </w:rPr>
            </w:pPr>
            <w:r>
              <w:rPr>
                <w:rFonts w:ascii="Arial"/>
                <w:sz w:val="18"/>
              </w:rPr>
              <w:t>Medicines Information (GSTFT)</w:t>
            </w:r>
          </w:p>
        </w:tc>
        <w:tc>
          <w:tcPr>
            <w:tcW w:w="5076" w:type="dxa"/>
          </w:tcPr>
          <w:p w14:paraId="36349FC2" w14:textId="77777777" w:rsidR="00E11CAF" w:rsidRDefault="00E11CAF" w:rsidP="002545EF">
            <w:pPr>
              <w:pStyle w:val="TableParagraph"/>
              <w:rPr>
                <w:rFonts w:ascii="Arial"/>
                <w:b/>
                <w:sz w:val="20"/>
              </w:rPr>
            </w:pPr>
          </w:p>
          <w:p w14:paraId="1BE1B11E" w14:textId="77777777" w:rsidR="00E11CAF" w:rsidRDefault="00E11CAF" w:rsidP="002545EF">
            <w:pPr>
              <w:pStyle w:val="TableParagraph"/>
              <w:rPr>
                <w:rFonts w:ascii="Arial"/>
                <w:b/>
                <w:sz w:val="20"/>
              </w:rPr>
            </w:pPr>
          </w:p>
          <w:p w14:paraId="3C5484FF" w14:textId="77777777" w:rsidR="00E11CAF" w:rsidRDefault="00E11CAF" w:rsidP="002545EF">
            <w:pPr>
              <w:pStyle w:val="TableParagraph"/>
              <w:tabs>
                <w:tab w:val="left" w:pos="657"/>
              </w:tabs>
              <w:spacing w:before="158"/>
              <w:ind w:left="105"/>
              <w:rPr>
                <w:rFonts w:ascii="Arial"/>
                <w:sz w:val="18"/>
              </w:rPr>
            </w:pPr>
            <w:r>
              <w:rPr>
                <w:rFonts w:ascii="Arial"/>
                <w:sz w:val="18"/>
              </w:rPr>
              <w:t>Tel:</w:t>
            </w:r>
            <w:r>
              <w:rPr>
                <w:rFonts w:ascii="Arial"/>
                <w:sz w:val="18"/>
              </w:rPr>
              <w:tab/>
              <w:t>020 7188</w:t>
            </w:r>
            <w:r>
              <w:rPr>
                <w:rFonts w:ascii="Arial"/>
                <w:spacing w:val="-5"/>
                <w:sz w:val="18"/>
              </w:rPr>
              <w:t xml:space="preserve"> </w:t>
            </w:r>
            <w:r>
              <w:rPr>
                <w:rFonts w:ascii="Arial"/>
                <w:sz w:val="18"/>
              </w:rPr>
              <w:t>9152</w:t>
            </w:r>
          </w:p>
          <w:p w14:paraId="117EEDDA" w14:textId="77777777" w:rsidR="00E11CAF" w:rsidRDefault="00E11CAF" w:rsidP="002545EF">
            <w:pPr>
              <w:pStyle w:val="TableParagraph"/>
              <w:rPr>
                <w:rFonts w:ascii="Arial"/>
                <w:b/>
                <w:sz w:val="20"/>
              </w:rPr>
            </w:pPr>
          </w:p>
          <w:p w14:paraId="4D77750C" w14:textId="77777777" w:rsidR="00E11CAF" w:rsidRDefault="00E11CAF" w:rsidP="002545EF">
            <w:pPr>
              <w:pStyle w:val="TableParagraph"/>
              <w:spacing w:before="1"/>
              <w:rPr>
                <w:rFonts w:ascii="Arial"/>
                <w:b/>
                <w:sz w:val="16"/>
              </w:rPr>
            </w:pPr>
          </w:p>
          <w:p w14:paraId="7AD237AE" w14:textId="77777777" w:rsidR="00E11CAF" w:rsidRDefault="00E11CAF" w:rsidP="002545EF">
            <w:pPr>
              <w:pStyle w:val="TableParagraph"/>
              <w:tabs>
                <w:tab w:val="left" w:pos="657"/>
              </w:tabs>
              <w:spacing w:line="207" w:lineRule="exact"/>
              <w:ind w:left="105"/>
              <w:rPr>
                <w:rFonts w:ascii="Arial"/>
                <w:sz w:val="18"/>
              </w:rPr>
            </w:pPr>
            <w:r>
              <w:rPr>
                <w:rFonts w:ascii="Arial"/>
                <w:sz w:val="18"/>
              </w:rPr>
              <w:t>Tel:</w:t>
            </w:r>
            <w:r>
              <w:rPr>
                <w:rFonts w:ascii="Arial"/>
                <w:sz w:val="18"/>
              </w:rPr>
              <w:tab/>
              <w:t>020 7188</w:t>
            </w:r>
            <w:r>
              <w:rPr>
                <w:rFonts w:ascii="Arial"/>
                <w:spacing w:val="-5"/>
                <w:sz w:val="18"/>
              </w:rPr>
              <w:t xml:space="preserve"> </w:t>
            </w:r>
            <w:r>
              <w:rPr>
                <w:rFonts w:ascii="Arial"/>
                <w:sz w:val="18"/>
              </w:rPr>
              <w:t>8748</w:t>
            </w:r>
          </w:p>
          <w:p w14:paraId="6DAF04BF" w14:textId="77777777" w:rsidR="00E11CAF" w:rsidRDefault="00E11CAF" w:rsidP="002545EF">
            <w:pPr>
              <w:pStyle w:val="TableParagraph"/>
              <w:spacing w:line="207" w:lineRule="exact"/>
              <w:ind w:left="105"/>
              <w:rPr>
                <w:rFonts w:ascii="Arial"/>
                <w:sz w:val="18"/>
              </w:rPr>
            </w:pPr>
            <w:r>
              <w:rPr>
                <w:rFonts w:ascii="Arial"/>
                <w:sz w:val="18"/>
              </w:rPr>
              <w:t xml:space="preserve">Email: </w:t>
            </w:r>
            <w:hyperlink r:id="rId37">
              <w:r>
                <w:rPr>
                  <w:rFonts w:ascii="Arial"/>
                  <w:color w:val="0000FF"/>
                  <w:sz w:val="18"/>
                  <w:u w:val="single" w:color="0000FF"/>
                </w:rPr>
                <w:t>medicinesinformation@gstt.nhs.uk</w:t>
              </w:r>
            </w:hyperlink>
          </w:p>
        </w:tc>
      </w:tr>
      <w:tr w:rsidR="00E11CAF" w14:paraId="2B211CE1" w14:textId="77777777" w:rsidTr="00D23626">
        <w:trPr>
          <w:trHeight w:val="506"/>
        </w:trPr>
        <w:tc>
          <w:tcPr>
            <w:tcW w:w="10020" w:type="dxa"/>
            <w:gridSpan w:val="2"/>
            <w:shd w:val="clear" w:color="auto" w:fill="E1E1E1"/>
          </w:tcPr>
          <w:p w14:paraId="738B8405" w14:textId="77777777" w:rsidR="00E11CAF" w:rsidRDefault="00E11CAF" w:rsidP="002545EF">
            <w:pPr>
              <w:pStyle w:val="TableParagraph"/>
              <w:spacing w:line="248" w:lineRule="exact"/>
              <w:ind w:left="2040" w:right="2033"/>
              <w:jc w:val="center"/>
              <w:rPr>
                <w:rFonts w:ascii="Arial"/>
                <w:b/>
              </w:rPr>
            </w:pPr>
            <w:r>
              <w:rPr>
                <w:rFonts w:ascii="Arial"/>
                <w:b/>
              </w:rPr>
              <w:t>Lewisham &amp; Greenwich Hospitals switchboard</w:t>
            </w:r>
          </w:p>
          <w:p w14:paraId="4A549D3D" w14:textId="77777777" w:rsidR="00E11CAF" w:rsidRDefault="00E11CAF" w:rsidP="002545EF">
            <w:pPr>
              <w:pStyle w:val="TableParagraph"/>
              <w:spacing w:before="1" w:line="237" w:lineRule="exact"/>
              <w:ind w:left="2042" w:right="2033"/>
              <w:jc w:val="center"/>
              <w:rPr>
                <w:rFonts w:ascii="Arial"/>
                <w:b/>
              </w:rPr>
            </w:pPr>
            <w:r>
              <w:rPr>
                <w:rFonts w:ascii="Arial"/>
                <w:b/>
              </w:rPr>
              <w:t>Lewisham 0208 333 3000 Queen Elizabeth 020 8836 6000</w:t>
            </w:r>
          </w:p>
        </w:tc>
      </w:tr>
      <w:tr w:rsidR="00E11CAF" w14:paraId="4565AFA1" w14:textId="77777777" w:rsidTr="00D23626">
        <w:trPr>
          <w:trHeight w:val="1655"/>
        </w:trPr>
        <w:tc>
          <w:tcPr>
            <w:tcW w:w="4944" w:type="dxa"/>
          </w:tcPr>
          <w:p w14:paraId="305DB6E9" w14:textId="77777777" w:rsidR="00E11CAF" w:rsidRDefault="00E11CAF" w:rsidP="002545EF">
            <w:pPr>
              <w:pStyle w:val="TableParagraph"/>
              <w:spacing w:line="201" w:lineRule="exact"/>
              <w:ind w:left="107"/>
              <w:rPr>
                <w:rFonts w:ascii="Arial"/>
                <w:b/>
                <w:sz w:val="18"/>
              </w:rPr>
            </w:pPr>
            <w:r>
              <w:rPr>
                <w:rFonts w:ascii="Arial"/>
                <w:b/>
                <w:sz w:val="18"/>
              </w:rPr>
              <w:t>Consultant/specialist team</w:t>
            </w:r>
          </w:p>
          <w:p w14:paraId="163ED3F3" w14:textId="77777777" w:rsidR="00E11CAF" w:rsidRDefault="00E11CAF" w:rsidP="002545EF">
            <w:pPr>
              <w:pStyle w:val="TableParagraph"/>
              <w:spacing w:before="6"/>
              <w:rPr>
                <w:rFonts w:ascii="Arial"/>
                <w:b/>
                <w:sz w:val="18"/>
              </w:rPr>
            </w:pPr>
          </w:p>
          <w:p w14:paraId="0355D9D0" w14:textId="77777777" w:rsidR="00E11CAF" w:rsidRDefault="00E11CAF" w:rsidP="002545EF">
            <w:pPr>
              <w:pStyle w:val="TableParagraph"/>
              <w:ind w:left="107" w:right="575" w:hanging="1"/>
              <w:rPr>
                <w:rFonts w:ascii="Arial"/>
                <w:sz w:val="18"/>
              </w:rPr>
            </w:pPr>
            <w:r>
              <w:rPr>
                <w:rFonts w:ascii="Arial"/>
                <w:sz w:val="18"/>
              </w:rPr>
              <w:t xml:space="preserve">Consultant </w:t>
            </w:r>
            <w:proofErr w:type="spellStart"/>
            <w:r>
              <w:rPr>
                <w:rFonts w:ascii="Arial"/>
                <w:sz w:val="18"/>
              </w:rPr>
              <w:t>Paediatrician</w:t>
            </w:r>
            <w:proofErr w:type="spellEnd"/>
            <w:r>
              <w:rPr>
                <w:rFonts w:ascii="Arial"/>
                <w:sz w:val="18"/>
              </w:rPr>
              <w:t xml:space="preserve"> with an interest in </w:t>
            </w:r>
            <w:proofErr w:type="spellStart"/>
            <w:r>
              <w:rPr>
                <w:rFonts w:ascii="Arial"/>
                <w:sz w:val="18"/>
              </w:rPr>
              <w:t>paediatric</w:t>
            </w:r>
            <w:proofErr w:type="spellEnd"/>
            <w:r>
              <w:rPr>
                <w:rFonts w:ascii="Arial"/>
                <w:sz w:val="18"/>
              </w:rPr>
              <w:t xml:space="preserve"> rheumatology</w:t>
            </w:r>
          </w:p>
          <w:p w14:paraId="0F91AD73" w14:textId="77777777" w:rsidR="00E11CAF" w:rsidRDefault="00E11CAF" w:rsidP="002545EF">
            <w:pPr>
              <w:pStyle w:val="TableParagraph"/>
              <w:spacing w:line="206" w:lineRule="exact"/>
              <w:ind w:left="107"/>
              <w:rPr>
                <w:rFonts w:ascii="Arial"/>
                <w:sz w:val="18"/>
              </w:rPr>
            </w:pPr>
            <w:r>
              <w:rPr>
                <w:rFonts w:ascii="Arial"/>
                <w:sz w:val="18"/>
              </w:rPr>
              <w:t>Dr Alistair Lim</w:t>
            </w:r>
          </w:p>
        </w:tc>
        <w:tc>
          <w:tcPr>
            <w:tcW w:w="5076" w:type="dxa"/>
          </w:tcPr>
          <w:p w14:paraId="62B7C0AF" w14:textId="77777777" w:rsidR="00E11CAF" w:rsidRDefault="00E11CAF" w:rsidP="002545EF">
            <w:pPr>
              <w:pStyle w:val="TableParagraph"/>
              <w:rPr>
                <w:rFonts w:ascii="Arial"/>
                <w:b/>
                <w:sz w:val="20"/>
              </w:rPr>
            </w:pPr>
          </w:p>
          <w:p w14:paraId="3E67E459" w14:textId="77777777" w:rsidR="00E11CAF" w:rsidRDefault="00E11CAF" w:rsidP="002545EF">
            <w:pPr>
              <w:pStyle w:val="TableParagraph"/>
              <w:rPr>
                <w:rFonts w:ascii="Arial"/>
                <w:b/>
                <w:sz w:val="16"/>
              </w:rPr>
            </w:pPr>
          </w:p>
          <w:p w14:paraId="32AFFDF4" w14:textId="77777777" w:rsidR="00E11CAF" w:rsidRDefault="00E11CAF" w:rsidP="002545EF">
            <w:pPr>
              <w:pStyle w:val="TableParagraph"/>
              <w:ind w:left="105" w:right="188"/>
              <w:rPr>
                <w:rFonts w:ascii="Arial"/>
                <w:sz w:val="18"/>
              </w:rPr>
            </w:pPr>
            <w:r>
              <w:rPr>
                <w:rFonts w:ascii="Arial"/>
                <w:sz w:val="18"/>
              </w:rPr>
              <w:t xml:space="preserve">Tel: Lewisham - Secretary via hospital switchboard </w:t>
            </w:r>
            <w:proofErr w:type="spellStart"/>
            <w:r>
              <w:rPr>
                <w:rFonts w:ascii="Arial"/>
                <w:sz w:val="18"/>
              </w:rPr>
              <w:t>ext</w:t>
            </w:r>
            <w:proofErr w:type="spellEnd"/>
            <w:r>
              <w:rPr>
                <w:rFonts w:ascii="Arial"/>
                <w:sz w:val="18"/>
              </w:rPr>
              <w:t>: 6401</w:t>
            </w:r>
          </w:p>
          <w:p w14:paraId="24AE4864" w14:textId="77777777" w:rsidR="00E11CAF" w:rsidRDefault="00E11CAF" w:rsidP="002545EF">
            <w:pPr>
              <w:pStyle w:val="TableParagraph"/>
              <w:spacing w:before="10"/>
              <w:rPr>
                <w:rFonts w:ascii="Arial"/>
                <w:b/>
                <w:sz w:val="17"/>
              </w:rPr>
            </w:pPr>
          </w:p>
          <w:p w14:paraId="4D1BFA7F" w14:textId="77777777" w:rsidR="00E11CAF" w:rsidRDefault="00E11CAF" w:rsidP="002545EF">
            <w:pPr>
              <w:pStyle w:val="TableParagraph"/>
              <w:ind w:left="105" w:right="188" w:hanging="1"/>
              <w:rPr>
                <w:rFonts w:ascii="Arial"/>
                <w:sz w:val="18"/>
              </w:rPr>
            </w:pPr>
            <w:r>
              <w:rPr>
                <w:rFonts w:ascii="Arial"/>
                <w:sz w:val="18"/>
              </w:rPr>
              <w:t xml:space="preserve">Queen Elizabeth: Secretary via hospital switchboard </w:t>
            </w:r>
            <w:proofErr w:type="spellStart"/>
            <w:r>
              <w:rPr>
                <w:rFonts w:ascii="Arial"/>
                <w:sz w:val="18"/>
              </w:rPr>
              <w:t>ext</w:t>
            </w:r>
            <w:proofErr w:type="spellEnd"/>
            <w:r>
              <w:rPr>
                <w:rFonts w:ascii="Arial"/>
                <w:sz w:val="18"/>
              </w:rPr>
              <w:t xml:space="preserve"> 5286, 6222 or 4521.</w:t>
            </w:r>
          </w:p>
        </w:tc>
      </w:tr>
      <w:tr w:rsidR="00E11CAF" w14:paraId="337002F4" w14:textId="77777777" w:rsidTr="00D23626">
        <w:trPr>
          <w:trHeight w:val="621"/>
        </w:trPr>
        <w:tc>
          <w:tcPr>
            <w:tcW w:w="4944" w:type="dxa"/>
          </w:tcPr>
          <w:p w14:paraId="690F96FE" w14:textId="77777777" w:rsidR="00E11CAF" w:rsidRDefault="00E11CAF" w:rsidP="002545EF">
            <w:pPr>
              <w:pStyle w:val="TableParagraph"/>
              <w:ind w:left="107" w:right="895"/>
              <w:rPr>
                <w:rFonts w:ascii="Arial" w:hAnsi="Arial"/>
                <w:b/>
                <w:sz w:val="18"/>
              </w:rPr>
            </w:pPr>
            <w:r>
              <w:rPr>
                <w:rFonts w:ascii="Arial" w:hAnsi="Arial"/>
                <w:b/>
                <w:sz w:val="18"/>
              </w:rPr>
              <w:t>Medication – Prescribing advice, interactions, availability of medicines</w:t>
            </w:r>
          </w:p>
        </w:tc>
        <w:tc>
          <w:tcPr>
            <w:tcW w:w="5076" w:type="dxa"/>
          </w:tcPr>
          <w:p w14:paraId="16207082" w14:textId="77777777" w:rsidR="005C3874" w:rsidRPr="002B75B3" w:rsidRDefault="005C3874" w:rsidP="005C3874">
            <w:pPr>
              <w:pStyle w:val="TableParagraph"/>
              <w:spacing w:line="206" w:lineRule="exact"/>
              <w:ind w:left="105"/>
              <w:rPr>
                <w:rFonts w:ascii="Arial" w:hAnsi="Arial" w:cs="Arial"/>
                <w:sz w:val="18"/>
                <w:szCs w:val="18"/>
              </w:rPr>
            </w:pPr>
            <w:r w:rsidRPr="002B75B3">
              <w:rPr>
                <w:rFonts w:ascii="Arial" w:hAnsi="Arial" w:cs="Arial"/>
                <w:sz w:val="18"/>
                <w:szCs w:val="18"/>
              </w:rPr>
              <w:t xml:space="preserve">Email: </w:t>
            </w:r>
            <w:hyperlink r:id="rId38" w:history="1">
              <w:r w:rsidRPr="002B75B3">
                <w:rPr>
                  <w:rStyle w:val="Hyperlink"/>
                  <w:rFonts w:ascii="Arial" w:hAnsi="Arial" w:cs="Arial"/>
                  <w:sz w:val="18"/>
                  <w:szCs w:val="18"/>
                </w:rPr>
                <w:t>LG.QE-MedInfo@nhs.net</w:t>
              </w:r>
            </w:hyperlink>
            <w:r w:rsidRPr="002B75B3">
              <w:rPr>
                <w:rFonts w:ascii="Arial" w:hAnsi="Arial" w:cs="Arial"/>
                <w:sz w:val="18"/>
                <w:szCs w:val="18"/>
              </w:rPr>
              <w:t xml:space="preserve"> </w:t>
            </w:r>
          </w:p>
          <w:p w14:paraId="7588E3B8" w14:textId="77777777" w:rsidR="005C3874" w:rsidRPr="002B75B3" w:rsidRDefault="005C3874" w:rsidP="005C3874">
            <w:pPr>
              <w:pStyle w:val="TableParagraph"/>
              <w:spacing w:line="206" w:lineRule="exact"/>
              <w:ind w:left="105"/>
              <w:rPr>
                <w:rFonts w:ascii="Arial" w:hAnsi="Arial" w:cs="Arial"/>
                <w:sz w:val="18"/>
                <w:szCs w:val="18"/>
              </w:rPr>
            </w:pPr>
          </w:p>
          <w:p w14:paraId="1F950866" w14:textId="77777777" w:rsidR="00E11CAF" w:rsidRPr="008D702C" w:rsidRDefault="005C3874" w:rsidP="005C3874">
            <w:pPr>
              <w:pStyle w:val="TableParagraph"/>
              <w:ind w:left="105" w:right="749"/>
              <w:rPr>
                <w:rFonts w:ascii="Arial" w:hAnsi="Arial" w:cs="Arial"/>
                <w:sz w:val="18"/>
                <w:szCs w:val="18"/>
              </w:rPr>
            </w:pPr>
            <w:r w:rsidRPr="002B75B3">
              <w:rPr>
                <w:rFonts w:ascii="Arial" w:hAnsi="Arial" w:cs="Arial"/>
                <w:sz w:val="18"/>
                <w:szCs w:val="18"/>
              </w:rPr>
              <w:t>Tel: 0208 836 4900.</w:t>
            </w:r>
          </w:p>
        </w:tc>
      </w:tr>
    </w:tbl>
    <w:p w14:paraId="6B2E1292" w14:textId="77777777" w:rsidR="00834C7C" w:rsidRPr="00812CA6" w:rsidRDefault="00834C7C" w:rsidP="000437C6">
      <w:pPr>
        <w:rPr>
          <w:rFonts w:ascii="Arial" w:hAnsi="Arial" w:cs="Arial"/>
          <w:b/>
          <w:bCs/>
          <w:sz w:val="16"/>
          <w:szCs w:val="16"/>
          <w:lang w:val="fr-FR"/>
        </w:rPr>
      </w:pPr>
    </w:p>
    <w:p w14:paraId="618B5343" w14:textId="77777777" w:rsidR="00834C7C" w:rsidRDefault="00834C7C" w:rsidP="000437C6">
      <w:pPr>
        <w:ind w:left="720"/>
        <w:rPr>
          <w:rFonts w:ascii="Arial" w:hAnsi="Arial" w:cs="Arial"/>
          <w:b/>
          <w:bCs/>
          <w:sz w:val="16"/>
          <w:szCs w:val="16"/>
        </w:rPr>
      </w:pPr>
    </w:p>
    <w:p w14:paraId="4342AF9E" w14:textId="77777777" w:rsidR="005C3874" w:rsidRPr="005E7B1B" w:rsidRDefault="005C3874" w:rsidP="00625DB8">
      <w:pPr>
        <w:pStyle w:val="ListParagraph"/>
        <w:numPr>
          <w:ilvl w:val="0"/>
          <w:numId w:val="16"/>
        </w:numPr>
        <w:rPr>
          <w:rFonts w:ascii="Arial" w:hAnsi="Arial" w:cs="Arial"/>
          <w:b/>
          <w:bCs/>
          <w:sz w:val="22"/>
          <w:szCs w:val="22"/>
        </w:rPr>
      </w:pPr>
      <w:r w:rsidRPr="005E7B1B">
        <w:rPr>
          <w:rFonts w:ascii="Arial" w:hAnsi="Arial" w:cs="Arial"/>
          <w:b/>
          <w:bCs/>
          <w:sz w:val="22"/>
          <w:szCs w:val="22"/>
        </w:rPr>
        <w:t xml:space="preserve">COMMUNICATION AND SUPPORT FOR </w:t>
      </w:r>
      <w:r w:rsidRPr="005E7B1B">
        <w:rPr>
          <w:rFonts w:ascii="Arial" w:hAnsi="Arial" w:cs="Arial"/>
          <w:b/>
          <w:bCs/>
          <w:color w:val="FF0000"/>
          <w:sz w:val="22"/>
          <w:szCs w:val="22"/>
        </w:rPr>
        <w:t>PAEDIATRIC GASTROENTEROLOGY</w:t>
      </w:r>
    </w:p>
    <w:p w14:paraId="705808C7" w14:textId="77777777" w:rsidR="005C3874" w:rsidRDefault="005C3874" w:rsidP="000437C6">
      <w:pPr>
        <w:ind w:left="720"/>
        <w:rPr>
          <w:rFonts w:ascii="Arial" w:hAnsi="Arial" w:cs="Arial"/>
          <w:b/>
          <w:bCs/>
          <w:sz w:val="16"/>
          <w:szCs w:val="16"/>
        </w:rPr>
      </w:pPr>
    </w:p>
    <w:tbl>
      <w:tblPr>
        <w:tblpPr w:leftFromText="180" w:rightFromText="180" w:vertAnchor="text" w:horzAnchor="margin" w:tblpXSpec="center" w:tblpY="122"/>
        <w:tblW w:w="10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3"/>
        <w:gridCol w:w="5513"/>
      </w:tblGrid>
      <w:tr w:rsidR="00CA7AF1" w14:paraId="7CCCCF51" w14:textId="77777777" w:rsidTr="00CA7AF1">
        <w:trPr>
          <w:trHeight w:val="253"/>
        </w:trPr>
        <w:tc>
          <w:tcPr>
            <w:tcW w:w="10776" w:type="dxa"/>
            <w:gridSpan w:val="2"/>
            <w:shd w:val="clear" w:color="auto" w:fill="E7E7E7"/>
          </w:tcPr>
          <w:p w14:paraId="7C55A5F6" w14:textId="77777777" w:rsidR="00CA7AF1" w:rsidRDefault="00CA7AF1" w:rsidP="00CA7AF1">
            <w:pPr>
              <w:pStyle w:val="TableParagraph"/>
              <w:spacing w:line="234" w:lineRule="exact"/>
              <w:ind w:left="1010"/>
              <w:rPr>
                <w:rFonts w:ascii="Arial" w:hAnsi="Arial"/>
                <w:b/>
              </w:rPr>
            </w:pPr>
            <w:r>
              <w:rPr>
                <w:rFonts w:ascii="Arial" w:hAnsi="Arial"/>
                <w:b/>
              </w:rPr>
              <w:t>King’s College and Princess Royal/Orpington Hospitals switchboard: 020 3299 9000</w:t>
            </w:r>
          </w:p>
        </w:tc>
      </w:tr>
      <w:tr w:rsidR="00CA7AF1" w14:paraId="4BB71461" w14:textId="77777777" w:rsidTr="00CA7AF1">
        <w:trPr>
          <w:trHeight w:val="3518"/>
        </w:trPr>
        <w:tc>
          <w:tcPr>
            <w:tcW w:w="5263" w:type="dxa"/>
          </w:tcPr>
          <w:p w14:paraId="583A477E" w14:textId="77777777" w:rsidR="00CA7AF1" w:rsidRDefault="00CA7AF1" w:rsidP="00CA7AF1">
            <w:pPr>
              <w:pStyle w:val="TableParagraph"/>
              <w:spacing w:line="201" w:lineRule="exact"/>
              <w:ind w:left="107"/>
              <w:rPr>
                <w:rFonts w:ascii="Arial"/>
                <w:b/>
                <w:sz w:val="18"/>
              </w:rPr>
            </w:pPr>
            <w:r>
              <w:rPr>
                <w:rFonts w:ascii="Arial"/>
                <w:b/>
                <w:sz w:val="18"/>
              </w:rPr>
              <w:t>Consultant/Specialist team</w:t>
            </w:r>
          </w:p>
          <w:p w14:paraId="4ED58A5C" w14:textId="77777777" w:rsidR="00CA7AF1" w:rsidRDefault="00CA7AF1" w:rsidP="00CA7AF1">
            <w:pPr>
              <w:pStyle w:val="TableParagraph"/>
              <w:spacing w:before="3"/>
              <w:rPr>
                <w:rFonts w:ascii="Arial"/>
                <w:b/>
                <w:sz w:val="18"/>
              </w:rPr>
            </w:pPr>
          </w:p>
          <w:p w14:paraId="7129C03D" w14:textId="77777777" w:rsidR="00CA7AF1" w:rsidRDefault="00CA7AF1" w:rsidP="00CA7AF1">
            <w:pPr>
              <w:pStyle w:val="TableParagraph"/>
              <w:ind w:left="107" w:right="1804"/>
              <w:rPr>
                <w:rFonts w:ascii="Arial"/>
                <w:sz w:val="18"/>
              </w:rPr>
            </w:pPr>
            <w:r>
              <w:rPr>
                <w:rFonts w:ascii="Arial"/>
                <w:sz w:val="18"/>
              </w:rPr>
              <w:t xml:space="preserve">Consultant </w:t>
            </w:r>
            <w:proofErr w:type="spellStart"/>
            <w:r>
              <w:rPr>
                <w:rFonts w:ascii="Arial"/>
                <w:sz w:val="18"/>
              </w:rPr>
              <w:t>Paediatric</w:t>
            </w:r>
            <w:proofErr w:type="spellEnd"/>
            <w:r>
              <w:rPr>
                <w:rFonts w:ascii="Arial"/>
                <w:sz w:val="18"/>
              </w:rPr>
              <w:t xml:space="preserve"> Gastroenterologists </w:t>
            </w:r>
            <w:proofErr w:type="spellStart"/>
            <w:r>
              <w:rPr>
                <w:rFonts w:ascii="Arial"/>
                <w:sz w:val="18"/>
              </w:rPr>
              <w:t>Mr</w:t>
            </w:r>
            <w:proofErr w:type="spellEnd"/>
            <w:r>
              <w:rPr>
                <w:rFonts w:ascii="Arial"/>
                <w:sz w:val="18"/>
              </w:rPr>
              <w:t xml:space="preserve"> Ben Hope, Dr Babu Vadamalayan, Dr Huey Miin and Dr Matilde Pescarin</w:t>
            </w:r>
          </w:p>
          <w:p w14:paraId="69C0D5AD" w14:textId="77777777" w:rsidR="00CA7AF1" w:rsidRDefault="00CA7AF1" w:rsidP="00CA7AF1">
            <w:pPr>
              <w:pStyle w:val="TableParagraph"/>
              <w:rPr>
                <w:rFonts w:ascii="Arial"/>
                <w:b/>
                <w:sz w:val="20"/>
              </w:rPr>
            </w:pPr>
          </w:p>
          <w:p w14:paraId="25D22EE2" w14:textId="77777777" w:rsidR="00CA7AF1" w:rsidRDefault="00CA7AF1" w:rsidP="00CA7AF1">
            <w:pPr>
              <w:pStyle w:val="TableParagraph"/>
              <w:spacing w:before="140"/>
              <w:ind w:left="107"/>
              <w:rPr>
                <w:rFonts w:ascii="Arial"/>
                <w:sz w:val="18"/>
              </w:rPr>
            </w:pPr>
            <w:proofErr w:type="spellStart"/>
            <w:r>
              <w:rPr>
                <w:rFonts w:ascii="Arial"/>
                <w:sz w:val="18"/>
              </w:rPr>
              <w:t>Paediatric</w:t>
            </w:r>
            <w:proofErr w:type="spellEnd"/>
            <w:r>
              <w:rPr>
                <w:rFonts w:ascii="Arial"/>
                <w:sz w:val="18"/>
              </w:rPr>
              <w:t xml:space="preserve"> Gastroenterology Specialist Registrar</w:t>
            </w:r>
          </w:p>
          <w:p w14:paraId="0B5D5033" w14:textId="77777777" w:rsidR="00CA7AF1" w:rsidRDefault="00CA7AF1" w:rsidP="00CA7AF1">
            <w:pPr>
              <w:pStyle w:val="TableParagraph"/>
              <w:spacing w:before="10"/>
              <w:rPr>
                <w:rFonts w:ascii="Arial"/>
                <w:b/>
                <w:sz w:val="17"/>
              </w:rPr>
            </w:pPr>
          </w:p>
          <w:p w14:paraId="15DA5B91" w14:textId="77777777" w:rsidR="00CA7AF1" w:rsidRDefault="00CA7AF1" w:rsidP="00CA7AF1">
            <w:pPr>
              <w:pStyle w:val="TableParagraph"/>
              <w:ind w:left="107" w:right="753"/>
              <w:rPr>
                <w:rFonts w:ascii="Arial"/>
                <w:sz w:val="18"/>
              </w:rPr>
            </w:pPr>
            <w:proofErr w:type="spellStart"/>
            <w:r>
              <w:rPr>
                <w:rFonts w:ascii="Arial"/>
                <w:sz w:val="18"/>
              </w:rPr>
              <w:t>Paediatric</w:t>
            </w:r>
            <w:proofErr w:type="spellEnd"/>
            <w:r>
              <w:rPr>
                <w:rFonts w:ascii="Arial"/>
                <w:sz w:val="18"/>
              </w:rPr>
              <w:t xml:space="preserve"> Gastroenterology Specialist Nurses </w:t>
            </w:r>
            <w:proofErr w:type="spellStart"/>
            <w:r>
              <w:rPr>
                <w:rFonts w:ascii="Arial"/>
                <w:sz w:val="18"/>
              </w:rPr>
              <w:t>Bukunola</w:t>
            </w:r>
            <w:proofErr w:type="spellEnd"/>
            <w:r>
              <w:rPr>
                <w:rFonts w:ascii="Arial"/>
                <w:sz w:val="18"/>
              </w:rPr>
              <w:t xml:space="preserve"> </w:t>
            </w:r>
            <w:proofErr w:type="spellStart"/>
            <w:r>
              <w:rPr>
                <w:rFonts w:ascii="Arial"/>
                <w:sz w:val="18"/>
              </w:rPr>
              <w:t>Kukoyi</w:t>
            </w:r>
            <w:proofErr w:type="spellEnd"/>
            <w:r>
              <w:rPr>
                <w:rFonts w:ascii="Arial"/>
                <w:sz w:val="18"/>
              </w:rPr>
              <w:t xml:space="preserve"> and Andrew Hubbert</w:t>
            </w:r>
          </w:p>
          <w:p w14:paraId="74F79580" w14:textId="77777777" w:rsidR="00CA7AF1" w:rsidRDefault="00CA7AF1" w:rsidP="00CA7AF1">
            <w:pPr>
              <w:pStyle w:val="TableParagraph"/>
              <w:rPr>
                <w:rFonts w:ascii="Arial"/>
                <w:b/>
                <w:sz w:val="20"/>
              </w:rPr>
            </w:pPr>
          </w:p>
          <w:p w14:paraId="592F48CF" w14:textId="77777777" w:rsidR="00CA7AF1" w:rsidRDefault="00CA7AF1" w:rsidP="00CA7AF1">
            <w:pPr>
              <w:pStyle w:val="TableParagraph"/>
              <w:rPr>
                <w:rFonts w:ascii="Arial"/>
                <w:b/>
                <w:sz w:val="20"/>
              </w:rPr>
            </w:pPr>
          </w:p>
          <w:p w14:paraId="06090A0A" w14:textId="77777777" w:rsidR="00CA7AF1" w:rsidRDefault="00CA7AF1" w:rsidP="00CA7AF1">
            <w:pPr>
              <w:pStyle w:val="TableParagraph"/>
              <w:spacing w:before="163"/>
              <w:ind w:left="107"/>
              <w:rPr>
                <w:rFonts w:ascii="Arial"/>
                <w:sz w:val="18"/>
              </w:rPr>
            </w:pPr>
          </w:p>
        </w:tc>
        <w:tc>
          <w:tcPr>
            <w:tcW w:w="5513" w:type="dxa"/>
          </w:tcPr>
          <w:p w14:paraId="23D2D722" w14:textId="77777777" w:rsidR="00CA7AF1" w:rsidRDefault="00CA7AF1" w:rsidP="00CA7AF1">
            <w:pPr>
              <w:pStyle w:val="TableParagraph"/>
              <w:rPr>
                <w:rFonts w:ascii="Arial"/>
                <w:b/>
                <w:sz w:val="20"/>
              </w:rPr>
            </w:pPr>
          </w:p>
          <w:p w14:paraId="6A94015A" w14:textId="77777777" w:rsidR="00CA7AF1" w:rsidRDefault="00CA7AF1" w:rsidP="00CA7AF1">
            <w:pPr>
              <w:pStyle w:val="TableParagraph"/>
              <w:spacing w:before="9"/>
              <w:rPr>
                <w:rFonts w:ascii="Arial"/>
                <w:b/>
                <w:sz w:val="15"/>
              </w:rPr>
            </w:pPr>
          </w:p>
          <w:p w14:paraId="4B04B6E8" w14:textId="77777777" w:rsidR="00CA7AF1" w:rsidRPr="00B00A1B" w:rsidRDefault="00CA7AF1" w:rsidP="00CA7AF1">
            <w:pPr>
              <w:pStyle w:val="TableParagraph"/>
              <w:tabs>
                <w:tab w:val="left" w:pos="607"/>
              </w:tabs>
              <w:ind w:left="626" w:right="790" w:hanging="521"/>
              <w:rPr>
                <w:rFonts w:ascii="Arial"/>
                <w:sz w:val="18"/>
              </w:rPr>
            </w:pPr>
            <w:r>
              <w:rPr>
                <w:rFonts w:ascii="Arial"/>
                <w:sz w:val="18"/>
              </w:rPr>
              <w:t>Tel:</w:t>
            </w:r>
            <w:r>
              <w:rPr>
                <w:rFonts w:ascii="Arial"/>
                <w:sz w:val="18"/>
              </w:rPr>
              <w:tab/>
            </w:r>
            <w:r w:rsidRPr="0024410A">
              <w:rPr>
                <w:rFonts w:ascii="Arial" w:hAnsi="Arial" w:cs="Arial"/>
                <w:sz w:val="18"/>
              </w:rPr>
              <w:t xml:space="preserve">Secretary: Denmark </w:t>
            </w:r>
            <w:r w:rsidRPr="0024410A">
              <w:rPr>
                <w:rFonts w:ascii="Arial" w:hAnsi="Arial" w:cs="Arial"/>
                <w:sz w:val="18"/>
                <w:szCs w:val="18"/>
              </w:rPr>
              <w:t xml:space="preserve">Hill site </w:t>
            </w:r>
            <w:r w:rsidRPr="0024410A">
              <w:rPr>
                <w:rFonts w:ascii="Arial" w:hAnsi="Arial" w:cs="Arial"/>
                <w:color w:val="000000"/>
                <w:sz w:val="18"/>
                <w:szCs w:val="18"/>
                <w:lang w:eastAsia="en-GB"/>
              </w:rPr>
              <w:t>020 3299 1674</w:t>
            </w:r>
            <w:r w:rsidRPr="0024410A">
              <w:rPr>
                <w:rFonts w:ascii="Arial" w:hAnsi="Arial" w:cs="Arial"/>
                <w:sz w:val="18"/>
              </w:rPr>
              <w:t xml:space="preserve"> </w:t>
            </w:r>
            <w:r>
              <w:rPr>
                <w:rFonts w:ascii="Arial"/>
                <w:sz w:val="18"/>
              </w:rPr>
              <w:t xml:space="preserve">(or Consultant </w:t>
            </w:r>
            <w:proofErr w:type="spellStart"/>
            <w:r>
              <w:rPr>
                <w:rFonts w:ascii="Arial"/>
                <w:sz w:val="18"/>
              </w:rPr>
              <w:t>Paediatric</w:t>
            </w:r>
            <w:proofErr w:type="spellEnd"/>
            <w:r>
              <w:rPr>
                <w:rFonts w:ascii="Arial"/>
                <w:sz w:val="18"/>
              </w:rPr>
              <w:t xml:space="preserve"> Gastroenterologist on call via switchboard)</w:t>
            </w:r>
          </w:p>
          <w:p w14:paraId="0EE9BAA0" w14:textId="77777777" w:rsidR="00CA7AF1" w:rsidRDefault="00CA7AF1" w:rsidP="00CA7AF1">
            <w:pPr>
              <w:pStyle w:val="TableParagraph"/>
              <w:spacing w:before="7"/>
              <w:rPr>
                <w:rFonts w:ascii="Arial"/>
                <w:b/>
                <w:sz w:val="20"/>
              </w:rPr>
            </w:pPr>
          </w:p>
          <w:p w14:paraId="37A94585" w14:textId="77777777" w:rsidR="00CA7AF1" w:rsidRDefault="00CA7AF1" w:rsidP="00CA7AF1">
            <w:pPr>
              <w:pStyle w:val="TableParagraph"/>
              <w:ind w:left="105"/>
              <w:rPr>
                <w:rFonts w:ascii="Arial"/>
                <w:sz w:val="18"/>
              </w:rPr>
            </w:pPr>
          </w:p>
          <w:p w14:paraId="73DCDE66" w14:textId="77777777" w:rsidR="00CA7AF1" w:rsidRDefault="00CA7AF1" w:rsidP="00CA7AF1">
            <w:pPr>
              <w:pStyle w:val="TableParagraph"/>
              <w:ind w:left="105"/>
              <w:rPr>
                <w:rFonts w:ascii="Arial"/>
                <w:sz w:val="18"/>
              </w:rPr>
            </w:pPr>
            <w:r>
              <w:rPr>
                <w:rFonts w:ascii="Arial"/>
                <w:sz w:val="18"/>
              </w:rPr>
              <w:t>Bleep: 493</w:t>
            </w:r>
          </w:p>
          <w:p w14:paraId="7B4CDC26" w14:textId="77777777" w:rsidR="00CA7AF1" w:rsidRDefault="00CA7AF1" w:rsidP="00CA7AF1">
            <w:pPr>
              <w:pStyle w:val="TableParagraph"/>
              <w:tabs>
                <w:tab w:val="left" w:pos="657"/>
              </w:tabs>
              <w:rPr>
                <w:rFonts w:ascii="Arial"/>
                <w:sz w:val="18"/>
              </w:rPr>
            </w:pPr>
          </w:p>
          <w:p w14:paraId="4EA689A0" w14:textId="77777777" w:rsidR="00CA7AF1" w:rsidRDefault="00CA7AF1" w:rsidP="00CA7AF1">
            <w:pPr>
              <w:pStyle w:val="TableParagraph"/>
              <w:tabs>
                <w:tab w:val="left" w:pos="657"/>
              </w:tabs>
              <w:ind w:left="105"/>
              <w:rPr>
                <w:rFonts w:ascii="Arial"/>
                <w:sz w:val="18"/>
              </w:rPr>
            </w:pPr>
            <w:r>
              <w:rPr>
                <w:rFonts w:ascii="Arial"/>
                <w:sz w:val="18"/>
              </w:rPr>
              <w:t>Tel:</w:t>
            </w:r>
            <w:r>
              <w:rPr>
                <w:rFonts w:ascii="Arial"/>
                <w:sz w:val="18"/>
              </w:rPr>
              <w:tab/>
              <w:t>020 3299</w:t>
            </w:r>
            <w:r>
              <w:rPr>
                <w:rFonts w:ascii="Arial"/>
                <w:spacing w:val="1"/>
                <w:sz w:val="18"/>
              </w:rPr>
              <w:t xml:space="preserve"> </w:t>
            </w:r>
            <w:r>
              <w:rPr>
                <w:rFonts w:ascii="Arial"/>
                <w:sz w:val="18"/>
              </w:rPr>
              <w:t>1897</w:t>
            </w:r>
          </w:p>
          <w:p w14:paraId="65FAA7A6" w14:textId="77777777" w:rsidR="00CA7AF1" w:rsidRDefault="00CA7AF1" w:rsidP="00CA7AF1">
            <w:pPr>
              <w:pStyle w:val="TableParagraph"/>
              <w:spacing w:before="11"/>
              <w:rPr>
                <w:rFonts w:ascii="Arial"/>
                <w:b/>
                <w:sz w:val="17"/>
              </w:rPr>
            </w:pPr>
          </w:p>
          <w:p w14:paraId="5BFE740E" w14:textId="77777777" w:rsidR="00CA7AF1" w:rsidRDefault="00CA7AF1" w:rsidP="00CA7AF1">
            <w:pPr>
              <w:pStyle w:val="TableParagraph"/>
              <w:ind w:left="105"/>
              <w:rPr>
                <w:rFonts w:ascii="Arial"/>
                <w:sz w:val="18"/>
              </w:rPr>
            </w:pPr>
            <w:r>
              <w:rPr>
                <w:rFonts w:ascii="Arial"/>
                <w:sz w:val="18"/>
              </w:rPr>
              <w:t xml:space="preserve">Email: </w:t>
            </w:r>
            <w:r w:rsidRPr="00B00A1B">
              <w:rPr>
                <w:rFonts w:ascii="Arial"/>
                <w:sz w:val="18"/>
              </w:rPr>
              <w:t>kch-tr.paedgastrocns@nhs.net</w:t>
            </w:r>
          </w:p>
        </w:tc>
      </w:tr>
      <w:tr w:rsidR="00CA7AF1" w14:paraId="71B9A45A" w14:textId="77777777" w:rsidTr="00CA7AF1">
        <w:trPr>
          <w:trHeight w:val="827"/>
        </w:trPr>
        <w:tc>
          <w:tcPr>
            <w:tcW w:w="5263" w:type="dxa"/>
          </w:tcPr>
          <w:p w14:paraId="4995982B" w14:textId="77777777" w:rsidR="00CA7AF1" w:rsidRDefault="00CA7AF1" w:rsidP="00CA7AF1">
            <w:pPr>
              <w:pStyle w:val="TableParagraph"/>
              <w:spacing w:line="242" w:lineRule="auto"/>
              <w:ind w:left="107" w:right="244"/>
              <w:rPr>
                <w:rFonts w:ascii="Arial" w:hAnsi="Arial"/>
                <w:b/>
                <w:sz w:val="18"/>
              </w:rPr>
            </w:pPr>
            <w:r>
              <w:rPr>
                <w:rFonts w:ascii="Arial" w:hAnsi="Arial"/>
                <w:b/>
                <w:sz w:val="18"/>
              </w:rPr>
              <w:t>Medication – Prescribing advice, interactions, availability of medicines</w:t>
            </w:r>
          </w:p>
          <w:p w14:paraId="0AFB75AD" w14:textId="77777777" w:rsidR="00CA7AF1" w:rsidRDefault="00CA7AF1" w:rsidP="00CA7AF1">
            <w:pPr>
              <w:pStyle w:val="TableParagraph"/>
              <w:spacing w:line="242" w:lineRule="auto"/>
              <w:ind w:left="107" w:right="244"/>
              <w:rPr>
                <w:rFonts w:ascii="Arial" w:hAnsi="Arial"/>
                <w:b/>
                <w:sz w:val="18"/>
              </w:rPr>
            </w:pPr>
            <w:r>
              <w:rPr>
                <w:rFonts w:ascii="Arial" w:hAnsi="Arial"/>
                <w:sz w:val="18"/>
              </w:rPr>
              <w:t>Women’s and Children’s Pharmacy Team</w:t>
            </w:r>
          </w:p>
        </w:tc>
        <w:tc>
          <w:tcPr>
            <w:tcW w:w="5513" w:type="dxa"/>
          </w:tcPr>
          <w:p w14:paraId="6BDE2F55" w14:textId="77777777" w:rsidR="00CA7AF1" w:rsidRDefault="00CA7AF1" w:rsidP="00CA7AF1">
            <w:pPr>
              <w:pStyle w:val="TableParagraph"/>
              <w:spacing w:line="206" w:lineRule="exact"/>
              <w:ind w:left="105"/>
              <w:rPr>
                <w:rFonts w:ascii="Arial" w:hAnsi="Arial"/>
                <w:sz w:val="18"/>
              </w:rPr>
            </w:pPr>
          </w:p>
          <w:p w14:paraId="45CAC6A4" w14:textId="77777777" w:rsidR="00CA7AF1" w:rsidRDefault="00CA7AF1" w:rsidP="00CA7AF1">
            <w:pPr>
              <w:pStyle w:val="TableParagraph"/>
              <w:spacing w:line="206" w:lineRule="exact"/>
              <w:rPr>
                <w:rFonts w:ascii="Arial" w:hAnsi="Arial"/>
                <w:sz w:val="18"/>
              </w:rPr>
            </w:pPr>
            <w:hyperlink r:id="rId39" w:history="1">
              <w:r w:rsidRPr="0030568A">
                <w:rPr>
                  <w:rStyle w:val="Hyperlink"/>
                  <w:rFonts w:ascii="Arial" w:hAnsi="Arial"/>
                  <w:sz w:val="18"/>
                </w:rPr>
                <w:t>kch-tr.WomenandChildrenPharmacyTeam@nhs.net</w:t>
              </w:r>
            </w:hyperlink>
          </w:p>
          <w:p w14:paraId="0F3357AD" w14:textId="77777777" w:rsidR="00CA7AF1" w:rsidRDefault="00CA7AF1" w:rsidP="00CA7AF1">
            <w:pPr>
              <w:pStyle w:val="TableParagraph"/>
              <w:spacing w:line="206" w:lineRule="exact"/>
              <w:rPr>
                <w:rFonts w:ascii="Arial" w:hAnsi="Arial"/>
                <w:sz w:val="18"/>
              </w:rPr>
            </w:pPr>
          </w:p>
          <w:p w14:paraId="3FB73002" w14:textId="77777777" w:rsidR="00CA7AF1" w:rsidRDefault="00CA7AF1" w:rsidP="00CA7AF1">
            <w:pPr>
              <w:pStyle w:val="TableParagraph"/>
              <w:spacing w:line="206" w:lineRule="exact"/>
              <w:ind w:left="105"/>
              <w:rPr>
                <w:rFonts w:ascii="Arial"/>
                <w:sz w:val="18"/>
              </w:rPr>
            </w:pPr>
            <w:r>
              <w:rPr>
                <w:rFonts w:ascii="Arial" w:hAnsi="Arial"/>
                <w:sz w:val="18"/>
              </w:rPr>
              <w:t xml:space="preserve">0203 299 9000 </w:t>
            </w:r>
            <w:proofErr w:type="gramStart"/>
            <w:r>
              <w:rPr>
                <w:rFonts w:ascii="Arial" w:hAnsi="Arial"/>
                <w:sz w:val="18"/>
              </w:rPr>
              <w:t>ex</w:t>
            </w:r>
            <w:proofErr w:type="gramEnd"/>
            <w:r>
              <w:rPr>
                <w:rFonts w:ascii="Arial" w:hAnsi="Arial"/>
                <w:sz w:val="18"/>
              </w:rPr>
              <w:t>: 39656</w:t>
            </w:r>
          </w:p>
        </w:tc>
      </w:tr>
      <w:tr w:rsidR="00CA7AF1" w14:paraId="127FEDC2" w14:textId="77777777" w:rsidTr="00CA7AF1">
        <w:trPr>
          <w:trHeight w:val="253"/>
        </w:trPr>
        <w:tc>
          <w:tcPr>
            <w:tcW w:w="10776" w:type="dxa"/>
            <w:gridSpan w:val="2"/>
            <w:shd w:val="clear" w:color="auto" w:fill="E7E7E7"/>
          </w:tcPr>
          <w:p w14:paraId="79E2F28C" w14:textId="77777777" w:rsidR="00CA7AF1" w:rsidRDefault="00CA7AF1" w:rsidP="00CA7AF1">
            <w:pPr>
              <w:pStyle w:val="TableParagraph"/>
              <w:spacing w:line="234" w:lineRule="exact"/>
              <w:ind w:left="422"/>
              <w:rPr>
                <w:rFonts w:ascii="Arial" w:hAnsi="Arial"/>
                <w:b/>
              </w:rPr>
            </w:pPr>
            <w:r>
              <w:rPr>
                <w:rFonts w:ascii="Arial" w:hAnsi="Arial"/>
                <w:b/>
              </w:rPr>
              <w:t>Evelina London Children’s Hospital - Guy’s &amp; St. Thomas’ Hospital switchboard: 020 7188 7188</w:t>
            </w:r>
          </w:p>
        </w:tc>
      </w:tr>
      <w:tr w:rsidR="00CA7AF1" w14:paraId="7F26874B" w14:textId="77777777" w:rsidTr="00CA7AF1">
        <w:trPr>
          <w:trHeight w:val="2620"/>
        </w:trPr>
        <w:tc>
          <w:tcPr>
            <w:tcW w:w="5263" w:type="dxa"/>
          </w:tcPr>
          <w:p w14:paraId="50D0D98F" w14:textId="77777777" w:rsidR="00CA7AF1" w:rsidRDefault="00CA7AF1" w:rsidP="00CA7AF1">
            <w:pPr>
              <w:pStyle w:val="TableParagraph"/>
              <w:spacing w:line="201" w:lineRule="exact"/>
              <w:ind w:left="107"/>
              <w:rPr>
                <w:rFonts w:ascii="Arial"/>
                <w:b/>
                <w:sz w:val="18"/>
              </w:rPr>
            </w:pPr>
            <w:r>
              <w:rPr>
                <w:rFonts w:ascii="Arial"/>
                <w:b/>
                <w:sz w:val="18"/>
              </w:rPr>
              <w:t>Consultant/Specialist team</w:t>
            </w:r>
          </w:p>
          <w:p w14:paraId="7737119F" w14:textId="77777777" w:rsidR="00CA7AF1" w:rsidRDefault="00CA7AF1" w:rsidP="00CA7AF1">
            <w:pPr>
              <w:pStyle w:val="TableParagraph"/>
              <w:spacing w:before="6"/>
              <w:rPr>
                <w:rFonts w:ascii="Arial"/>
                <w:b/>
                <w:sz w:val="18"/>
              </w:rPr>
            </w:pPr>
          </w:p>
          <w:p w14:paraId="16ABF654" w14:textId="77777777" w:rsidR="00CA7AF1" w:rsidRDefault="00CA7AF1" w:rsidP="00CA7AF1">
            <w:pPr>
              <w:pStyle w:val="TableParagraph"/>
              <w:spacing w:line="207" w:lineRule="exact"/>
              <w:ind w:left="107"/>
              <w:rPr>
                <w:rFonts w:ascii="Arial"/>
                <w:sz w:val="18"/>
              </w:rPr>
            </w:pPr>
            <w:r>
              <w:rPr>
                <w:rFonts w:ascii="Arial"/>
                <w:sz w:val="18"/>
              </w:rPr>
              <w:t xml:space="preserve">Consultant </w:t>
            </w:r>
            <w:proofErr w:type="spellStart"/>
            <w:r>
              <w:rPr>
                <w:rFonts w:ascii="Arial"/>
                <w:sz w:val="18"/>
              </w:rPr>
              <w:t>Paediatric</w:t>
            </w:r>
            <w:proofErr w:type="spellEnd"/>
            <w:r>
              <w:rPr>
                <w:rFonts w:ascii="Arial"/>
                <w:sz w:val="18"/>
              </w:rPr>
              <w:t xml:space="preserve"> Gastroenterologists</w:t>
            </w:r>
          </w:p>
          <w:p w14:paraId="5E15A7D7" w14:textId="77777777" w:rsidR="00CA7AF1" w:rsidRDefault="00CA7AF1" w:rsidP="00CA7AF1">
            <w:pPr>
              <w:pStyle w:val="TableParagraph"/>
              <w:ind w:left="107" w:right="404"/>
              <w:rPr>
                <w:rFonts w:ascii="Arial"/>
                <w:sz w:val="18"/>
              </w:rPr>
            </w:pPr>
            <w:r>
              <w:rPr>
                <w:rFonts w:ascii="Arial"/>
                <w:sz w:val="18"/>
              </w:rPr>
              <w:t>Dr Mohamed Mutalib, Dr Jochen Kammermeier, Dr Rakesh Vora</w:t>
            </w:r>
          </w:p>
          <w:p w14:paraId="7FD4CD33" w14:textId="77777777" w:rsidR="00CA7AF1" w:rsidRDefault="00CA7AF1" w:rsidP="00CA7AF1">
            <w:pPr>
              <w:pStyle w:val="TableParagraph"/>
              <w:spacing w:before="9"/>
              <w:rPr>
                <w:rFonts w:ascii="Arial"/>
                <w:b/>
                <w:sz w:val="17"/>
              </w:rPr>
            </w:pPr>
          </w:p>
          <w:p w14:paraId="21D12586" w14:textId="77777777" w:rsidR="00CA7AF1" w:rsidRDefault="00CA7AF1" w:rsidP="00CA7AF1">
            <w:pPr>
              <w:pStyle w:val="TableParagraph"/>
              <w:ind w:left="107"/>
              <w:rPr>
                <w:rFonts w:ascii="Arial"/>
                <w:sz w:val="18"/>
              </w:rPr>
            </w:pPr>
            <w:proofErr w:type="spellStart"/>
            <w:r>
              <w:rPr>
                <w:rFonts w:ascii="Arial"/>
                <w:sz w:val="18"/>
              </w:rPr>
              <w:t>Paediatric</w:t>
            </w:r>
            <w:proofErr w:type="spellEnd"/>
            <w:r>
              <w:rPr>
                <w:rFonts w:ascii="Arial"/>
                <w:sz w:val="18"/>
              </w:rPr>
              <w:t xml:space="preserve"> Gastroenterology Fellow</w:t>
            </w:r>
          </w:p>
          <w:p w14:paraId="6F99533A" w14:textId="77777777" w:rsidR="00CA7AF1" w:rsidRDefault="00CA7AF1" w:rsidP="00CA7AF1">
            <w:pPr>
              <w:pStyle w:val="TableParagraph"/>
              <w:spacing w:before="2"/>
              <w:rPr>
                <w:rFonts w:ascii="Arial"/>
                <w:b/>
                <w:sz w:val="18"/>
              </w:rPr>
            </w:pPr>
          </w:p>
          <w:p w14:paraId="681AD832" w14:textId="77777777" w:rsidR="00CA7AF1" w:rsidRDefault="00CA7AF1" w:rsidP="00CA7AF1">
            <w:pPr>
              <w:pStyle w:val="TableParagraph"/>
              <w:ind w:left="107" w:right="753"/>
              <w:rPr>
                <w:rFonts w:ascii="Arial"/>
                <w:sz w:val="18"/>
              </w:rPr>
            </w:pPr>
            <w:proofErr w:type="spellStart"/>
            <w:r>
              <w:rPr>
                <w:rFonts w:ascii="Arial"/>
                <w:sz w:val="18"/>
              </w:rPr>
              <w:t>Paediatric</w:t>
            </w:r>
            <w:proofErr w:type="spellEnd"/>
            <w:r>
              <w:rPr>
                <w:rFonts w:ascii="Arial"/>
                <w:sz w:val="18"/>
              </w:rPr>
              <w:t xml:space="preserve"> Gastroenterology Specialist Nurses Helpline Gemma Lee, Christopher Rae</w:t>
            </w:r>
          </w:p>
          <w:p w14:paraId="68E4E761" w14:textId="77777777" w:rsidR="00CA7AF1" w:rsidRDefault="00CA7AF1" w:rsidP="00CA7AF1">
            <w:pPr>
              <w:pStyle w:val="TableParagraph"/>
              <w:rPr>
                <w:rFonts w:ascii="Arial"/>
                <w:b/>
                <w:sz w:val="18"/>
              </w:rPr>
            </w:pPr>
          </w:p>
          <w:p w14:paraId="308D5FB0" w14:textId="77777777" w:rsidR="00CA7AF1" w:rsidRDefault="00CA7AF1" w:rsidP="00CA7AF1">
            <w:pPr>
              <w:pStyle w:val="TableParagraph"/>
              <w:ind w:left="107"/>
              <w:rPr>
                <w:rFonts w:ascii="Arial"/>
                <w:sz w:val="18"/>
              </w:rPr>
            </w:pPr>
            <w:r>
              <w:rPr>
                <w:rFonts w:ascii="Arial"/>
                <w:sz w:val="18"/>
              </w:rPr>
              <w:t xml:space="preserve">Department email: </w:t>
            </w:r>
            <w:hyperlink r:id="rId40">
              <w:r>
                <w:rPr>
                  <w:rFonts w:ascii="Arial"/>
                  <w:color w:val="0000FF"/>
                  <w:sz w:val="18"/>
                  <w:u w:val="single" w:color="0000FF"/>
                </w:rPr>
                <w:t>gst-tr.ibdhelplineelch@nhs.net</w:t>
              </w:r>
            </w:hyperlink>
          </w:p>
        </w:tc>
        <w:tc>
          <w:tcPr>
            <w:tcW w:w="5513" w:type="dxa"/>
          </w:tcPr>
          <w:p w14:paraId="3A9CA88C" w14:textId="77777777" w:rsidR="00CA7AF1" w:rsidRDefault="00CA7AF1" w:rsidP="00CA7AF1">
            <w:pPr>
              <w:pStyle w:val="TableParagraph"/>
              <w:rPr>
                <w:rFonts w:ascii="Arial"/>
                <w:b/>
                <w:sz w:val="20"/>
              </w:rPr>
            </w:pPr>
          </w:p>
          <w:p w14:paraId="26FAD2E2" w14:textId="77777777" w:rsidR="00CA7AF1" w:rsidRDefault="00CA7AF1" w:rsidP="00CA7AF1">
            <w:pPr>
              <w:pStyle w:val="TableParagraph"/>
              <w:rPr>
                <w:rFonts w:ascii="Arial"/>
                <w:b/>
                <w:sz w:val="16"/>
              </w:rPr>
            </w:pPr>
          </w:p>
          <w:p w14:paraId="7F7901A3" w14:textId="77777777" w:rsidR="00CA7AF1" w:rsidRDefault="00CA7AF1" w:rsidP="00CA7AF1">
            <w:pPr>
              <w:pStyle w:val="TableParagraph"/>
              <w:tabs>
                <w:tab w:val="left" w:pos="676"/>
              </w:tabs>
              <w:ind w:left="676" w:right="580" w:hanging="552"/>
              <w:rPr>
                <w:rFonts w:ascii="Arial"/>
                <w:sz w:val="18"/>
              </w:rPr>
            </w:pPr>
            <w:r>
              <w:rPr>
                <w:rFonts w:ascii="Arial"/>
                <w:sz w:val="18"/>
              </w:rPr>
              <w:t>Tel:</w:t>
            </w:r>
            <w:r>
              <w:rPr>
                <w:rFonts w:ascii="Arial"/>
                <w:sz w:val="18"/>
              </w:rPr>
              <w:tab/>
              <w:t xml:space="preserve">Secretary via hospital switchboard (or Consultant </w:t>
            </w:r>
            <w:proofErr w:type="spellStart"/>
            <w:r>
              <w:rPr>
                <w:rFonts w:ascii="Arial"/>
                <w:sz w:val="18"/>
              </w:rPr>
              <w:t>Paediatric</w:t>
            </w:r>
            <w:proofErr w:type="spellEnd"/>
            <w:r>
              <w:rPr>
                <w:rFonts w:ascii="Arial"/>
                <w:sz w:val="18"/>
              </w:rPr>
              <w:t xml:space="preserve"> Gastroenterologist on call via</w:t>
            </w:r>
            <w:r>
              <w:rPr>
                <w:rFonts w:ascii="Arial"/>
                <w:spacing w:val="-21"/>
                <w:sz w:val="18"/>
              </w:rPr>
              <w:t xml:space="preserve"> </w:t>
            </w:r>
            <w:r>
              <w:rPr>
                <w:rFonts w:ascii="Arial"/>
                <w:sz w:val="18"/>
              </w:rPr>
              <w:t>switchboard)</w:t>
            </w:r>
          </w:p>
          <w:p w14:paraId="6040CCBD" w14:textId="77777777" w:rsidR="00CA7AF1" w:rsidRDefault="00CA7AF1" w:rsidP="00CA7AF1">
            <w:pPr>
              <w:pStyle w:val="TableParagraph"/>
              <w:rPr>
                <w:rFonts w:ascii="Arial"/>
                <w:b/>
                <w:sz w:val="20"/>
              </w:rPr>
            </w:pPr>
          </w:p>
          <w:p w14:paraId="30FB58AF" w14:textId="77777777" w:rsidR="00CA7AF1" w:rsidRDefault="00CA7AF1" w:rsidP="00CA7AF1">
            <w:pPr>
              <w:pStyle w:val="TableParagraph"/>
              <w:spacing w:before="9"/>
              <w:rPr>
                <w:rFonts w:ascii="Arial"/>
                <w:b/>
                <w:sz w:val="15"/>
              </w:rPr>
            </w:pPr>
          </w:p>
          <w:p w14:paraId="35860C3D" w14:textId="77777777" w:rsidR="00CA7AF1" w:rsidRDefault="00CA7AF1" w:rsidP="00CA7AF1">
            <w:pPr>
              <w:pStyle w:val="TableParagraph"/>
              <w:ind w:left="105"/>
              <w:rPr>
                <w:rFonts w:ascii="Arial"/>
                <w:sz w:val="18"/>
              </w:rPr>
            </w:pPr>
            <w:r>
              <w:rPr>
                <w:rFonts w:ascii="Arial"/>
                <w:sz w:val="18"/>
              </w:rPr>
              <w:t>Bleep: 1996 (Mon to Fri 0900-1730)</w:t>
            </w:r>
          </w:p>
          <w:p w14:paraId="729051C1" w14:textId="77777777" w:rsidR="00CA7AF1" w:rsidRDefault="00CA7AF1" w:rsidP="00CA7AF1">
            <w:pPr>
              <w:pStyle w:val="TableParagraph"/>
              <w:spacing w:before="1"/>
              <w:rPr>
                <w:rFonts w:ascii="Arial"/>
                <w:b/>
                <w:sz w:val="18"/>
              </w:rPr>
            </w:pPr>
          </w:p>
          <w:p w14:paraId="259D51E6" w14:textId="77777777" w:rsidR="00CA7AF1" w:rsidRDefault="00CA7AF1" w:rsidP="00CA7AF1">
            <w:pPr>
              <w:pStyle w:val="TableParagraph"/>
              <w:tabs>
                <w:tab w:val="left" w:pos="708"/>
              </w:tabs>
              <w:spacing w:before="1"/>
              <w:ind w:left="105"/>
              <w:rPr>
                <w:rFonts w:ascii="Arial"/>
                <w:sz w:val="18"/>
              </w:rPr>
            </w:pPr>
            <w:r>
              <w:rPr>
                <w:rFonts w:ascii="Arial"/>
                <w:sz w:val="18"/>
              </w:rPr>
              <w:t>Tel:</w:t>
            </w:r>
            <w:r>
              <w:rPr>
                <w:rFonts w:ascii="Arial"/>
                <w:sz w:val="18"/>
              </w:rPr>
              <w:tab/>
              <w:t>07824 605001 (Mon to Fri</w:t>
            </w:r>
            <w:r>
              <w:rPr>
                <w:rFonts w:ascii="Arial"/>
                <w:spacing w:val="-3"/>
                <w:sz w:val="18"/>
              </w:rPr>
              <w:t xml:space="preserve"> </w:t>
            </w:r>
            <w:r>
              <w:rPr>
                <w:rFonts w:ascii="Arial"/>
                <w:sz w:val="18"/>
              </w:rPr>
              <w:t>0900-1700)</w:t>
            </w:r>
          </w:p>
          <w:p w14:paraId="1F5BB6E7" w14:textId="77777777" w:rsidR="00CA7AF1" w:rsidRDefault="00CA7AF1" w:rsidP="00CA7AF1">
            <w:pPr>
              <w:pStyle w:val="TableParagraph"/>
              <w:rPr>
                <w:rFonts w:ascii="Arial"/>
                <w:b/>
                <w:sz w:val="20"/>
              </w:rPr>
            </w:pPr>
          </w:p>
          <w:p w14:paraId="1C84874C" w14:textId="77777777" w:rsidR="00CA7AF1" w:rsidRDefault="00CA7AF1" w:rsidP="00CA7AF1">
            <w:pPr>
              <w:pStyle w:val="TableParagraph"/>
              <w:rPr>
                <w:rFonts w:ascii="Arial"/>
                <w:b/>
                <w:sz w:val="16"/>
              </w:rPr>
            </w:pPr>
          </w:p>
          <w:p w14:paraId="23473E1C" w14:textId="77777777" w:rsidR="00CA7AF1" w:rsidRDefault="00CA7AF1" w:rsidP="00CA7AF1">
            <w:pPr>
              <w:pStyle w:val="TableParagraph"/>
              <w:ind w:left="105"/>
              <w:rPr>
                <w:rFonts w:ascii="Arial"/>
                <w:sz w:val="18"/>
              </w:rPr>
            </w:pPr>
            <w:r>
              <w:rPr>
                <w:rFonts w:ascii="Arial"/>
                <w:sz w:val="18"/>
              </w:rPr>
              <w:t xml:space="preserve">Email: </w:t>
            </w:r>
            <w:hyperlink r:id="rId41">
              <w:r>
                <w:rPr>
                  <w:rFonts w:ascii="Arial"/>
                  <w:color w:val="0000FF"/>
                  <w:sz w:val="18"/>
                  <w:u w:val="single" w:color="0000FF"/>
                </w:rPr>
                <w:t>gst-tr.ibdhelplineelch@nhs.net</w:t>
              </w:r>
            </w:hyperlink>
          </w:p>
        </w:tc>
      </w:tr>
      <w:tr w:rsidR="00CA7AF1" w14:paraId="17F850F6" w14:textId="77777777" w:rsidTr="00CA7AF1">
        <w:trPr>
          <w:trHeight w:val="2001"/>
        </w:trPr>
        <w:tc>
          <w:tcPr>
            <w:tcW w:w="5263" w:type="dxa"/>
          </w:tcPr>
          <w:p w14:paraId="04214142" w14:textId="77777777" w:rsidR="00CA7AF1" w:rsidRDefault="00CA7AF1" w:rsidP="00CA7AF1">
            <w:pPr>
              <w:pStyle w:val="TableParagraph"/>
              <w:ind w:left="107" w:right="244"/>
              <w:rPr>
                <w:rFonts w:ascii="Arial" w:hAnsi="Arial"/>
                <w:b/>
                <w:sz w:val="18"/>
              </w:rPr>
            </w:pPr>
            <w:r>
              <w:rPr>
                <w:rFonts w:ascii="Arial" w:hAnsi="Arial"/>
                <w:b/>
                <w:sz w:val="18"/>
              </w:rPr>
              <w:lastRenderedPageBreak/>
              <w:t>Medication – Prescribing advice, interactions, availability of medicines</w:t>
            </w:r>
          </w:p>
          <w:p w14:paraId="0AD141F1" w14:textId="77777777" w:rsidR="00CA7AF1" w:rsidRDefault="00CA7AF1" w:rsidP="00CA7AF1">
            <w:pPr>
              <w:pStyle w:val="TableParagraph"/>
              <w:spacing w:before="11"/>
              <w:rPr>
                <w:rFonts w:ascii="Arial"/>
                <w:b/>
                <w:sz w:val="17"/>
              </w:rPr>
            </w:pPr>
          </w:p>
          <w:p w14:paraId="18DB8089" w14:textId="77777777" w:rsidR="00CA7AF1" w:rsidRDefault="00CA7AF1" w:rsidP="00CA7AF1">
            <w:pPr>
              <w:pStyle w:val="TableParagraph"/>
              <w:ind w:left="107" w:right="1124"/>
              <w:rPr>
                <w:rFonts w:ascii="Arial"/>
                <w:sz w:val="18"/>
              </w:rPr>
            </w:pPr>
            <w:proofErr w:type="spellStart"/>
            <w:r>
              <w:rPr>
                <w:rFonts w:ascii="Arial"/>
                <w:sz w:val="18"/>
              </w:rPr>
              <w:t>Paediatric</w:t>
            </w:r>
            <w:proofErr w:type="spellEnd"/>
            <w:r>
              <w:rPr>
                <w:rFonts w:ascii="Arial"/>
                <w:sz w:val="18"/>
              </w:rPr>
              <w:t xml:space="preserve"> Gastroenterology Specialist Pharmacist </w:t>
            </w:r>
          </w:p>
          <w:p w14:paraId="37DED446" w14:textId="77777777" w:rsidR="00CA7AF1" w:rsidRDefault="00491551" w:rsidP="00CA7AF1">
            <w:pPr>
              <w:pStyle w:val="TableParagraph"/>
              <w:ind w:left="107" w:right="1124"/>
              <w:rPr>
                <w:rFonts w:ascii="Arial"/>
                <w:sz w:val="18"/>
              </w:rPr>
            </w:pPr>
            <w:r>
              <w:rPr>
                <w:rFonts w:ascii="Arial"/>
                <w:sz w:val="18"/>
              </w:rPr>
              <w:t>Jaini Shah</w:t>
            </w:r>
          </w:p>
          <w:p w14:paraId="7A82465C" w14:textId="77777777" w:rsidR="00CA7AF1" w:rsidRDefault="00CA7AF1" w:rsidP="00CA7AF1">
            <w:pPr>
              <w:pStyle w:val="TableParagraph"/>
              <w:rPr>
                <w:rFonts w:ascii="Arial"/>
                <w:b/>
                <w:sz w:val="18"/>
              </w:rPr>
            </w:pPr>
          </w:p>
          <w:p w14:paraId="72D23BD1" w14:textId="77777777" w:rsidR="00CA7AF1" w:rsidRDefault="00CA7AF1" w:rsidP="00CA7AF1">
            <w:pPr>
              <w:pStyle w:val="TableParagraph"/>
              <w:spacing w:before="1"/>
              <w:ind w:left="107"/>
              <w:rPr>
                <w:rFonts w:ascii="Arial"/>
                <w:sz w:val="18"/>
              </w:rPr>
            </w:pPr>
            <w:r>
              <w:rPr>
                <w:rFonts w:ascii="Arial"/>
                <w:sz w:val="18"/>
              </w:rPr>
              <w:t>Medicines Information (GSTFT)</w:t>
            </w:r>
          </w:p>
        </w:tc>
        <w:tc>
          <w:tcPr>
            <w:tcW w:w="5513" w:type="dxa"/>
          </w:tcPr>
          <w:p w14:paraId="064DBFA2" w14:textId="77777777" w:rsidR="00CA7AF1" w:rsidRDefault="00CA7AF1" w:rsidP="00CA7AF1">
            <w:pPr>
              <w:pStyle w:val="TableParagraph"/>
              <w:rPr>
                <w:rFonts w:ascii="Arial"/>
                <w:b/>
                <w:sz w:val="20"/>
              </w:rPr>
            </w:pPr>
          </w:p>
          <w:p w14:paraId="6FBD6352" w14:textId="77777777" w:rsidR="00CA7AF1" w:rsidRDefault="00CA7AF1" w:rsidP="00CA7AF1">
            <w:pPr>
              <w:pStyle w:val="TableParagraph"/>
              <w:rPr>
                <w:rFonts w:ascii="Arial"/>
                <w:b/>
                <w:sz w:val="20"/>
              </w:rPr>
            </w:pPr>
          </w:p>
          <w:p w14:paraId="4F9826D7" w14:textId="77777777" w:rsidR="00CA7AF1" w:rsidRDefault="00CA7AF1" w:rsidP="00CA7AF1">
            <w:pPr>
              <w:pStyle w:val="TableParagraph"/>
              <w:tabs>
                <w:tab w:val="left" w:pos="657"/>
              </w:tabs>
              <w:spacing w:before="160"/>
              <w:ind w:left="105"/>
              <w:rPr>
                <w:rFonts w:ascii="Arial"/>
                <w:sz w:val="18"/>
              </w:rPr>
            </w:pPr>
            <w:r>
              <w:rPr>
                <w:rFonts w:ascii="Arial"/>
                <w:sz w:val="18"/>
              </w:rPr>
              <w:t>Tel:</w:t>
            </w:r>
            <w:r>
              <w:rPr>
                <w:rFonts w:ascii="Arial"/>
                <w:sz w:val="18"/>
              </w:rPr>
              <w:tab/>
              <w:t>020 7188</w:t>
            </w:r>
            <w:r>
              <w:rPr>
                <w:rFonts w:ascii="Arial"/>
                <w:spacing w:val="1"/>
                <w:sz w:val="18"/>
              </w:rPr>
              <w:t xml:space="preserve"> </w:t>
            </w:r>
            <w:r>
              <w:rPr>
                <w:rFonts w:ascii="Arial"/>
                <w:sz w:val="18"/>
              </w:rPr>
              <w:t>9152</w:t>
            </w:r>
          </w:p>
          <w:p w14:paraId="1B16EF3C" w14:textId="77777777" w:rsidR="00CA7AF1" w:rsidRDefault="00CA7AF1" w:rsidP="00CA7AF1">
            <w:pPr>
              <w:pStyle w:val="TableParagraph"/>
              <w:rPr>
                <w:rFonts w:ascii="Arial"/>
                <w:b/>
                <w:sz w:val="20"/>
              </w:rPr>
            </w:pPr>
          </w:p>
          <w:p w14:paraId="59E47E34" w14:textId="77777777" w:rsidR="00CA7AF1" w:rsidRDefault="00CA7AF1" w:rsidP="00CA7AF1">
            <w:pPr>
              <w:pStyle w:val="TableParagraph"/>
              <w:spacing w:before="1"/>
              <w:rPr>
                <w:rFonts w:ascii="Arial"/>
                <w:b/>
                <w:sz w:val="16"/>
              </w:rPr>
            </w:pPr>
          </w:p>
          <w:p w14:paraId="2DCA6D94" w14:textId="77777777" w:rsidR="00CA7AF1" w:rsidRDefault="00CA7AF1" w:rsidP="00CA7AF1">
            <w:pPr>
              <w:pStyle w:val="TableParagraph"/>
              <w:tabs>
                <w:tab w:val="left" w:pos="657"/>
              </w:tabs>
              <w:ind w:left="105"/>
              <w:rPr>
                <w:rFonts w:ascii="Arial"/>
                <w:sz w:val="18"/>
              </w:rPr>
            </w:pPr>
            <w:r>
              <w:rPr>
                <w:rFonts w:ascii="Arial"/>
                <w:sz w:val="18"/>
              </w:rPr>
              <w:t>Tel:</w:t>
            </w:r>
            <w:r>
              <w:rPr>
                <w:rFonts w:ascii="Arial"/>
                <w:sz w:val="18"/>
              </w:rPr>
              <w:tab/>
              <w:t>020 7188 3849/ 3855/</w:t>
            </w:r>
            <w:r>
              <w:rPr>
                <w:rFonts w:ascii="Arial"/>
                <w:spacing w:val="-1"/>
                <w:sz w:val="18"/>
              </w:rPr>
              <w:t xml:space="preserve"> </w:t>
            </w:r>
            <w:r>
              <w:rPr>
                <w:rFonts w:ascii="Arial"/>
                <w:sz w:val="18"/>
              </w:rPr>
              <w:t>8750</w:t>
            </w:r>
          </w:p>
          <w:p w14:paraId="49DA94B1" w14:textId="77777777" w:rsidR="00CA7AF1" w:rsidRDefault="00CA7AF1" w:rsidP="00CA7AF1">
            <w:pPr>
              <w:pStyle w:val="TableParagraph"/>
              <w:spacing w:before="1"/>
              <w:rPr>
                <w:rFonts w:ascii="Arial"/>
                <w:b/>
                <w:sz w:val="18"/>
              </w:rPr>
            </w:pPr>
          </w:p>
          <w:p w14:paraId="6187208B" w14:textId="77777777" w:rsidR="00CA7AF1" w:rsidRDefault="00CA7AF1" w:rsidP="00CA7AF1">
            <w:pPr>
              <w:pStyle w:val="TableParagraph"/>
              <w:ind w:left="105"/>
              <w:rPr>
                <w:rFonts w:ascii="Arial"/>
                <w:sz w:val="18"/>
              </w:rPr>
            </w:pPr>
            <w:r>
              <w:rPr>
                <w:rFonts w:ascii="Arial"/>
                <w:sz w:val="18"/>
              </w:rPr>
              <w:t xml:space="preserve">Email: </w:t>
            </w:r>
            <w:hyperlink r:id="rId42">
              <w:r>
                <w:rPr>
                  <w:rFonts w:ascii="Arial"/>
                  <w:color w:val="0000FF"/>
                  <w:sz w:val="18"/>
                  <w:u w:val="single" w:color="0000FF"/>
                </w:rPr>
                <w:t>medicinesinformation@gstt.nhs.uk</w:t>
              </w:r>
            </w:hyperlink>
          </w:p>
        </w:tc>
      </w:tr>
      <w:tr w:rsidR="00CA7AF1" w14:paraId="578AEA60" w14:textId="77777777" w:rsidTr="00CA7AF1">
        <w:trPr>
          <w:trHeight w:val="506"/>
        </w:trPr>
        <w:tc>
          <w:tcPr>
            <w:tcW w:w="10776" w:type="dxa"/>
            <w:gridSpan w:val="2"/>
            <w:shd w:val="clear" w:color="auto" w:fill="E1E1E1"/>
          </w:tcPr>
          <w:p w14:paraId="2C46A664" w14:textId="77777777" w:rsidR="00CA7AF1" w:rsidRDefault="00CA7AF1" w:rsidP="00CA7AF1">
            <w:pPr>
              <w:pStyle w:val="TableParagraph"/>
              <w:spacing w:line="248" w:lineRule="exact"/>
              <w:ind w:left="2417" w:right="2412"/>
              <w:jc w:val="center"/>
              <w:rPr>
                <w:rFonts w:ascii="Arial"/>
                <w:b/>
              </w:rPr>
            </w:pPr>
            <w:r>
              <w:rPr>
                <w:rFonts w:ascii="Arial"/>
                <w:b/>
              </w:rPr>
              <w:t>Lewisham and Greenwich Hospitals switchboard</w:t>
            </w:r>
          </w:p>
          <w:p w14:paraId="2D6A0692" w14:textId="77777777" w:rsidR="00CA7AF1" w:rsidRDefault="00CA7AF1" w:rsidP="00CA7AF1">
            <w:pPr>
              <w:pStyle w:val="TableParagraph"/>
              <w:spacing w:before="1" w:line="237" w:lineRule="exact"/>
              <w:ind w:left="2418" w:right="2412"/>
              <w:jc w:val="center"/>
              <w:rPr>
                <w:rFonts w:ascii="Arial"/>
                <w:b/>
              </w:rPr>
            </w:pPr>
            <w:r>
              <w:rPr>
                <w:rFonts w:ascii="Arial"/>
                <w:b/>
              </w:rPr>
              <w:t>Lewisham 0208 333 3000 Queen Elizabeth 020 8836 6000</w:t>
            </w:r>
          </w:p>
        </w:tc>
      </w:tr>
      <w:tr w:rsidR="00CA7AF1" w14:paraId="64DB47EB" w14:textId="77777777" w:rsidTr="00CA7AF1">
        <w:trPr>
          <w:trHeight w:val="2322"/>
        </w:trPr>
        <w:tc>
          <w:tcPr>
            <w:tcW w:w="5263" w:type="dxa"/>
          </w:tcPr>
          <w:p w14:paraId="074E4ED4" w14:textId="77777777" w:rsidR="00CA7AF1" w:rsidRDefault="00CA7AF1" w:rsidP="00CA7AF1">
            <w:pPr>
              <w:pStyle w:val="TableParagraph"/>
              <w:spacing w:line="201" w:lineRule="exact"/>
              <w:ind w:left="107"/>
              <w:rPr>
                <w:rFonts w:ascii="Arial"/>
                <w:b/>
                <w:sz w:val="18"/>
              </w:rPr>
            </w:pPr>
            <w:r>
              <w:rPr>
                <w:rFonts w:ascii="Arial"/>
                <w:b/>
                <w:sz w:val="18"/>
              </w:rPr>
              <w:t>Consultant/specialist team</w:t>
            </w:r>
          </w:p>
          <w:p w14:paraId="6232C858" w14:textId="77777777" w:rsidR="00CA7AF1" w:rsidRDefault="00CA7AF1" w:rsidP="00CA7AF1">
            <w:pPr>
              <w:pStyle w:val="TableParagraph"/>
              <w:spacing w:before="6"/>
              <w:rPr>
                <w:rFonts w:ascii="Arial"/>
                <w:b/>
                <w:sz w:val="18"/>
              </w:rPr>
            </w:pPr>
          </w:p>
          <w:p w14:paraId="513CD40D" w14:textId="77777777" w:rsidR="00CA7AF1" w:rsidRDefault="00CA7AF1" w:rsidP="00CA7AF1">
            <w:pPr>
              <w:pStyle w:val="TableParagraph"/>
              <w:ind w:left="107" w:right="1804"/>
              <w:rPr>
                <w:rFonts w:ascii="Arial"/>
                <w:sz w:val="18"/>
              </w:rPr>
            </w:pPr>
            <w:r>
              <w:rPr>
                <w:rFonts w:ascii="Arial"/>
                <w:sz w:val="18"/>
              </w:rPr>
              <w:t xml:space="preserve">Consultant </w:t>
            </w:r>
            <w:proofErr w:type="spellStart"/>
            <w:r>
              <w:rPr>
                <w:rFonts w:ascii="Arial"/>
                <w:sz w:val="18"/>
              </w:rPr>
              <w:t>Paediatric</w:t>
            </w:r>
            <w:proofErr w:type="spellEnd"/>
            <w:r>
              <w:rPr>
                <w:rFonts w:ascii="Arial"/>
                <w:sz w:val="18"/>
              </w:rPr>
              <w:t xml:space="preserve"> Gastroenterologists Dr Sarmad </w:t>
            </w:r>
            <w:proofErr w:type="spellStart"/>
            <w:r>
              <w:rPr>
                <w:rFonts w:ascii="Arial"/>
                <w:sz w:val="18"/>
              </w:rPr>
              <w:t>Kalamchi</w:t>
            </w:r>
            <w:proofErr w:type="spellEnd"/>
          </w:p>
          <w:p w14:paraId="259FC8C5" w14:textId="77777777" w:rsidR="00CA7AF1" w:rsidRDefault="00CA7AF1" w:rsidP="00CA7AF1">
            <w:pPr>
              <w:pStyle w:val="TableParagraph"/>
              <w:rPr>
                <w:rFonts w:ascii="Arial"/>
                <w:b/>
                <w:sz w:val="18"/>
              </w:rPr>
            </w:pPr>
          </w:p>
          <w:p w14:paraId="7DE6036E" w14:textId="77777777" w:rsidR="00CA7AF1" w:rsidRDefault="00CA7AF1" w:rsidP="00CA7AF1">
            <w:pPr>
              <w:pStyle w:val="TableParagraph"/>
              <w:spacing w:before="1"/>
              <w:ind w:left="107" w:right="2554"/>
              <w:rPr>
                <w:rFonts w:ascii="Arial"/>
                <w:sz w:val="18"/>
              </w:rPr>
            </w:pPr>
            <w:proofErr w:type="spellStart"/>
            <w:r>
              <w:rPr>
                <w:rFonts w:ascii="Arial"/>
                <w:sz w:val="18"/>
              </w:rPr>
              <w:t>Paediatric</w:t>
            </w:r>
            <w:proofErr w:type="spellEnd"/>
            <w:r>
              <w:rPr>
                <w:rFonts w:ascii="Arial"/>
                <w:sz w:val="18"/>
              </w:rPr>
              <w:t xml:space="preserve"> Specialist Pharmacist Chew Phang</w:t>
            </w:r>
          </w:p>
          <w:p w14:paraId="7C1E994E" w14:textId="77777777" w:rsidR="00CA7AF1" w:rsidRDefault="00CA7AF1" w:rsidP="00CA7AF1">
            <w:pPr>
              <w:pStyle w:val="TableParagraph"/>
              <w:spacing w:before="9"/>
              <w:rPr>
                <w:rFonts w:ascii="Arial"/>
                <w:b/>
                <w:sz w:val="17"/>
              </w:rPr>
            </w:pPr>
          </w:p>
          <w:p w14:paraId="3CEC3966" w14:textId="77777777" w:rsidR="00CA7AF1" w:rsidRDefault="00CA7AF1" w:rsidP="00CA7AF1">
            <w:pPr>
              <w:pStyle w:val="TableParagraph"/>
              <w:ind w:left="107" w:right="2554"/>
              <w:rPr>
                <w:rFonts w:ascii="Arial"/>
                <w:sz w:val="18"/>
              </w:rPr>
            </w:pPr>
          </w:p>
        </w:tc>
        <w:tc>
          <w:tcPr>
            <w:tcW w:w="5513" w:type="dxa"/>
          </w:tcPr>
          <w:p w14:paraId="4D62E5D4" w14:textId="77777777" w:rsidR="00CA7AF1" w:rsidRDefault="00CA7AF1" w:rsidP="00CA7AF1">
            <w:pPr>
              <w:pStyle w:val="TableParagraph"/>
              <w:rPr>
                <w:rFonts w:ascii="Arial"/>
                <w:b/>
                <w:sz w:val="20"/>
              </w:rPr>
            </w:pPr>
          </w:p>
          <w:p w14:paraId="6617E5CE" w14:textId="77777777" w:rsidR="00CA7AF1" w:rsidRDefault="00CA7AF1" w:rsidP="00CA7AF1">
            <w:pPr>
              <w:pStyle w:val="TableParagraph"/>
              <w:rPr>
                <w:rFonts w:ascii="Arial"/>
                <w:b/>
                <w:sz w:val="16"/>
              </w:rPr>
            </w:pPr>
          </w:p>
          <w:p w14:paraId="3DD81057" w14:textId="77777777" w:rsidR="00CA7AF1" w:rsidRDefault="00CA7AF1" w:rsidP="00CA7AF1">
            <w:pPr>
              <w:pStyle w:val="TableParagraph"/>
              <w:tabs>
                <w:tab w:val="left" w:pos="657"/>
              </w:tabs>
              <w:ind w:left="105"/>
              <w:rPr>
                <w:rFonts w:ascii="Arial"/>
                <w:sz w:val="18"/>
              </w:rPr>
            </w:pPr>
            <w:r>
              <w:rPr>
                <w:rFonts w:ascii="Arial"/>
                <w:sz w:val="18"/>
              </w:rPr>
              <w:t>Tel:</w:t>
            </w:r>
            <w:r>
              <w:rPr>
                <w:rFonts w:ascii="Arial"/>
                <w:sz w:val="18"/>
              </w:rPr>
              <w:tab/>
              <w:t xml:space="preserve">Lewisham: 0208 333 </w:t>
            </w:r>
            <w:proofErr w:type="gramStart"/>
            <w:r>
              <w:rPr>
                <w:rFonts w:ascii="Arial"/>
                <w:sz w:val="18"/>
              </w:rPr>
              <w:t xml:space="preserve">3000  </w:t>
            </w:r>
            <w:proofErr w:type="spellStart"/>
            <w:r>
              <w:rPr>
                <w:rFonts w:ascii="Arial"/>
                <w:sz w:val="18"/>
              </w:rPr>
              <w:t>ext</w:t>
            </w:r>
            <w:proofErr w:type="spellEnd"/>
            <w:proofErr w:type="gramEnd"/>
            <w:r>
              <w:rPr>
                <w:rFonts w:ascii="Arial"/>
                <w:sz w:val="18"/>
              </w:rPr>
              <w:t>:</w:t>
            </w:r>
            <w:r>
              <w:rPr>
                <w:rFonts w:ascii="Arial"/>
                <w:spacing w:val="-15"/>
                <w:sz w:val="18"/>
              </w:rPr>
              <w:t xml:space="preserve"> </w:t>
            </w:r>
            <w:r>
              <w:rPr>
                <w:rFonts w:ascii="Arial"/>
                <w:sz w:val="18"/>
              </w:rPr>
              <w:t>6760</w:t>
            </w:r>
          </w:p>
          <w:p w14:paraId="24F7A0CA" w14:textId="77777777" w:rsidR="00CA7AF1" w:rsidRDefault="00CA7AF1" w:rsidP="00CA7AF1">
            <w:pPr>
              <w:pStyle w:val="TableParagraph"/>
              <w:rPr>
                <w:rFonts w:ascii="Arial"/>
                <w:b/>
                <w:sz w:val="20"/>
              </w:rPr>
            </w:pPr>
          </w:p>
          <w:p w14:paraId="4AE02E4A" w14:textId="77777777" w:rsidR="00CA7AF1" w:rsidRDefault="00CA7AF1" w:rsidP="00CA7AF1">
            <w:pPr>
              <w:pStyle w:val="TableParagraph"/>
              <w:rPr>
                <w:rFonts w:ascii="Arial"/>
                <w:b/>
                <w:sz w:val="20"/>
              </w:rPr>
            </w:pPr>
          </w:p>
          <w:p w14:paraId="155C9C9C" w14:textId="77777777" w:rsidR="00CA7AF1" w:rsidRDefault="00CA7AF1" w:rsidP="00CA7AF1">
            <w:pPr>
              <w:pStyle w:val="TableParagraph"/>
              <w:tabs>
                <w:tab w:val="left" w:pos="657"/>
              </w:tabs>
              <w:spacing w:line="207" w:lineRule="exact"/>
              <w:ind w:left="105"/>
              <w:rPr>
                <w:rFonts w:ascii="Arial"/>
                <w:sz w:val="18"/>
              </w:rPr>
            </w:pPr>
            <w:r>
              <w:rPr>
                <w:rFonts w:ascii="Arial"/>
                <w:sz w:val="18"/>
              </w:rPr>
              <w:t>Tel:</w:t>
            </w:r>
            <w:r>
              <w:rPr>
                <w:rFonts w:ascii="Arial"/>
                <w:sz w:val="18"/>
              </w:rPr>
              <w:tab/>
              <w:t xml:space="preserve">Lewisham: 0208 333 </w:t>
            </w:r>
            <w:proofErr w:type="gramStart"/>
            <w:r>
              <w:rPr>
                <w:rFonts w:ascii="Arial"/>
                <w:sz w:val="18"/>
              </w:rPr>
              <w:t xml:space="preserve">3000  </w:t>
            </w:r>
            <w:proofErr w:type="spellStart"/>
            <w:r>
              <w:rPr>
                <w:rFonts w:ascii="Arial"/>
                <w:sz w:val="18"/>
              </w:rPr>
              <w:t>ext</w:t>
            </w:r>
            <w:proofErr w:type="spellEnd"/>
            <w:proofErr w:type="gramEnd"/>
            <w:r>
              <w:rPr>
                <w:rFonts w:ascii="Arial"/>
                <w:sz w:val="18"/>
              </w:rPr>
              <w:t>:</w:t>
            </w:r>
            <w:r>
              <w:rPr>
                <w:rFonts w:ascii="Arial"/>
                <w:spacing w:val="-15"/>
                <w:sz w:val="18"/>
              </w:rPr>
              <w:t xml:space="preserve"> </w:t>
            </w:r>
            <w:r>
              <w:rPr>
                <w:rFonts w:ascii="Arial"/>
                <w:sz w:val="18"/>
              </w:rPr>
              <w:t>8820</w:t>
            </w:r>
          </w:p>
          <w:p w14:paraId="1CF0CA57" w14:textId="77777777" w:rsidR="00CA7AF1" w:rsidRDefault="00CA7AF1" w:rsidP="00CA7AF1">
            <w:pPr>
              <w:pStyle w:val="TableParagraph"/>
              <w:spacing w:line="207" w:lineRule="exact"/>
              <w:ind w:left="105"/>
              <w:rPr>
                <w:rFonts w:ascii="Arial"/>
                <w:sz w:val="18"/>
              </w:rPr>
            </w:pPr>
            <w:r>
              <w:rPr>
                <w:rFonts w:ascii="Arial"/>
                <w:sz w:val="18"/>
              </w:rPr>
              <w:t>Bleep: 7315</w:t>
            </w:r>
          </w:p>
          <w:p w14:paraId="5C8F31E3" w14:textId="77777777" w:rsidR="00CA7AF1" w:rsidRDefault="00CA7AF1" w:rsidP="00CA7AF1">
            <w:pPr>
              <w:pStyle w:val="TableParagraph"/>
              <w:spacing w:before="1"/>
              <w:rPr>
                <w:rFonts w:ascii="Arial"/>
                <w:b/>
                <w:sz w:val="18"/>
              </w:rPr>
            </w:pPr>
          </w:p>
          <w:p w14:paraId="7C79B9D6" w14:textId="77777777" w:rsidR="00CA7AF1" w:rsidRDefault="00CA7AF1" w:rsidP="00CA7AF1">
            <w:pPr>
              <w:pStyle w:val="TableParagraph"/>
              <w:spacing w:before="1" w:line="187" w:lineRule="exact"/>
              <w:ind w:left="105"/>
              <w:rPr>
                <w:rFonts w:ascii="Arial"/>
                <w:sz w:val="18"/>
              </w:rPr>
            </w:pPr>
          </w:p>
        </w:tc>
      </w:tr>
      <w:tr w:rsidR="00CA7AF1" w14:paraId="1C23C0D4" w14:textId="77777777" w:rsidTr="00CA7AF1">
        <w:trPr>
          <w:trHeight w:val="621"/>
        </w:trPr>
        <w:tc>
          <w:tcPr>
            <w:tcW w:w="5263" w:type="dxa"/>
          </w:tcPr>
          <w:p w14:paraId="4B62E1E7" w14:textId="77777777" w:rsidR="00CA7AF1" w:rsidRDefault="00CA7AF1" w:rsidP="00CA7AF1">
            <w:pPr>
              <w:pStyle w:val="TableParagraph"/>
              <w:spacing w:line="242" w:lineRule="auto"/>
              <w:ind w:left="107" w:right="244"/>
              <w:rPr>
                <w:rFonts w:ascii="Arial" w:hAnsi="Arial"/>
                <w:b/>
                <w:sz w:val="18"/>
              </w:rPr>
            </w:pPr>
            <w:r>
              <w:rPr>
                <w:rFonts w:ascii="Arial" w:hAnsi="Arial"/>
                <w:b/>
                <w:sz w:val="18"/>
              </w:rPr>
              <w:t>Medication – Prescribing advice, interactions, availability of medicines</w:t>
            </w:r>
          </w:p>
        </w:tc>
        <w:tc>
          <w:tcPr>
            <w:tcW w:w="5513" w:type="dxa"/>
          </w:tcPr>
          <w:p w14:paraId="2B814B76" w14:textId="77777777" w:rsidR="005C3874" w:rsidRPr="002B75B3" w:rsidRDefault="005C3874" w:rsidP="00CA7AF1">
            <w:pPr>
              <w:pStyle w:val="TableParagraph"/>
              <w:spacing w:line="206" w:lineRule="exact"/>
              <w:ind w:left="105"/>
              <w:rPr>
                <w:rFonts w:ascii="Arial" w:hAnsi="Arial" w:cs="Arial"/>
                <w:sz w:val="18"/>
                <w:szCs w:val="18"/>
              </w:rPr>
            </w:pPr>
            <w:r w:rsidRPr="002B75B3">
              <w:rPr>
                <w:rFonts w:ascii="Arial" w:hAnsi="Arial" w:cs="Arial"/>
                <w:sz w:val="18"/>
                <w:szCs w:val="18"/>
              </w:rPr>
              <w:t xml:space="preserve">Email: </w:t>
            </w:r>
            <w:hyperlink r:id="rId43" w:history="1">
              <w:r w:rsidRPr="002B75B3">
                <w:rPr>
                  <w:rStyle w:val="Hyperlink"/>
                  <w:rFonts w:ascii="Arial" w:hAnsi="Arial" w:cs="Arial"/>
                  <w:sz w:val="18"/>
                  <w:szCs w:val="18"/>
                </w:rPr>
                <w:t>LG.QE-MedInfo@nhs.net</w:t>
              </w:r>
            </w:hyperlink>
            <w:r w:rsidRPr="002B75B3">
              <w:rPr>
                <w:rFonts w:ascii="Arial" w:hAnsi="Arial" w:cs="Arial"/>
                <w:sz w:val="18"/>
                <w:szCs w:val="18"/>
              </w:rPr>
              <w:t xml:space="preserve"> </w:t>
            </w:r>
          </w:p>
          <w:p w14:paraId="1A38C0F7" w14:textId="77777777" w:rsidR="005C3874" w:rsidRPr="002B75B3" w:rsidRDefault="005C3874" w:rsidP="00CA7AF1">
            <w:pPr>
              <w:pStyle w:val="TableParagraph"/>
              <w:spacing w:line="206" w:lineRule="exact"/>
              <w:ind w:left="105"/>
              <w:rPr>
                <w:rFonts w:ascii="Arial" w:hAnsi="Arial" w:cs="Arial"/>
                <w:sz w:val="18"/>
                <w:szCs w:val="18"/>
              </w:rPr>
            </w:pPr>
          </w:p>
          <w:p w14:paraId="0E4F8812" w14:textId="77777777" w:rsidR="00CA7AF1" w:rsidRDefault="005C3874" w:rsidP="002B75B3">
            <w:pPr>
              <w:pStyle w:val="TableParagraph"/>
              <w:spacing w:line="187" w:lineRule="exact"/>
              <w:rPr>
                <w:rFonts w:ascii="Arial"/>
                <w:sz w:val="18"/>
              </w:rPr>
            </w:pPr>
            <w:r w:rsidRPr="002B75B3">
              <w:rPr>
                <w:rFonts w:ascii="Arial" w:hAnsi="Arial" w:cs="Arial"/>
                <w:sz w:val="18"/>
                <w:szCs w:val="18"/>
              </w:rPr>
              <w:t>Tel: 0208 836 4900</w:t>
            </w:r>
            <w:r>
              <w:t>.</w:t>
            </w:r>
          </w:p>
        </w:tc>
      </w:tr>
    </w:tbl>
    <w:p w14:paraId="22A957E3" w14:textId="77777777" w:rsidR="760AD201" w:rsidRDefault="760AD201" w:rsidP="760AD201">
      <w:pPr>
        <w:tabs>
          <w:tab w:val="left" w:pos="3240"/>
        </w:tabs>
        <w:spacing w:line="259" w:lineRule="auto"/>
        <w:rPr>
          <w:rFonts w:ascii="Cambria" w:hAnsi="Cambria" w:cs="Cambria"/>
          <w:b/>
          <w:bCs/>
          <w:color w:val="000000" w:themeColor="text1"/>
          <w:sz w:val="24"/>
          <w:szCs w:val="24"/>
          <w:lang w:val="en-US"/>
        </w:rPr>
      </w:pPr>
    </w:p>
    <w:p w14:paraId="559D7542" w14:textId="77777777" w:rsidR="009B3AF5" w:rsidRDefault="009B3AF5" w:rsidP="760AD201">
      <w:pPr>
        <w:tabs>
          <w:tab w:val="left" w:pos="3240"/>
        </w:tabs>
        <w:spacing w:line="259" w:lineRule="auto"/>
        <w:rPr>
          <w:rFonts w:ascii="Cambria" w:hAnsi="Cambria" w:cs="Cambria"/>
          <w:b/>
          <w:bCs/>
          <w:color w:val="000000" w:themeColor="text1"/>
          <w:sz w:val="24"/>
          <w:szCs w:val="24"/>
          <w:lang w:val="en-US"/>
        </w:rPr>
      </w:pPr>
    </w:p>
    <w:p w14:paraId="1C854B74" w14:textId="77777777" w:rsidR="00AF2DF4" w:rsidRDefault="00AF2DF4">
      <w:pPr>
        <w:rPr>
          <w:rFonts w:ascii="Calibri" w:eastAsia="Calibri" w:hAnsi="Calibri" w:cs="Calibri"/>
          <w:b/>
          <w:bCs/>
          <w:sz w:val="28"/>
          <w:lang w:val="en-GB"/>
        </w:rPr>
      </w:pPr>
      <w:bookmarkStart w:id="0" w:name="_Toc28084477"/>
      <w:bookmarkStart w:id="1" w:name="_Toc64632334"/>
    </w:p>
    <w:p w14:paraId="40AC6D58" w14:textId="26D1D682" w:rsidR="005C3874" w:rsidRPr="00DD656A" w:rsidRDefault="005C3874" w:rsidP="00625DB8">
      <w:pPr>
        <w:pStyle w:val="ListParagraph"/>
        <w:widowControl w:val="0"/>
        <w:numPr>
          <w:ilvl w:val="0"/>
          <w:numId w:val="14"/>
        </w:numPr>
        <w:tabs>
          <w:tab w:val="left" w:pos="2228"/>
        </w:tabs>
        <w:autoSpaceDE w:val="0"/>
        <w:autoSpaceDN w:val="0"/>
        <w:spacing w:before="116" w:line="322" w:lineRule="exact"/>
        <w:rPr>
          <w:rFonts w:ascii="Arial" w:hAnsi="Arial" w:cs="Arial"/>
          <w:b/>
        </w:rPr>
      </w:pPr>
      <w:r w:rsidRPr="002B75B3">
        <w:rPr>
          <w:rFonts w:ascii="Arial" w:hAnsi="Arial" w:cs="Arial"/>
          <w:b/>
          <w:spacing w:val="-3"/>
        </w:rPr>
        <w:t xml:space="preserve">COMMUNICATION AND </w:t>
      </w:r>
      <w:r w:rsidRPr="002B75B3">
        <w:rPr>
          <w:rFonts w:ascii="Arial" w:hAnsi="Arial" w:cs="Arial"/>
          <w:b/>
        </w:rPr>
        <w:t>SUPPORT FOR</w:t>
      </w:r>
      <w:r w:rsidRPr="002B75B3">
        <w:rPr>
          <w:rFonts w:ascii="Arial" w:hAnsi="Arial" w:cs="Arial"/>
          <w:b/>
          <w:spacing w:val="3"/>
        </w:rPr>
        <w:t xml:space="preserve"> </w:t>
      </w:r>
      <w:r w:rsidRPr="002B75B3">
        <w:rPr>
          <w:rFonts w:ascii="Arial" w:hAnsi="Arial" w:cs="Arial"/>
          <w:b/>
          <w:color w:val="FF0000"/>
          <w:spacing w:val="-6"/>
        </w:rPr>
        <w:t>PAEDIATRIC HEPATOLOGY</w:t>
      </w:r>
      <w:r w:rsidR="000E1E58">
        <w:rPr>
          <w:rFonts w:ascii="Arial" w:hAnsi="Arial" w:cs="Arial"/>
          <w:b/>
          <w:color w:val="FF0000"/>
          <w:spacing w:val="-6"/>
        </w:rPr>
        <w:t xml:space="preserve"> –</w:t>
      </w:r>
      <w:r w:rsidR="00A02FE2">
        <w:t xml:space="preserve"> </w:t>
      </w:r>
      <w:r w:rsidR="000E1E58" w:rsidRPr="00DD656A">
        <w:rPr>
          <w:rFonts w:ascii="Arial" w:hAnsi="Arial" w:cs="Arial"/>
          <w:b/>
          <w:color w:val="FF0000"/>
          <w:spacing w:val="-6"/>
        </w:rPr>
        <w:t>Autoimmune Hepatitis Patients</w:t>
      </w:r>
    </w:p>
    <w:p w14:paraId="6628CD01" w14:textId="1B56B9A8" w:rsidR="000E1E58" w:rsidRDefault="000E1E58" w:rsidP="00A02FE2">
      <w:pPr>
        <w:spacing w:before="92"/>
        <w:ind w:right="4940"/>
        <w:jc w:val="both"/>
        <w:rPr>
          <w:rFonts w:ascii="Arial"/>
          <w:b/>
          <w:sz w:val="2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3"/>
        <w:gridCol w:w="4675"/>
      </w:tblGrid>
      <w:tr w:rsidR="005C3874" w14:paraId="223FB59A" w14:textId="77777777" w:rsidTr="002B75B3">
        <w:trPr>
          <w:trHeight w:val="253"/>
        </w:trPr>
        <w:tc>
          <w:tcPr>
            <w:tcW w:w="9938" w:type="dxa"/>
            <w:gridSpan w:val="2"/>
            <w:shd w:val="clear" w:color="auto" w:fill="E7E7E7"/>
          </w:tcPr>
          <w:p w14:paraId="364222D9" w14:textId="77777777" w:rsidR="005C3874" w:rsidRDefault="005C3874" w:rsidP="00B623DF">
            <w:pPr>
              <w:pStyle w:val="TableParagraph"/>
              <w:spacing w:line="234" w:lineRule="exact"/>
              <w:ind w:left="1010"/>
              <w:rPr>
                <w:rFonts w:ascii="Arial" w:hAnsi="Arial"/>
                <w:b/>
              </w:rPr>
            </w:pPr>
            <w:r>
              <w:rPr>
                <w:rFonts w:ascii="Arial" w:hAnsi="Arial"/>
                <w:b/>
              </w:rPr>
              <w:t>King’s College Hospital Denmark Hill switchboard: 020 3299 9000</w:t>
            </w:r>
          </w:p>
        </w:tc>
      </w:tr>
      <w:tr w:rsidR="005C3874" w14:paraId="74F3A096" w14:textId="77777777" w:rsidTr="002B75B3">
        <w:trPr>
          <w:trHeight w:val="3518"/>
        </w:trPr>
        <w:tc>
          <w:tcPr>
            <w:tcW w:w="5263" w:type="dxa"/>
          </w:tcPr>
          <w:p w14:paraId="01269576" w14:textId="77777777" w:rsidR="005C3874" w:rsidRDefault="005C3874" w:rsidP="00B623DF">
            <w:pPr>
              <w:pStyle w:val="TableParagraph"/>
              <w:spacing w:line="201" w:lineRule="exact"/>
              <w:ind w:left="107"/>
              <w:rPr>
                <w:rFonts w:ascii="Arial"/>
                <w:b/>
                <w:sz w:val="18"/>
              </w:rPr>
            </w:pPr>
            <w:r>
              <w:rPr>
                <w:rFonts w:ascii="Arial"/>
                <w:b/>
                <w:sz w:val="18"/>
              </w:rPr>
              <w:t>Consultant/Specialist team</w:t>
            </w:r>
          </w:p>
          <w:p w14:paraId="40409267" w14:textId="77777777" w:rsidR="005C3874" w:rsidRDefault="005C3874" w:rsidP="00B623DF">
            <w:pPr>
              <w:pStyle w:val="TableParagraph"/>
              <w:spacing w:before="3"/>
              <w:rPr>
                <w:rFonts w:ascii="Arial"/>
                <w:b/>
                <w:sz w:val="18"/>
              </w:rPr>
            </w:pPr>
          </w:p>
          <w:p w14:paraId="083D5EA7" w14:textId="77777777" w:rsidR="005C3874" w:rsidRDefault="005C3874" w:rsidP="00B623DF">
            <w:pPr>
              <w:pStyle w:val="TableParagraph"/>
              <w:ind w:left="107" w:right="1804"/>
              <w:rPr>
                <w:rFonts w:ascii="Arial"/>
                <w:sz w:val="18"/>
              </w:rPr>
            </w:pPr>
            <w:r>
              <w:rPr>
                <w:rFonts w:ascii="Arial"/>
                <w:sz w:val="18"/>
              </w:rPr>
              <w:t xml:space="preserve">Consultant </w:t>
            </w:r>
            <w:proofErr w:type="spellStart"/>
            <w:r>
              <w:rPr>
                <w:rFonts w:ascii="Arial"/>
                <w:sz w:val="18"/>
              </w:rPr>
              <w:t>Paediatric</w:t>
            </w:r>
            <w:proofErr w:type="spellEnd"/>
            <w:r>
              <w:rPr>
                <w:rFonts w:ascii="Arial"/>
                <w:sz w:val="18"/>
              </w:rPr>
              <w:t xml:space="preserve"> Hepatologists: Professor Anil Dhawan, Professor Alastair Baker, Professor Dino Hadzic, Dr Tassos Grammatikopoulos, Dr Marianne Samyn, Dr Sanjay Bansal, Dr Jonathan Hind, Dr Vandana Jain, Dr Eirini (Serena) </w:t>
            </w:r>
            <w:proofErr w:type="spellStart"/>
            <w:r>
              <w:rPr>
                <w:rFonts w:ascii="Arial"/>
                <w:sz w:val="18"/>
              </w:rPr>
              <w:t>Kyrana</w:t>
            </w:r>
            <w:proofErr w:type="spellEnd"/>
          </w:p>
          <w:p w14:paraId="3564D475" w14:textId="77777777" w:rsidR="005C3874" w:rsidRDefault="005C3874" w:rsidP="00B623DF">
            <w:pPr>
              <w:pStyle w:val="TableParagraph"/>
              <w:rPr>
                <w:rFonts w:ascii="Arial"/>
                <w:b/>
                <w:sz w:val="20"/>
              </w:rPr>
            </w:pPr>
          </w:p>
          <w:p w14:paraId="78375149" w14:textId="77777777" w:rsidR="005C3874" w:rsidRDefault="005C3874" w:rsidP="00B623DF">
            <w:pPr>
              <w:pStyle w:val="TableParagraph"/>
              <w:spacing w:before="140"/>
              <w:ind w:left="107"/>
              <w:rPr>
                <w:rFonts w:ascii="Arial"/>
                <w:sz w:val="18"/>
              </w:rPr>
            </w:pPr>
            <w:proofErr w:type="spellStart"/>
            <w:r>
              <w:rPr>
                <w:rFonts w:ascii="Arial"/>
                <w:sz w:val="18"/>
              </w:rPr>
              <w:t>Paediatric</w:t>
            </w:r>
            <w:proofErr w:type="spellEnd"/>
            <w:r>
              <w:rPr>
                <w:rFonts w:ascii="Arial"/>
                <w:sz w:val="18"/>
              </w:rPr>
              <w:t xml:space="preserve"> Hepatology Specialist Registrar</w:t>
            </w:r>
          </w:p>
          <w:p w14:paraId="7D3653FA" w14:textId="77777777" w:rsidR="005C3874" w:rsidRDefault="005C3874" w:rsidP="00B623DF">
            <w:pPr>
              <w:pStyle w:val="TableParagraph"/>
              <w:spacing w:before="10"/>
              <w:rPr>
                <w:rFonts w:ascii="Arial"/>
                <w:b/>
                <w:sz w:val="17"/>
              </w:rPr>
            </w:pPr>
          </w:p>
          <w:p w14:paraId="2840A4C5" w14:textId="77777777" w:rsidR="005C3874" w:rsidRDefault="005C3874" w:rsidP="00B623DF">
            <w:pPr>
              <w:pStyle w:val="TableParagraph"/>
              <w:ind w:left="107" w:right="753"/>
              <w:rPr>
                <w:rFonts w:ascii="Arial"/>
                <w:sz w:val="18"/>
              </w:rPr>
            </w:pPr>
          </w:p>
          <w:p w14:paraId="52FDD249" w14:textId="77777777" w:rsidR="005C3874" w:rsidRDefault="005C3874" w:rsidP="00B623DF">
            <w:pPr>
              <w:pStyle w:val="TableParagraph"/>
              <w:ind w:left="107" w:right="753"/>
              <w:rPr>
                <w:rFonts w:ascii="Arial"/>
                <w:sz w:val="18"/>
              </w:rPr>
            </w:pPr>
            <w:proofErr w:type="spellStart"/>
            <w:r>
              <w:rPr>
                <w:rFonts w:ascii="Arial"/>
                <w:sz w:val="18"/>
              </w:rPr>
              <w:t>Paediatric</w:t>
            </w:r>
            <w:proofErr w:type="spellEnd"/>
            <w:r>
              <w:rPr>
                <w:rFonts w:ascii="Arial"/>
                <w:sz w:val="18"/>
              </w:rPr>
              <w:t xml:space="preserve"> Gastroenterology Specialist Nurses: Louise Hair, Lucy-Claire Murphy, Natalie Bailey, Lisa Clay and Jenny Yerlett</w:t>
            </w:r>
          </w:p>
          <w:p w14:paraId="6E79279D" w14:textId="77777777" w:rsidR="005C3874" w:rsidRDefault="005C3874" w:rsidP="00B623DF">
            <w:pPr>
              <w:pStyle w:val="TableParagraph"/>
              <w:rPr>
                <w:rFonts w:ascii="Arial"/>
                <w:b/>
                <w:sz w:val="20"/>
              </w:rPr>
            </w:pPr>
          </w:p>
          <w:p w14:paraId="38F19DDC" w14:textId="77777777" w:rsidR="005C3874" w:rsidRDefault="005C3874" w:rsidP="00B623DF">
            <w:pPr>
              <w:pStyle w:val="TableParagraph"/>
              <w:spacing w:before="163"/>
              <w:rPr>
                <w:rFonts w:ascii="Arial"/>
                <w:sz w:val="18"/>
              </w:rPr>
            </w:pPr>
          </w:p>
        </w:tc>
        <w:tc>
          <w:tcPr>
            <w:tcW w:w="4675" w:type="dxa"/>
          </w:tcPr>
          <w:p w14:paraId="2841C316" w14:textId="77777777" w:rsidR="005C3874" w:rsidRDefault="005C3874" w:rsidP="00B623DF">
            <w:pPr>
              <w:pStyle w:val="TableParagraph"/>
              <w:rPr>
                <w:rFonts w:ascii="Arial"/>
                <w:b/>
                <w:sz w:val="20"/>
              </w:rPr>
            </w:pPr>
          </w:p>
          <w:p w14:paraId="7DE5E560" w14:textId="77777777" w:rsidR="005C3874" w:rsidRDefault="005C3874" w:rsidP="00B623DF">
            <w:pPr>
              <w:pStyle w:val="TableParagraph"/>
              <w:spacing w:before="9"/>
              <w:rPr>
                <w:rFonts w:ascii="Arial"/>
                <w:b/>
                <w:sz w:val="15"/>
              </w:rPr>
            </w:pPr>
          </w:p>
          <w:p w14:paraId="779D9187" w14:textId="77777777" w:rsidR="005C3874" w:rsidRDefault="005C3874" w:rsidP="00B623DF">
            <w:pPr>
              <w:pStyle w:val="TableParagraph"/>
              <w:tabs>
                <w:tab w:val="left" w:pos="607"/>
              </w:tabs>
              <w:ind w:right="790"/>
              <w:rPr>
                <w:rFonts w:ascii="Arial"/>
                <w:sz w:val="18"/>
              </w:rPr>
            </w:pPr>
            <w:r>
              <w:rPr>
                <w:rFonts w:ascii="Arial"/>
                <w:sz w:val="18"/>
              </w:rPr>
              <w:t xml:space="preserve">Secretaries: </w:t>
            </w:r>
            <w:r w:rsidRPr="000960DD">
              <w:rPr>
                <w:rFonts w:ascii="Arial" w:hAnsi="Arial" w:cs="Arial"/>
                <w:sz w:val="18"/>
                <w:szCs w:val="18"/>
              </w:rPr>
              <w:t>0203 299 3214</w:t>
            </w:r>
          </w:p>
          <w:p w14:paraId="72E4D968" w14:textId="77777777" w:rsidR="005C3874" w:rsidRDefault="005C3874" w:rsidP="00B623DF">
            <w:pPr>
              <w:pStyle w:val="TableParagraph"/>
              <w:rPr>
                <w:rFonts w:ascii="Arial"/>
                <w:b/>
                <w:sz w:val="24"/>
              </w:rPr>
            </w:pPr>
          </w:p>
          <w:p w14:paraId="5075643D" w14:textId="77777777" w:rsidR="005C3874" w:rsidRDefault="005C3874" w:rsidP="00B623DF">
            <w:pPr>
              <w:pStyle w:val="TableParagraph"/>
              <w:spacing w:before="7"/>
              <w:rPr>
                <w:rFonts w:ascii="Arial"/>
                <w:b/>
                <w:sz w:val="20"/>
              </w:rPr>
            </w:pPr>
          </w:p>
          <w:p w14:paraId="429362EF" w14:textId="77777777" w:rsidR="005C3874" w:rsidRDefault="005C3874" w:rsidP="00B623DF">
            <w:pPr>
              <w:pStyle w:val="TableParagraph"/>
              <w:rPr>
                <w:rFonts w:ascii="Arial"/>
                <w:sz w:val="18"/>
              </w:rPr>
            </w:pPr>
          </w:p>
          <w:p w14:paraId="2B473E72" w14:textId="77777777" w:rsidR="005C3874" w:rsidRDefault="005C3874" w:rsidP="00B623DF">
            <w:pPr>
              <w:pStyle w:val="TableParagraph"/>
              <w:rPr>
                <w:rFonts w:ascii="Arial"/>
                <w:sz w:val="18"/>
              </w:rPr>
            </w:pPr>
          </w:p>
          <w:p w14:paraId="67336A29" w14:textId="77777777" w:rsidR="005C3874" w:rsidRDefault="005C3874" w:rsidP="00B623DF">
            <w:pPr>
              <w:pStyle w:val="TableParagraph"/>
              <w:rPr>
                <w:rFonts w:ascii="Arial"/>
                <w:sz w:val="18"/>
              </w:rPr>
            </w:pPr>
          </w:p>
          <w:p w14:paraId="3A7CA36D" w14:textId="77777777" w:rsidR="005C3874" w:rsidRDefault="005C3874" w:rsidP="00B623DF">
            <w:pPr>
              <w:pStyle w:val="TableParagraph"/>
              <w:rPr>
                <w:rFonts w:ascii="Arial"/>
                <w:sz w:val="18"/>
              </w:rPr>
            </w:pPr>
          </w:p>
          <w:p w14:paraId="5A966217" w14:textId="77777777" w:rsidR="005C3874" w:rsidRDefault="005C3874" w:rsidP="00B623DF">
            <w:pPr>
              <w:pStyle w:val="TableParagraph"/>
              <w:rPr>
                <w:rFonts w:ascii="Arial"/>
                <w:sz w:val="18"/>
              </w:rPr>
            </w:pPr>
          </w:p>
          <w:p w14:paraId="563DEFDC" w14:textId="77777777" w:rsidR="005C3874" w:rsidRDefault="005C3874" w:rsidP="00B623DF">
            <w:pPr>
              <w:pStyle w:val="TableParagraph"/>
              <w:rPr>
                <w:rFonts w:ascii="Arial"/>
                <w:sz w:val="18"/>
              </w:rPr>
            </w:pPr>
            <w:r>
              <w:rPr>
                <w:rFonts w:ascii="Arial"/>
                <w:sz w:val="18"/>
              </w:rPr>
              <w:t>Via switchboard</w:t>
            </w:r>
          </w:p>
          <w:p w14:paraId="2127AD28" w14:textId="77777777" w:rsidR="005C3874" w:rsidRDefault="005C3874" w:rsidP="00B623DF">
            <w:pPr>
              <w:pStyle w:val="TableParagraph"/>
              <w:tabs>
                <w:tab w:val="left" w:pos="657"/>
              </w:tabs>
              <w:rPr>
                <w:rFonts w:ascii="Arial"/>
                <w:b/>
                <w:sz w:val="18"/>
              </w:rPr>
            </w:pPr>
          </w:p>
          <w:p w14:paraId="0A2A9008" w14:textId="77777777" w:rsidR="005C3874" w:rsidRDefault="005C3874" w:rsidP="00B623DF">
            <w:pPr>
              <w:pStyle w:val="TableParagraph"/>
              <w:tabs>
                <w:tab w:val="left" w:pos="657"/>
              </w:tabs>
              <w:rPr>
                <w:rFonts w:ascii="Arial"/>
                <w:b/>
                <w:sz w:val="18"/>
              </w:rPr>
            </w:pPr>
          </w:p>
          <w:p w14:paraId="1DE434BC" w14:textId="77777777" w:rsidR="005C3874" w:rsidRDefault="005C3874" w:rsidP="00B623DF">
            <w:pPr>
              <w:pStyle w:val="TableParagraph"/>
              <w:tabs>
                <w:tab w:val="left" w:pos="657"/>
              </w:tabs>
              <w:rPr>
                <w:rFonts w:ascii="Arial"/>
                <w:sz w:val="18"/>
              </w:rPr>
            </w:pPr>
            <w:r>
              <w:rPr>
                <w:rFonts w:ascii="Arial"/>
                <w:sz w:val="18"/>
              </w:rPr>
              <w:t>Tel: 0203 299 3774</w:t>
            </w:r>
          </w:p>
          <w:p w14:paraId="56C7E21E" w14:textId="77777777" w:rsidR="005C3874" w:rsidRDefault="005C3874" w:rsidP="00B623DF">
            <w:pPr>
              <w:pStyle w:val="TableParagraph"/>
              <w:ind w:left="105"/>
              <w:rPr>
                <w:rFonts w:ascii="Arial"/>
                <w:sz w:val="18"/>
              </w:rPr>
            </w:pPr>
          </w:p>
          <w:p w14:paraId="4D3A8039" w14:textId="77777777" w:rsidR="005C3874" w:rsidRDefault="005C3874" w:rsidP="00B623DF">
            <w:pPr>
              <w:pStyle w:val="TableParagraph"/>
              <w:rPr>
                <w:rFonts w:ascii="Arial"/>
                <w:sz w:val="18"/>
              </w:rPr>
            </w:pPr>
            <w:r>
              <w:rPr>
                <w:rFonts w:ascii="Arial"/>
                <w:sz w:val="18"/>
              </w:rPr>
              <w:t>Email:</w:t>
            </w:r>
            <w:r>
              <w:rPr>
                <w:rFonts w:ascii="Arial"/>
                <w:color w:val="0000FF"/>
                <w:sz w:val="18"/>
                <w:u w:val="single" w:color="0000FF"/>
              </w:rPr>
              <w:t xml:space="preserve"> </w:t>
            </w:r>
            <w:hyperlink r:id="rId44" w:history="1">
              <w:r w:rsidRPr="00CE3989">
                <w:rPr>
                  <w:rStyle w:val="Hyperlink"/>
                  <w:rFonts w:ascii="Arial"/>
                  <w:sz w:val="18"/>
                </w:rPr>
                <w:t>kch-tr.livercns@nhs.net</w:t>
              </w:r>
            </w:hyperlink>
          </w:p>
          <w:p w14:paraId="5855F70D" w14:textId="77777777" w:rsidR="005C3874" w:rsidRDefault="005C3874" w:rsidP="00B623DF">
            <w:pPr>
              <w:pStyle w:val="TableParagraph"/>
              <w:rPr>
                <w:rFonts w:ascii="Arial"/>
                <w:sz w:val="18"/>
              </w:rPr>
            </w:pPr>
          </w:p>
        </w:tc>
      </w:tr>
      <w:tr w:rsidR="005C3874" w14:paraId="5F335889" w14:textId="77777777" w:rsidTr="002B75B3">
        <w:trPr>
          <w:trHeight w:val="827"/>
        </w:trPr>
        <w:tc>
          <w:tcPr>
            <w:tcW w:w="5263" w:type="dxa"/>
          </w:tcPr>
          <w:p w14:paraId="416485CA" w14:textId="77777777" w:rsidR="005C3874" w:rsidRDefault="005C3874" w:rsidP="00B623DF">
            <w:pPr>
              <w:pStyle w:val="TableParagraph"/>
              <w:spacing w:line="242" w:lineRule="auto"/>
              <w:ind w:left="107" w:right="244"/>
              <w:rPr>
                <w:rFonts w:ascii="Arial" w:hAnsi="Arial"/>
                <w:b/>
                <w:sz w:val="18"/>
              </w:rPr>
            </w:pPr>
            <w:r>
              <w:rPr>
                <w:rFonts w:ascii="Arial" w:hAnsi="Arial"/>
                <w:b/>
                <w:sz w:val="18"/>
              </w:rPr>
              <w:t>Medication – Prescribing advice, interactions, availability of medicines</w:t>
            </w:r>
          </w:p>
          <w:p w14:paraId="486D746B" w14:textId="77777777" w:rsidR="005C3874" w:rsidRDefault="005C3874" w:rsidP="00B623DF">
            <w:pPr>
              <w:pStyle w:val="TableParagraph"/>
              <w:spacing w:line="242" w:lineRule="auto"/>
              <w:ind w:left="107" w:right="244"/>
              <w:rPr>
                <w:rFonts w:ascii="Arial" w:hAnsi="Arial"/>
                <w:b/>
                <w:sz w:val="18"/>
              </w:rPr>
            </w:pPr>
          </w:p>
          <w:p w14:paraId="2A180523" w14:textId="77777777" w:rsidR="005C3874" w:rsidRDefault="005C3874" w:rsidP="00B623DF">
            <w:pPr>
              <w:pStyle w:val="TableParagraph"/>
              <w:spacing w:line="242" w:lineRule="auto"/>
              <w:ind w:left="107" w:right="244"/>
              <w:rPr>
                <w:rFonts w:ascii="Arial" w:hAnsi="Arial"/>
                <w:b/>
                <w:sz w:val="18"/>
              </w:rPr>
            </w:pPr>
            <w:proofErr w:type="spellStart"/>
            <w:r>
              <w:rPr>
                <w:rFonts w:ascii="Arial" w:hAnsi="Arial"/>
                <w:b/>
                <w:sz w:val="18"/>
              </w:rPr>
              <w:t>Paediatric</w:t>
            </w:r>
            <w:proofErr w:type="spellEnd"/>
            <w:r>
              <w:rPr>
                <w:rFonts w:ascii="Arial" w:hAnsi="Arial"/>
                <w:b/>
                <w:sz w:val="18"/>
              </w:rPr>
              <w:t xml:space="preserve"> Liver Pharmacy Team</w:t>
            </w:r>
          </w:p>
        </w:tc>
        <w:tc>
          <w:tcPr>
            <w:tcW w:w="4675" w:type="dxa"/>
          </w:tcPr>
          <w:p w14:paraId="7689E880" w14:textId="77777777" w:rsidR="005C3874" w:rsidRPr="000960DD" w:rsidRDefault="005C3874" w:rsidP="00B623DF">
            <w:pPr>
              <w:pStyle w:val="TableParagraph"/>
              <w:spacing w:before="1"/>
              <w:rPr>
                <w:rFonts w:ascii="Arial" w:hAnsi="Arial" w:cs="Arial"/>
                <w:color w:val="323130"/>
                <w:sz w:val="18"/>
                <w:szCs w:val="18"/>
                <w:shd w:val="clear" w:color="auto" w:fill="FFFFFF"/>
              </w:rPr>
            </w:pPr>
            <w:hyperlink r:id="rId45" w:history="1">
              <w:r w:rsidRPr="000960DD">
                <w:rPr>
                  <w:rStyle w:val="Hyperlink"/>
                  <w:rFonts w:ascii="Arial" w:hAnsi="Arial" w:cs="Arial"/>
                  <w:sz w:val="18"/>
                  <w:szCs w:val="18"/>
                  <w:shd w:val="clear" w:color="auto" w:fill="FFFFFF"/>
                </w:rPr>
                <w:t>kch-tr.PaediatricLiverPharmacists@nhs.net</w:t>
              </w:r>
            </w:hyperlink>
          </w:p>
          <w:p w14:paraId="23A98012" w14:textId="77777777" w:rsidR="005C3874" w:rsidRPr="000960DD" w:rsidRDefault="005C3874" w:rsidP="00B623DF">
            <w:pPr>
              <w:pStyle w:val="TableParagraph"/>
              <w:spacing w:before="1"/>
              <w:rPr>
                <w:rFonts w:ascii="Arial" w:hAnsi="Arial" w:cs="Arial"/>
                <w:b/>
                <w:sz w:val="18"/>
                <w:szCs w:val="18"/>
              </w:rPr>
            </w:pPr>
          </w:p>
          <w:p w14:paraId="38A2F8E6" w14:textId="77777777" w:rsidR="005C3874" w:rsidRDefault="005C3874" w:rsidP="00B623DF">
            <w:pPr>
              <w:pStyle w:val="TableParagraph"/>
              <w:rPr>
                <w:rFonts w:ascii="Arial"/>
                <w:sz w:val="18"/>
              </w:rPr>
            </w:pPr>
            <w:r w:rsidRPr="000960DD">
              <w:rPr>
                <w:rFonts w:ascii="Arial" w:hAnsi="Arial" w:cs="Arial"/>
                <w:sz w:val="18"/>
                <w:szCs w:val="18"/>
              </w:rPr>
              <w:t xml:space="preserve">Tel: 020 3299 9000 </w:t>
            </w:r>
            <w:proofErr w:type="spellStart"/>
            <w:r w:rsidRPr="000960DD">
              <w:rPr>
                <w:rFonts w:ascii="Arial" w:hAnsi="Arial" w:cs="Arial"/>
                <w:sz w:val="18"/>
                <w:szCs w:val="18"/>
              </w:rPr>
              <w:t>ext</w:t>
            </w:r>
            <w:proofErr w:type="spellEnd"/>
            <w:r w:rsidRPr="000960DD">
              <w:rPr>
                <w:rFonts w:ascii="Arial" w:hAnsi="Arial" w:cs="Arial"/>
                <w:sz w:val="18"/>
                <w:szCs w:val="18"/>
              </w:rPr>
              <w:t xml:space="preserve"> 39651</w:t>
            </w:r>
          </w:p>
        </w:tc>
      </w:tr>
    </w:tbl>
    <w:p w14:paraId="4FD85676" w14:textId="77777777" w:rsidR="005C3874" w:rsidRDefault="005C3874">
      <w:pPr>
        <w:rPr>
          <w:rFonts w:ascii="Calibri" w:eastAsia="Calibri" w:hAnsi="Calibri" w:cs="Calibri"/>
          <w:b/>
          <w:bCs/>
          <w:sz w:val="28"/>
          <w:lang w:val="en-GB"/>
        </w:rPr>
      </w:pPr>
    </w:p>
    <w:p w14:paraId="3979CCC7" w14:textId="77777777" w:rsidR="00C226DE" w:rsidRPr="005B0680" w:rsidRDefault="00C226DE">
      <w:pPr>
        <w:rPr>
          <w:rFonts w:ascii="Arial" w:eastAsia="Calibri" w:hAnsi="Arial" w:cs="Arial"/>
          <w:b/>
          <w:bCs/>
          <w:lang w:val="en-GB"/>
        </w:rPr>
      </w:pPr>
    </w:p>
    <w:p w14:paraId="10B1B4F4" w14:textId="66C39CC9" w:rsidR="00C226DE" w:rsidRPr="005B0680" w:rsidRDefault="000E1E58">
      <w:pPr>
        <w:rPr>
          <w:rFonts w:ascii="Arial" w:eastAsia="Calibri" w:hAnsi="Arial" w:cs="Arial"/>
          <w:b/>
          <w:bCs/>
          <w:lang w:val="en-GB"/>
        </w:rPr>
      </w:pPr>
      <w:r w:rsidRPr="00DD656A">
        <w:rPr>
          <w:rFonts w:ascii="Arial" w:eastAsia="Calibri" w:hAnsi="Arial" w:cs="Arial"/>
          <w:b/>
          <w:bCs/>
          <w:lang w:val="en-GB"/>
        </w:rPr>
        <w:t>Note</w:t>
      </w:r>
      <w:r w:rsidR="00B42332" w:rsidRPr="00DD656A">
        <w:rPr>
          <w:rFonts w:ascii="Arial" w:eastAsia="Calibri" w:hAnsi="Arial" w:cs="Arial"/>
          <w:b/>
          <w:bCs/>
          <w:lang w:val="en-GB"/>
        </w:rPr>
        <w:t>:</w:t>
      </w:r>
      <w:r w:rsidRPr="00DD656A">
        <w:rPr>
          <w:rFonts w:ascii="Arial" w:eastAsia="Calibri" w:hAnsi="Arial" w:cs="Arial"/>
          <w:b/>
          <w:bCs/>
          <w:lang w:val="en-GB"/>
        </w:rPr>
        <w:t xml:space="preserve"> King’s College Hospital is a national hub providing a highly specialised service to children with liver disease. Other SEL trusts would defer to King’s for advice on the management of these patients, hence their contact details only documented here.</w:t>
      </w:r>
      <w:r w:rsidRPr="005B0680">
        <w:rPr>
          <w:rFonts w:ascii="Arial" w:eastAsia="Calibri" w:hAnsi="Arial" w:cs="Arial"/>
          <w:b/>
          <w:bCs/>
          <w:lang w:val="en-GB"/>
        </w:rPr>
        <w:t xml:space="preserve">  </w:t>
      </w:r>
    </w:p>
    <w:p w14:paraId="14F41FD2" w14:textId="2CF7A4F5" w:rsidR="00A97BA9" w:rsidRPr="0001040E" w:rsidRDefault="00A97BA9" w:rsidP="00A97BA9">
      <w:pPr>
        <w:spacing w:after="200" w:line="276" w:lineRule="auto"/>
        <w:outlineLvl w:val="0"/>
        <w:rPr>
          <w:rFonts w:ascii="Calibri" w:eastAsia="Calibri" w:hAnsi="Calibri" w:cs="Calibri"/>
          <w:b/>
          <w:bCs/>
          <w:sz w:val="28"/>
          <w:lang w:val="en-GB"/>
        </w:rPr>
      </w:pPr>
      <w:r w:rsidRPr="0001040E">
        <w:rPr>
          <w:rFonts w:ascii="Calibri" w:eastAsia="Calibri" w:hAnsi="Calibri" w:cs="Calibri"/>
          <w:b/>
          <w:bCs/>
          <w:sz w:val="28"/>
          <w:lang w:val="en-GB"/>
        </w:rPr>
        <w:lastRenderedPageBreak/>
        <w:t xml:space="preserve">Appendix </w:t>
      </w:r>
      <w:bookmarkEnd w:id="0"/>
      <w:r>
        <w:rPr>
          <w:rFonts w:ascii="Calibri" w:eastAsia="Calibri" w:hAnsi="Calibri" w:cs="Calibri"/>
          <w:b/>
          <w:bCs/>
          <w:sz w:val="28"/>
          <w:lang w:val="en-GB"/>
        </w:rPr>
        <w:t>1</w:t>
      </w:r>
      <w:r w:rsidRPr="0001040E">
        <w:rPr>
          <w:rFonts w:ascii="Calibri" w:eastAsia="Calibri" w:hAnsi="Calibri" w:cs="Calibri"/>
          <w:b/>
          <w:bCs/>
          <w:sz w:val="28"/>
          <w:lang w:val="en-GB"/>
        </w:rPr>
        <w:t>: Shared Care Request letter (Specialist to Primary Care Prescriber)</w:t>
      </w:r>
      <w:bookmarkEnd w:id="1"/>
    </w:p>
    <w:p w14:paraId="7475828B" w14:textId="77777777" w:rsidR="00A97BA9" w:rsidRPr="0001040E" w:rsidRDefault="00A97BA9" w:rsidP="00A97BA9">
      <w:pPr>
        <w:rPr>
          <w:rFonts w:ascii="Calibri" w:hAnsi="Calibri" w:cs="Calibri"/>
          <w:lang w:val="en-GB"/>
        </w:rPr>
      </w:pPr>
    </w:p>
    <w:p w14:paraId="5B1E04B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Dear </w:t>
      </w:r>
      <w:r w:rsidRPr="0001040E">
        <w:rPr>
          <w:rFonts w:ascii="Calibri" w:hAnsi="Calibri" w:cs="Calibri"/>
          <w:i/>
          <w:lang w:val="en-GB"/>
        </w:rPr>
        <w:fldChar w:fldCharType="begin">
          <w:ffData>
            <w:name w:val="Text57"/>
            <w:enabled/>
            <w:calcOnExit w:val="0"/>
            <w:textInput>
              <w:default w:val="[insert Primary Care Prescriber's name]"/>
            </w:textInput>
          </w:ffData>
        </w:fldChar>
      </w:r>
      <w:r w:rsidRPr="0001040E">
        <w:rPr>
          <w:rFonts w:ascii="Calibri" w:hAnsi="Calibri" w:cs="Calibri"/>
          <w:i/>
          <w:lang w:val="en-GB"/>
        </w:rPr>
        <w:instrText xml:space="preserve"> </w:instrText>
      </w:r>
      <w:bookmarkStart w:id="2" w:name="Text57"/>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Primary Care Prescriber's name]</w:t>
      </w:r>
      <w:r w:rsidRPr="0001040E">
        <w:rPr>
          <w:rFonts w:ascii="Calibri" w:hAnsi="Calibri" w:cs="Calibri"/>
          <w:i/>
          <w:lang w:val="en-GB"/>
        </w:rPr>
        <w:fldChar w:fldCharType="end"/>
      </w:r>
      <w:bookmarkEnd w:id="2"/>
    </w:p>
    <w:p w14:paraId="29A86C0D" w14:textId="77777777" w:rsidR="00A97BA9" w:rsidRPr="0001040E" w:rsidRDefault="00A97BA9" w:rsidP="00A97BA9">
      <w:pPr>
        <w:spacing w:line="276" w:lineRule="auto"/>
        <w:ind w:left="720"/>
        <w:rPr>
          <w:rFonts w:ascii="Calibri" w:hAnsi="Calibri" w:cs="Calibri"/>
          <w:lang w:val="en-GB"/>
        </w:rPr>
      </w:pPr>
    </w:p>
    <w:p w14:paraId="3D45FAB3"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Patient name:</w:t>
      </w:r>
      <w:r w:rsidRPr="0001040E">
        <w:rPr>
          <w:rFonts w:ascii="Calibri" w:hAnsi="Calibri" w:cs="Calibri"/>
          <w:lang w:val="en-GB"/>
        </w:rPr>
        <w:tab/>
      </w:r>
      <w:r w:rsidRPr="0001040E">
        <w:rPr>
          <w:rFonts w:ascii="Calibri" w:hAnsi="Calibri" w:cs="Calibri"/>
          <w:i/>
          <w:lang w:val="en-GB"/>
        </w:rPr>
        <w:fldChar w:fldCharType="begin">
          <w:ffData>
            <w:name w:val="Text58"/>
            <w:enabled/>
            <w:calcOnExit w:val="0"/>
            <w:textInput>
              <w:default w:val="[insert patient's name]"/>
            </w:textInput>
          </w:ffData>
        </w:fldChar>
      </w:r>
      <w:r w:rsidRPr="0001040E">
        <w:rPr>
          <w:rFonts w:ascii="Calibri" w:hAnsi="Calibri" w:cs="Calibri"/>
          <w:i/>
          <w:lang w:val="en-GB"/>
        </w:rPr>
        <w:instrText xml:space="preserve"> </w:instrText>
      </w:r>
      <w:bookmarkStart w:id="3" w:name="Text58"/>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patient's name]</w:t>
      </w:r>
      <w:r w:rsidRPr="0001040E">
        <w:rPr>
          <w:rFonts w:ascii="Calibri" w:hAnsi="Calibri" w:cs="Calibri"/>
          <w:i/>
          <w:lang w:val="en-GB"/>
        </w:rPr>
        <w:fldChar w:fldCharType="end"/>
      </w:r>
      <w:bookmarkEnd w:id="3"/>
    </w:p>
    <w:p w14:paraId="40AF85E9" w14:textId="77777777" w:rsidR="00A97BA9" w:rsidRPr="0001040E" w:rsidRDefault="00A97BA9" w:rsidP="00A97BA9">
      <w:pPr>
        <w:spacing w:line="276" w:lineRule="auto"/>
        <w:rPr>
          <w:rFonts w:ascii="Calibri" w:hAnsi="Calibri" w:cs="Calibri"/>
          <w:i/>
          <w:lang w:val="en-GB"/>
        </w:rPr>
      </w:pPr>
      <w:r w:rsidRPr="0001040E">
        <w:rPr>
          <w:rFonts w:ascii="Calibri" w:hAnsi="Calibri" w:cs="Calibri"/>
          <w:lang w:val="en-GB"/>
        </w:rPr>
        <w:t>Date of birth:</w:t>
      </w:r>
      <w:r w:rsidRPr="0001040E">
        <w:rPr>
          <w:rFonts w:ascii="Calibri" w:hAnsi="Calibri" w:cs="Calibri"/>
          <w:lang w:val="en-GB"/>
        </w:rPr>
        <w:tab/>
      </w:r>
      <w:r w:rsidRPr="0001040E">
        <w:rPr>
          <w:rFonts w:ascii="Calibri" w:hAnsi="Calibri" w:cs="Calibri"/>
          <w:i/>
          <w:lang w:val="en-GB"/>
        </w:rPr>
        <w:fldChar w:fldCharType="begin">
          <w:ffData>
            <w:name w:val="Text59"/>
            <w:enabled/>
            <w:calcOnExit w:val="0"/>
            <w:textInput>
              <w:default w:val="[insert date of birth]"/>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 of birth]</w:t>
      </w:r>
      <w:r w:rsidRPr="0001040E">
        <w:rPr>
          <w:rFonts w:ascii="Calibri" w:hAnsi="Calibri" w:cs="Calibri"/>
          <w:i/>
          <w:lang w:val="en-GB"/>
        </w:rPr>
        <w:fldChar w:fldCharType="end"/>
      </w:r>
    </w:p>
    <w:p w14:paraId="28B1102A"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NHS Number</w:t>
      </w:r>
      <w:r w:rsidRPr="0001040E">
        <w:rPr>
          <w:rFonts w:ascii="Calibri" w:hAnsi="Calibri" w:cs="Calibri"/>
          <w:i/>
          <w:lang w:val="en-GB"/>
        </w:rPr>
        <w:t xml:space="preserve">: </w:t>
      </w:r>
      <w:r w:rsidRPr="0001040E">
        <w:rPr>
          <w:rFonts w:ascii="Calibri" w:hAnsi="Calibri" w:cs="Calibri"/>
          <w:i/>
          <w:lang w:val="en-GB"/>
        </w:rPr>
        <w:tab/>
      </w:r>
      <w:r w:rsidRPr="0001040E">
        <w:rPr>
          <w:rFonts w:ascii="Calibri" w:hAnsi="Calibri" w:cs="Calibri"/>
          <w:i/>
          <w:lang w:val="en-GB"/>
        </w:rPr>
        <w:fldChar w:fldCharType="begin">
          <w:ffData>
            <w:name w:val=""/>
            <w:enabled/>
            <w:calcOnExit w:val="0"/>
            <w:textInput>
              <w:default w:val="[insert NHS Number]"/>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NHS Number]</w:t>
      </w:r>
      <w:r w:rsidRPr="0001040E">
        <w:rPr>
          <w:rFonts w:ascii="Calibri" w:hAnsi="Calibri" w:cs="Calibri"/>
          <w:i/>
          <w:lang w:val="en-GB"/>
        </w:rPr>
        <w:fldChar w:fldCharType="end"/>
      </w:r>
    </w:p>
    <w:p w14:paraId="2BC5F0E7"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Diagnosis:</w:t>
      </w:r>
      <w:r w:rsidRPr="0001040E">
        <w:rPr>
          <w:rFonts w:ascii="Calibri" w:hAnsi="Calibri" w:cs="Calibri"/>
          <w:lang w:val="en-GB"/>
        </w:rPr>
        <w:tab/>
      </w:r>
      <w:r w:rsidRPr="0001040E">
        <w:rPr>
          <w:rFonts w:ascii="Calibri" w:hAnsi="Calibri" w:cs="Calibri"/>
          <w:i/>
          <w:lang w:val="en-GB"/>
        </w:rPr>
        <w:fldChar w:fldCharType="begin">
          <w:ffData>
            <w:name w:val="Text60"/>
            <w:enabled/>
            <w:calcOnExit w:val="0"/>
            <w:textInput>
              <w:default w:val="[insert diagnosis]"/>
            </w:textInput>
          </w:ffData>
        </w:fldChar>
      </w:r>
      <w:r w:rsidRPr="0001040E">
        <w:rPr>
          <w:rFonts w:ascii="Calibri" w:hAnsi="Calibri" w:cs="Calibri"/>
          <w:i/>
          <w:lang w:val="en-GB"/>
        </w:rPr>
        <w:instrText xml:space="preserve"> </w:instrText>
      </w:r>
      <w:bookmarkStart w:id="4" w:name="Text60"/>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diagnosis]</w:t>
      </w:r>
      <w:r w:rsidRPr="0001040E">
        <w:rPr>
          <w:rFonts w:ascii="Calibri" w:hAnsi="Calibri" w:cs="Calibri"/>
          <w:i/>
          <w:lang w:val="en-GB"/>
        </w:rPr>
        <w:fldChar w:fldCharType="end"/>
      </w:r>
      <w:bookmarkEnd w:id="4"/>
    </w:p>
    <w:p w14:paraId="63B798FF" w14:textId="77777777" w:rsidR="00A97BA9" w:rsidRPr="0001040E" w:rsidRDefault="00A97BA9" w:rsidP="00A97BA9">
      <w:pPr>
        <w:spacing w:line="276" w:lineRule="auto"/>
        <w:rPr>
          <w:rFonts w:ascii="Calibri" w:hAnsi="Calibri" w:cs="Calibri"/>
          <w:lang w:val="en-GB"/>
        </w:rPr>
      </w:pPr>
    </w:p>
    <w:p w14:paraId="157548A1" w14:textId="77777777" w:rsidR="00A97BA9" w:rsidRPr="0001040E" w:rsidRDefault="00A97BA9" w:rsidP="00A97BA9">
      <w:pPr>
        <w:spacing w:line="276" w:lineRule="auto"/>
        <w:rPr>
          <w:rFonts w:ascii="Calibri" w:hAnsi="Calibri" w:cs="Calibri"/>
          <w:i/>
          <w:iCs/>
          <w:lang w:val="en-GB"/>
        </w:rPr>
      </w:pPr>
      <w:r w:rsidRPr="0001040E">
        <w:rPr>
          <w:rFonts w:ascii="Calibri" w:hAnsi="Calibri" w:cs="Calibri"/>
          <w:lang w:val="en-GB"/>
        </w:rPr>
        <w:t xml:space="preserve">As per the </w:t>
      </w:r>
      <w:r w:rsidRPr="001C76B0">
        <w:rPr>
          <w:rFonts w:ascii="Calibri" w:hAnsi="Calibri" w:cs="Calibri"/>
          <w:lang w:val="en-GB"/>
        </w:rPr>
        <w:t xml:space="preserve">agreed </w:t>
      </w:r>
      <w:r w:rsidR="003B5312" w:rsidRPr="001C76B0">
        <w:rPr>
          <w:rFonts w:ascii="Calibri" w:hAnsi="Calibri" w:cs="Calibri"/>
          <w:lang w:val="en-GB"/>
        </w:rPr>
        <w:t>S</w:t>
      </w:r>
      <w:r w:rsidR="00B77DBA">
        <w:rPr>
          <w:rFonts w:ascii="Calibri" w:hAnsi="Calibri" w:cs="Calibri"/>
          <w:lang w:val="en-GB"/>
        </w:rPr>
        <w:t xml:space="preserve">outh </w:t>
      </w:r>
      <w:r w:rsidR="003B5312" w:rsidRPr="001C76B0">
        <w:rPr>
          <w:rFonts w:ascii="Calibri" w:hAnsi="Calibri" w:cs="Calibri"/>
          <w:lang w:val="en-GB"/>
        </w:rPr>
        <w:t>E</w:t>
      </w:r>
      <w:r w:rsidR="00B77DBA">
        <w:rPr>
          <w:rFonts w:ascii="Calibri" w:hAnsi="Calibri" w:cs="Calibri"/>
          <w:lang w:val="en-GB"/>
        </w:rPr>
        <w:t xml:space="preserve">ast </w:t>
      </w:r>
      <w:r w:rsidR="003B5312" w:rsidRPr="001C76B0">
        <w:rPr>
          <w:rFonts w:ascii="Calibri" w:hAnsi="Calibri" w:cs="Calibri"/>
          <w:lang w:val="en-GB"/>
        </w:rPr>
        <w:t>L</w:t>
      </w:r>
      <w:r w:rsidR="00B77DBA">
        <w:rPr>
          <w:rFonts w:ascii="Calibri" w:hAnsi="Calibri" w:cs="Calibri"/>
          <w:lang w:val="en-GB"/>
        </w:rPr>
        <w:t>ondon</w:t>
      </w:r>
      <w:r w:rsidR="003B5312" w:rsidRPr="001C76B0">
        <w:rPr>
          <w:rFonts w:ascii="Calibri" w:hAnsi="Calibri" w:cs="Calibri"/>
          <w:lang w:val="en-GB"/>
        </w:rPr>
        <w:t xml:space="preserve"> </w:t>
      </w:r>
      <w:r w:rsidRPr="001C76B0">
        <w:rPr>
          <w:rFonts w:ascii="Calibri" w:hAnsi="Calibri" w:cs="Calibri"/>
          <w:lang w:val="en-GB"/>
        </w:rPr>
        <w:t>shared</w:t>
      </w:r>
      <w:r w:rsidRPr="0001040E">
        <w:rPr>
          <w:rFonts w:ascii="Calibri" w:hAnsi="Calibri" w:cs="Calibri"/>
          <w:lang w:val="en-GB"/>
        </w:rPr>
        <w:t xml:space="preserve"> care pr</w:t>
      </w:r>
      <w:r w:rsidR="001C76B0">
        <w:rPr>
          <w:rFonts w:ascii="Calibri" w:hAnsi="Calibri" w:cs="Calibri"/>
          <w:lang w:val="en-GB"/>
        </w:rPr>
        <w:t>escribing guideline</w:t>
      </w:r>
      <w:r w:rsidRPr="0001040E">
        <w:rPr>
          <w:rFonts w:ascii="Calibri" w:hAnsi="Calibri" w:cs="Calibri"/>
          <w:lang w:val="en-GB"/>
        </w:rPr>
        <w:t xml:space="preserve"> for </w:t>
      </w:r>
      <w:r w:rsidRPr="0001040E">
        <w:rPr>
          <w:rFonts w:ascii="Calibri" w:hAnsi="Calibri" w:cs="Calibri"/>
          <w:i/>
          <w:lang w:val="en-GB"/>
        </w:rPr>
        <w:fldChar w:fldCharType="begin">
          <w:ffData>
            <w:name w:val="Text61"/>
            <w:enabled/>
            <w:calcOnExit w:val="0"/>
            <w:textInput>
              <w:default w:val="[insert medicine name]"/>
            </w:textInput>
          </w:ffData>
        </w:fldChar>
      </w:r>
      <w:r w:rsidRPr="0001040E">
        <w:rPr>
          <w:rFonts w:ascii="Calibri" w:hAnsi="Calibri" w:cs="Calibri"/>
          <w:i/>
          <w:lang w:val="en-GB"/>
        </w:rPr>
        <w:instrText xml:space="preserve"> </w:instrText>
      </w:r>
      <w:bookmarkStart w:id="5" w:name="Text61"/>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medicine name]</w:t>
      </w:r>
      <w:r w:rsidRPr="0001040E">
        <w:rPr>
          <w:rFonts w:ascii="Calibri" w:hAnsi="Calibri" w:cs="Calibri"/>
          <w:i/>
          <w:lang w:val="en-GB"/>
        </w:rPr>
        <w:fldChar w:fldCharType="end"/>
      </w:r>
      <w:bookmarkEnd w:id="5"/>
      <w:r w:rsidRPr="0001040E">
        <w:rPr>
          <w:rFonts w:ascii="Calibri" w:hAnsi="Calibri" w:cs="Calibri"/>
          <w:lang w:val="en-GB"/>
        </w:rPr>
        <w:t xml:space="preserve"> for the treatment of </w:t>
      </w:r>
      <w:r w:rsidRPr="0001040E">
        <w:rPr>
          <w:rFonts w:ascii="Calibri" w:hAnsi="Calibri" w:cs="Calibri"/>
          <w:i/>
          <w:lang w:val="en-GB"/>
        </w:rPr>
        <w:fldChar w:fldCharType="begin">
          <w:ffData>
            <w:name w:val="Text62"/>
            <w:enabled/>
            <w:calcOnExit w:val="0"/>
            <w:textInput>
              <w:default w:val="[insert indication]"/>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indication]</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this patient is now suitable for prescribing to move to primary care.</w:t>
      </w:r>
    </w:p>
    <w:p w14:paraId="4F7001BC"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 </w:t>
      </w:r>
    </w:p>
    <w:p w14:paraId="16FF5A72"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The patient fulfils criteria for shared care and I am therefore requesting your agreement to participate in shared care. Where baseline investigations are set out in the shared care protocol, I have carried these out.</w:t>
      </w:r>
    </w:p>
    <w:p w14:paraId="5D3D9663" w14:textId="77777777" w:rsidR="00A97BA9" w:rsidRPr="0001040E" w:rsidRDefault="00A97BA9" w:rsidP="00A97BA9">
      <w:pPr>
        <w:spacing w:line="276" w:lineRule="auto"/>
        <w:rPr>
          <w:rFonts w:ascii="Calibri" w:hAnsi="Calibri" w:cs="Calibri"/>
          <w:lang w:val="en-GB"/>
        </w:rPr>
      </w:pPr>
    </w:p>
    <w:p w14:paraId="1EBF3F0A"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I can confirm that the following has happened with regard to this treatment:</w:t>
      </w:r>
    </w:p>
    <w:tbl>
      <w:tblPr>
        <w:tblStyle w:val="TableGrid3"/>
        <w:tblW w:w="0" w:type="auto"/>
        <w:tblLook w:val="04A0" w:firstRow="1" w:lastRow="0" w:firstColumn="1" w:lastColumn="0" w:noHBand="0" w:noVBand="1"/>
      </w:tblPr>
      <w:tblGrid>
        <w:gridCol w:w="7315"/>
        <w:gridCol w:w="1971"/>
      </w:tblGrid>
      <w:tr w:rsidR="00A97BA9" w:rsidRPr="0001040E" w14:paraId="2B0C1F43" w14:textId="77777777" w:rsidTr="00D24F85">
        <w:tc>
          <w:tcPr>
            <w:tcW w:w="7315" w:type="dxa"/>
            <w:shd w:val="clear" w:color="auto" w:fill="D9D9D9"/>
            <w:vAlign w:val="center"/>
          </w:tcPr>
          <w:p w14:paraId="29E22BC4" w14:textId="77777777" w:rsidR="00A97BA9" w:rsidRPr="0001040E" w:rsidRDefault="00A97BA9" w:rsidP="00D24F85">
            <w:pPr>
              <w:spacing w:before="60" w:after="60"/>
              <w:jc w:val="center"/>
              <w:rPr>
                <w:rFonts w:cs="Calibri"/>
                <w:b/>
                <w:sz w:val="18"/>
                <w:lang w:val="en-GB"/>
              </w:rPr>
            </w:pPr>
          </w:p>
        </w:tc>
        <w:tc>
          <w:tcPr>
            <w:tcW w:w="1971" w:type="dxa"/>
            <w:shd w:val="clear" w:color="auto" w:fill="D9D9D9"/>
            <w:vAlign w:val="center"/>
          </w:tcPr>
          <w:p w14:paraId="64B5BC77" w14:textId="77777777" w:rsidR="00A97BA9" w:rsidRPr="0001040E" w:rsidRDefault="00A97BA9" w:rsidP="00D24F85">
            <w:pPr>
              <w:spacing w:before="60" w:after="60"/>
              <w:jc w:val="center"/>
              <w:rPr>
                <w:rFonts w:cs="Calibri"/>
                <w:b/>
                <w:sz w:val="18"/>
                <w:lang w:val="en-GB"/>
              </w:rPr>
            </w:pPr>
            <w:r w:rsidRPr="0001040E">
              <w:rPr>
                <w:rFonts w:cs="Calibri"/>
                <w:b/>
                <w:sz w:val="18"/>
                <w:lang w:val="en-GB"/>
              </w:rPr>
              <w:t>Specialist to complete</w:t>
            </w:r>
          </w:p>
        </w:tc>
      </w:tr>
      <w:tr w:rsidR="00A97BA9" w:rsidRPr="0001040E" w14:paraId="0A6084E4" w14:textId="77777777" w:rsidTr="00D24F85">
        <w:tc>
          <w:tcPr>
            <w:tcW w:w="7315" w:type="dxa"/>
            <w:vAlign w:val="center"/>
          </w:tcPr>
          <w:p w14:paraId="0B1814C0" w14:textId="77777777" w:rsidR="00A97BA9" w:rsidRPr="005F200E" w:rsidRDefault="00A97BA9" w:rsidP="005F200E">
            <w:pPr>
              <w:spacing w:before="60" w:after="60"/>
              <w:rPr>
                <w:rFonts w:cs="Calibri"/>
                <w:b/>
                <w:bCs/>
                <w:iCs/>
                <w:sz w:val="18"/>
                <w:lang w:val="en-GB"/>
              </w:rPr>
            </w:pPr>
            <w:r w:rsidRPr="005F200E">
              <w:rPr>
                <w:rFonts w:cs="Calibri"/>
                <w:b/>
                <w:bCs/>
                <w:iCs/>
                <w:sz w:val="18"/>
                <w:lang w:val="en-GB"/>
              </w:rPr>
              <w:t>The patient has been initiated on this therapy and has been on an optimised dose for the following period of time:</w:t>
            </w:r>
          </w:p>
        </w:tc>
        <w:tc>
          <w:tcPr>
            <w:tcW w:w="1971" w:type="dxa"/>
          </w:tcPr>
          <w:p w14:paraId="35E0C133" w14:textId="77777777" w:rsidR="00A97BA9" w:rsidRPr="0001040E" w:rsidRDefault="00A97BA9" w:rsidP="00D24F85">
            <w:pPr>
              <w:spacing w:before="60" w:after="60"/>
              <w:rPr>
                <w:rFonts w:cs="Calibri"/>
                <w:i/>
                <w:sz w:val="18"/>
                <w:lang w:val="en-GB"/>
              </w:rPr>
            </w:pPr>
          </w:p>
        </w:tc>
      </w:tr>
      <w:tr w:rsidR="00A97BA9" w:rsidRPr="0001040E" w14:paraId="1C7DB79C" w14:textId="77777777" w:rsidTr="00D24F85">
        <w:tc>
          <w:tcPr>
            <w:tcW w:w="7315" w:type="dxa"/>
            <w:vAlign w:val="center"/>
          </w:tcPr>
          <w:p w14:paraId="33D6DD9E" w14:textId="77777777" w:rsidR="00A97BA9" w:rsidRPr="0001040E" w:rsidRDefault="00A97BA9" w:rsidP="005F200E">
            <w:pPr>
              <w:spacing w:before="60" w:after="60"/>
              <w:rPr>
                <w:rFonts w:cs="Calibri"/>
                <w:i/>
                <w:sz w:val="18"/>
                <w:lang w:val="en-GB"/>
              </w:rPr>
            </w:pPr>
            <w:r w:rsidRPr="0001040E">
              <w:rPr>
                <w:rFonts w:cs="Calibri"/>
                <w:i/>
                <w:sz w:val="18"/>
                <w:lang w:val="en-GB"/>
              </w:rPr>
              <w:t>Baseline investigation and monitoring as set out in the shared care documents have been completed and were satisfactory</w:t>
            </w:r>
          </w:p>
        </w:tc>
        <w:tc>
          <w:tcPr>
            <w:tcW w:w="1971" w:type="dxa"/>
            <w:vAlign w:val="center"/>
          </w:tcPr>
          <w:p w14:paraId="5500D87B" w14:textId="77777777"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11036617" w14:textId="77777777" w:rsidTr="00D24F85">
        <w:tc>
          <w:tcPr>
            <w:tcW w:w="7315" w:type="dxa"/>
            <w:vAlign w:val="center"/>
          </w:tcPr>
          <w:p w14:paraId="1DF995BE" w14:textId="77777777" w:rsidR="00A97BA9" w:rsidRPr="0001040E" w:rsidRDefault="00A97BA9" w:rsidP="005F200E">
            <w:pPr>
              <w:spacing w:before="60" w:after="60"/>
              <w:rPr>
                <w:rFonts w:cs="Calibri"/>
                <w:i/>
                <w:sz w:val="18"/>
                <w:lang w:val="en-GB"/>
              </w:rPr>
            </w:pPr>
            <w:r w:rsidRPr="0001040E">
              <w:rPr>
                <w:rFonts w:cs="Calibri"/>
                <w:i/>
                <w:sz w:val="18"/>
                <w:lang w:val="en-GB"/>
              </w:rPr>
              <w:t>The condition being treated has a predictable course of progression and the patient can be suitably maintained by primary care</w:t>
            </w:r>
          </w:p>
        </w:tc>
        <w:tc>
          <w:tcPr>
            <w:tcW w:w="1971" w:type="dxa"/>
            <w:vAlign w:val="center"/>
          </w:tcPr>
          <w:p w14:paraId="0AF26B19" w14:textId="77777777"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378062F4" w14:textId="77777777" w:rsidTr="00D24F85">
        <w:tc>
          <w:tcPr>
            <w:tcW w:w="7315" w:type="dxa"/>
            <w:vAlign w:val="center"/>
          </w:tcPr>
          <w:p w14:paraId="4A70492F" w14:textId="08BD77DB" w:rsidR="00A97BA9" w:rsidRPr="0001040E" w:rsidRDefault="00A97BA9" w:rsidP="005F200E">
            <w:pPr>
              <w:spacing w:before="60" w:after="60"/>
              <w:rPr>
                <w:rFonts w:cs="Calibri"/>
                <w:i/>
                <w:sz w:val="18"/>
                <w:lang w:val="en-GB"/>
              </w:rPr>
            </w:pPr>
            <w:r w:rsidRPr="0001040E">
              <w:rPr>
                <w:rFonts w:cs="Calibri"/>
                <w:i/>
                <w:sz w:val="18"/>
                <w:lang w:val="en-GB"/>
              </w:rPr>
              <w:t>The risks and benefits of treatment have been explained to the patient</w:t>
            </w:r>
            <w:r w:rsidR="00F732AE">
              <w:rPr>
                <w:rFonts w:cs="Calibri"/>
                <w:i/>
                <w:sz w:val="18"/>
                <w:lang w:val="en-GB"/>
              </w:rPr>
              <w:t>/parent/carer</w:t>
            </w:r>
          </w:p>
        </w:tc>
        <w:tc>
          <w:tcPr>
            <w:tcW w:w="1971" w:type="dxa"/>
            <w:vAlign w:val="center"/>
          </w:tcPr>
          <w:p w14:paraId="50B47F31"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16EAD989" w14:textId="77777777" w:rsidTr="00D24F85">
        <w:tc>
          <w:tcPr>
            <w:tcW w:w="7315" w:type="dxa"/>
            <w:vAlign w:val="center"/>
          </w:tcPr>
          <w:p w14:paraId="5360F08C" w14:textId="27E62804" w:rsidR="00A97BA9" w:rsidRPr="0001040E" w:rsidRDefault="00A97BA9" w:rsidP="005F200E">
            <w:pPr>
              <w:spacing w:before="60" w:after="60"/>
              <w:rPr>
                <w:rFonts w:cs="Calibri"/>
                <w:i/>
                <w:sz w:val="18"/>
                <w:lang w:val="en-GB"/>
              </w:rPr>
            </w:pPr>
            <w:r w:rsidRPr="0001040E">
              <w:rPr>
                <w:rFonts w:cs="Calibri"/>
                <w:i/>
                <w:sz w:val="18"/>
                <w:lang w:val="en-GB"/>
              </w:rPr>
              <w:t>The roles of the specialist/specialist team/</w:t>
            </w:r>
            <w:r w:rsidRPr="0001040E">
              <w:rPr>
                <w:lang w:val="en-GB"/>
              </w:rPr>
              <w:t xml:space="preserve"> </w:t>
            </w:r>
            <w:r w:rsidRPr="0001040E">
              <w:rPr>
                <w:rFonts w:cs="Calibri"/>
                <w:i/>
                <w:sz w:val="18"/>
                <w:lang w:val="en-GB"/>
              </w:rPr>
              <w:t>Primary Care Prescriber / Patient</w:t>
            </w:r>
            <w:r w:rsidR="00F732AE">
              <w:rPr>
                <w:rFonts w:cs="Calibri"/>
                <w:i/>
                <w:sz w:val="18"/>
                <w:lang w:val="en-GB"/>
              </w:rPr>
              <w:t xml:space="preserve">/Parent/Carer </w:t>
            </w:r>
            <w:r w:rsidRPr="0001040E">
              <w:rPr>
                <w:rFonts w:cs="Calibri"/>
                <w:i/>
                <w:sz w:val="18"/>
                <w:lang w:val="en-GB"/>
              </w:rPr>
              <w:t>and pharmacist have been explained and agreed</w:t>
            </w:r>
          </w:p>
        </w:tc>
        <w:tc>
          <w:tcPr>
            <w:tcW w:w="1971" w:type="dxa"/>
            <w:vAlign w:val="center"/>
          </w:tcPr>
          <w:p w14:paraId="48F916C2"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59CFE9C3" w14:textId="77777777" w:rsidTr="00D24F85">
        <w:tc>
          <w:tcPr>
            <w:tcW w:w="7315" w:type="dxa"/>
            <w:vAlign w:val="center"/>
          </w:tcPr>
          <w:p w14:paraId="4AA81411" w14:textId="432B0E80" w:rsidR="00A97BA9" w:rsidRPr="0001040E" w:rsidRDefault="00A97BA9" w:rsidP="005F200E">
            <w:pPr>
              <w:spacing w:before="60" w:after="60"/>
              <w:rPr>
                <w:rFonts w:cs="Calibri"/>
                <w:i/>
                <w:sz w:val="18"/>
                <w:lang w:val="en-GB"/>
              </w:rPr>
            </w:pPr>
            <w:r w:rsidRPr="0001040E">
              <w:rPr>
                <w:rFonts w:cs="Calibri"/>
                <w:i/>
                <w:sz w:val="18"/>
                <w:lang w:val="en-GB"/>
              </w:rPr>
              <w:t>The patient</w:t>
            </w:r>
            <w:r w:rsidR="00F732AE">
              <w:rPr>
                <w:rFonts w:cs="Calibri"/>
                <w:i/>
                <w:sz w:val="18"/>
                <w:lang w:val="en-GB"/>
              </w:rPr>
              <w:t xml:space="preserve">/parent/carer </w:t>
            </w:r>
            <w:r w:rsidRPr="0001040E">
              <w:rPr>
                <w:rFonts w:cs="Calibri"/>
                <w:i/>
                <w:sz w:val="18"/>
                <w:lang w:val="en-GB"/>
              </w:rPr>
              <w:t xml:space="preserve"> has agreed to this shared care arrangement, understands the need for ongoing monitoring, and has agreed to attend all necessary appointments</w:t>
            </w:r>
          </w:p>
        </w:tc>
        <w:tc>
          <w:tcPr>
            <w:tcW w:w="1971" w:type="dxa"/>
            <w:vAlign w:val="center"/>
          </w:tcPr>
          <w:p w14:paraId="2D16ABF7"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5D12978E" w14:textId="77777777" w:rsidTr="00D24F85">
        <w:tc>
          <w:tcPr>
            <w:tcW w:w="7315" w:type="dxa"/>
            <w:vAlign w:val="center"/>
          </w:tcPr>
          <w:p w14:paraId="1847BF2D" w14:textId="4399DA06" w:rsidR="00A97BA9" w:rsidRPr="0001040E" w:rsidRDefault="00A97BA9" w:rsidP="005F200E">
            <w:pPr>
              <w:spacing w:before="60" w:after="60"/>
              <w:rPr>
                <w:rFonts w:cs="Calibri"/>
                <w:i/>
                <w:sz w:val="18"/>
                <w:lang w:val="en-GB"/>
              </w:rPr>
            </w:pPr>
            <w:r w:rsidRPr="0001040E">
              <w:rPr>
                <w:rFonts w:cs="Calibri"/>
                <w:i/>
                <w:sz w:val="18"/>
                <w:lang w:val="en-GB"/>
              </w:rPr>
              <w:t>I have enclosed a copy of the shared care protocol which covers this treatment/the SCP can be found here (insert electronic/ web link)</w:t>
            </w:r>
          </w:p>
        </w:tc>
        <w:tc>
          <w:tcPr>
            <w:tcW w:w="1971" w:type="dxa"/>
            <w:vAlign w:val="center"/>
          </w:tcPr>
          <w:p w14:paraId="137DD2F4"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50DAEBBC" w14:textId="77777777" w:rsidTr="00D24F85">
        <w:tc>
          <w:tcPr>
            <w:tcW w:w="7315" w:type="dxa"/>
            <w:vAlign w:val="center"/>
          </w:tcPr>
          <w:p w14:paraId="2D4D1647" w14:textId="77777777" w:rsidR="00A97BA9" w:rsidRPr="0001040E" w:rsidRDefault="00A97BA9" w:rsidP="005F200E">
            <w:pPr>
              <w:spacing w:before="60" w:after="60"/>
              <w:rPr>
                <w:rFonts w:cs="Calibri"/>
                <w:i/>
                <w:sz w:val="18"/>
                <w:lang w:val="en-GB"/>
              </w:rPr>
            </w:pPr>
            <w:r w:rsidRPr="0001040E">
              <w:rPr>
                <w:rFonts w:cs="Calibri"/>
                <w:i/>
                <w:sz w:val="18"/>
                <w:lang w:val="en-GB"/>
              </w:rPr>
              <w:t>I have included with the letter copies of the information the patient has received</w:t>
            </w:r>
          </w:p>
        </w:tc>
        <w:tc>
          <w:tcPr>
            <w:tcW w:w="1971" w:type="dxa"/>
            <w:vAlign w:val="center"/>
          </w:tcPr>
          <w:p w14:paraId="015C66A8"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299FA8ED" w14:textId="77777777" w:rsidTr="00D24F85">
        <w:tc>
          <w:tcPr>
            <w:tcW w:w="7315" w:type="dxa"/>
            <w:vAlign w:val="center"/>
          </w:tcPr>
          <w:p w14:paraId="799267AE" w14:textId="77777777" w:rsidR="00A97BA9" w:rsidRPr="0001040E" w:rsidRDefault="00A97BA9" w:rsidP="005F200E">
            <w:pPr>
              <w:spacing w:before="60" w:after="60"/>
              <w:rPr>
                <w:rFonts w:cs="Calibri"/>
                <w:i/>
                <w:sz w:val="18"/>
                <w:lang w:val="en-GB"/>
              </w:rPr>
            </w:pPr>
            <w:r w:rsidRPr="0001040E">
              <w:rPr>
                <w:rFonts w:cs="Calibri"/>
                <w:i/>
                <w:sz w:val="18"/>
                <w:lang w:val="en-GB"/>
              </w:rPr>
              <w:t>I have provided the patient with sufficient medication to last until</w:t>
            </w:r>
          </w:p>
        </w:tc>
        <w:tc>
          <w:tcPr>
            <w:tcW w:w="1971" w:type="dxa"/>
          </w:tcPr>
          <w:p w14:paraId="00A08875" w14:textId="1BCCAA28" w:rsidR="00A97BA9" w:rsidRPr="0001040E" w:rsidRDefault="005F200E" w:rsidP="005F200E">
            <w:pPr>
              <w:spacing w:before="60" w:after="60"/>
              <w:jc w:val="center"/>
              <w:rPr>
                <w:rFonts w:cs="Calibri"/>
                <w:i/>
                <w:sz w:val="18"/>
                <w:lang w:val="en-GB"/>
              </w:rPr>
            </w:pPr>
            <w:r>
              <w:rPr>
                <w:rFonts w:cs="Calibri"/>
                <w:i/>
                <w:sz w:val="18"/>
                <w:lang w:val="en-GB"/>
              </w:rPr>
              <w:t>Insert date</w:t>
            </w:r>
          </w:p>
        </w:tc>
      </w:tr>
      <w:tr w:rsidR="00A97BA9" w:rsidRPr="0001040E" w14:paraId="25AE7126" w14:textId="77777777" w:rsidTr="00D24F85">
        <w:tc>
          <w:tcPr>
            <w:tcW w:w="7315" w:type="dxa"/>
            <w:vAlign w:val="center"/>
          </w:tcPr>
          <w:p w14:paraId="6D205D52" w14:textId="59769527" w:rsidR="00A97BA9" w:rsidRPr="005E74EE" w:rsidRDefault="00A97BA9" w:rsidP="005F200E">
            <w:pPr>
              <w:spacing w:before="60" w:after="60"/>
              <w:rPr>
                <w:rFonts w:cs="Calibri"/>
                <w:i/>
                <w:sz w:val="18"/>
                <w:lang w:val="en-GB"/>
              </w:rPr>
            </w:pPr>
            <w:r w:rsidRPr="005E74EE">
              <w:rPr>
                <w:rFonts w:cs="Calibri"/>
                <w:i/>
                <w:sz w:val="18"/>
                <w:lang w:val="en-GB"/>
              </w:rPr>
              <w:t>I have arranged a follow up with this patient in the following time</w:t>
            </w:r>
            <w:r w:rsidR="00283E18" w:rsidRPr="005E74EE">
              <w:rPr>
                <w:rFonts w:cs="Calibri"/>
                <w:i/>
                <w:sz w:val="18"/>
                <w:lang w:val="en-GB"/>
              </w:rPr>
              <w:t>fram</w:t>
            </w:r>
            <w:r w:rsidRPr="005E74EE">
              <w:rPr>
                <w:rFonts w:cs="Calibri"/>
                <w:i/>
                <w:sz w:val="18"/>
                <w:lang w:val="en-GB"/>
              </w:rPr>
              <w:t>e</w:t>
            </w:r>
            <w:r w:rsidR="00283E18" w:rsidRPr="005E74EE">
              <w:rPr>
                <w:rFonts w:cs="Calibri"/>
                <w:i/>
                <w:sz w:val="18"/>
                <w:lang w:val="en-GB"/>
              </w:rPr>
              <w:t xml:space="preserve"> e.g. </w:t>
            </w:r>
            <w:r w:rsidR="00824D44" w:rsidRPr="005E74EE">
              <w:rPr>
                <w:rFonts w:cs="Calibri"/>
                <w:i/>
                <w:sz w:val="18"/>
                <w:lang w:val="en-GB"/>
              </w:rPr>
              <w:t>within 3 months / 6 months</w:t>
            </w:r>
          </w:p>
        </w:tc>
        <w:tc>
          <w:tcPr>
            <w:tcW w:w="1971" w:type="dxa"/>
          </w:tcPr>
          <w:p w14:paraId="0DA8F43D" w14:textId="1DD88886" w:rsidR="00A97BA9" w:rsidRPr="0001040E" w:rsidRDefault="005F200E" w:rsidP="005F200E">
            <w:pPr>
              <w:spacing w:before="60" w:after="60"/>
              <w:jc w:val="center"/>
              <w:rPr>
                <w:rFonts w:cs="Calibri"/>
                <w:i/>
                <w:sz w:val="18"/>
                <w:lang w:val="en-GB"/>
              </w:rPr>
            </w:pPr>
            <w:r>
              <w:rPr>
                <w:rFonts w:cs="Calibri"/>
                <w:i/>
                <w:sz w:val="18"/>
                <w:lang w:val="en-GB"/>
              </w:rPr>
              <w:t>P</w:t>
            </w:r>
            <w:r w:rsidRPr="005E74EE">
              <w:rPr>
                <w:rFonts w:cs="Calibri"/>
                <w:i/>
                <w:sz w:val="18"/>
                <w:lang w:val="en-GB"/>
              </w:rPr>
              <w:t>lease specify</w:t>
            </w:r>
          </w:p>
        </w:tc>
      </w:tr>
    </w:tbl>
    <w:p w14:paraId="30377FFE" w14:textId="77777777" w:rsidR="00A97BA9" w:rsidRPr="0001040E" w:rsidRDefault="00A97BA9" w:rsidP="00A97BA9">
      <w:pPr>
        <w:spacing w:line="276" w:lineRule="auto"/>
        <w:rPr>
          <w:rFonts w:ascii="Calibri" w:hAnsi="Calibri" w:cs="Calibri"/>
          <w:lang w:val="en-GB"/>
        </w:rPr>
      </w:pPr>
    </w:p>
    <w:p w14:paraId="5C360E29" w14:textId="77777777" w:rsidR="00A97BA9" w:rsidRPr="0001040E" w:rsidRDefault="00A97BA9" w:rsidP="00A97BA9">
      <w:pPr>
        <w:spacing w:after="60" w:line="276" w:lineRule="auto"/>
        <w:rPr>
          <w:rFonts w:ascii="Calibri" w:eastAsia="Calibri" w:hAnsi="Calibri"/>
          <w:lang w:val="en-GB"/>
        </w:rPr>
      </w:pPr>
      <w:r w:rsidRPr="0001040E">
        <w:rPr>
          <w:rFonts w:ascii="Calibri" w:eastAsia="Calibri" w:hAnsi="Calibri"/>
          <w:lang w:val="en-GB"/>
        </w:rPr>
        <w:t xml:space="preserve">Treatment was started on </w:t>
      </w:r>
      <w:r w:rsidRPr="0001040E">
        <w:rPr>
          <w:rFonts w:ascii="Calibri" w:eastAsia="Calibri" w:hAnsi="Calibri"/>
          <w:i/>
          <w:lang w:val="en-GB"/>
        </w:rPr>
        <w:fldChar w:fldCharType="begin">
          <w:ffData>
            <w:name w:val="Text63"/>
            <w:enabled/>
            <w:calcOnExit w:val="0"/>
            <w:textInput>
              <w:default w:val="[insert date started]"/>
            </w:textInput>
          </w:ffData>
        </w:fldChar>
      </w:r>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 started]</w:t>
      </w:r>
      <w:r w:rsidRPr="0001040E">
        <w:rPr>
          <w:rFonts w:ascii="Calibri" w:eastAsia="Calibri" w:hAnsi="Calibri"/>
          <w:i/>
          <w:lang w:val="en-GB"/>
        </w:rPr>
        <w:fldChar w:fldCharType="end"/>
      </w:r>
      <w:r w:rsidRPr="0001040E">
        <w:rPr>
          <w:rFonts w:ascii="Calibri" w:eastAsia="Calibri" w:hAnsi="Calibri"/>
          <w:lang w:val="en-GB"/>
        </w:rPr>
        <w:t xml:space="preserve"> and the current dose is </w:t>
      </w:r>
      <w:r w:rsidRPr="0001040E">
        <w:rPr>
          <w:rFonts w:ascii="Calibri" w:eastAsia="Calibri" w:hAnsi="Calibri"/>
          <w:i/>
          <w:lang w:val="en-GB"/>
        </w:rPr>
        <w:fldChar w:fldCharType="begin">
          <w:ffData>
            <w:name w:val="Text64"/>
            <w:enabled/>
            <w:calcOnExit w:val="0"/>
            <w:textInput>
              <w:default w:val="[insert dose and frequency]"/>
            </w:textInput>
          </w:ffData>
        </w:fldChar>
      </w:r>
      <w:bookmarkStart w:id="6" w:name="Text64"/>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dose and frequency]</w:t>
      </w:r>
      <w:r w:rsidRPr="0001040E">
        <w:rPr>
          <w:rFonts w:ascii="Calibri" w:eastAsia="Calibri" w:hAnsi="Calibri"/>
          <w:i/>
          <w:lang w:val="en-GB"/>
        </w:rPr>
        <w:fldChar w:fldCharType="end"/>
      </w:r>
      <w:bookmarkEnd w:id="6"/>
      <w:r w:rsidRPr="0001040E">
        <w:rPr>
          <w:rFonts w:ascii="Calibri" w:eastAsia="Calibri" w:hAnsi="Calibri"/>
          <w:lang w:val="en-GB"/>
        </w:rPr>
        <w:t>.</w:t>
      </w:r>
    </w:p>
    <w:p w14:paraId="20CA2166" w14:textId="4A16924E"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If you </w:t>
      </w:r>
      <w:r w:rsidR="00D972EA" w:rsidRPr="0001040E">
        <w:rPr>
          <w:rFonts w:ascii="Calibri" w:hAnsi="Calibri" w:cs="Calibri"/>
          <w:lang w:val="en-GB"/>
        </w:rPr>
        <w:t>agree</w:t>
      </w:r>
      <w:r w:rsidRPr="0001040E">
        <w:rPr>
          <w:rFonts w:ascii="Calibri" w:hAnsi="Calibri" w:cs="Calibri"/>
          <w:lang w:val="en-GB"/>
        </w:rPr>
        <w:t xml:space="preserve">, please undertake monitoring and treatment from </w:t>
      </w:r>
      <w:r w:rsidRPr="0001040E">
        <w:rPr>
          <w:rFonts w:ascii="Calibri" w:hAnsi="Calibri" w:cs="Calibri"/>
          <w:i/>
          <w:lang w:val="en-GB"/>
        </w:rPr>
        <w:fldChar w:fldCharType="begin">
          <w:ffData>
            <w:name w:val="Text65"/>
            <w:enabled/>
            <w:calcOnExit w:val="0"/>
            <w:textInput>
              <w:default w:val="[insert date]"/>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NB: date must be at least 1 month from initiation of treatment.</w:t>
      </w:r>
    </w:p>
    <w:p w14:paraId="05700C1E"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The next blood monitoring is due on </w:t>
      </w:r>
      <w:r w:rsidRPr="0001040E">
        <w:rPr>
          <w:rFonts w:ascii="Calibri" w:eastAsia="Calibri" w:hAnsi="Calibri"/>
          <w:i/>
          <w:lang w:val="en-GB"/>
        </w:rPr>
        <w:fldChar w:fldCharType="begin">
          <w:ffData>
            <w:name w:val="Text63"/>
            <w:enabled/>
            <w:calcOnExit w:val="0"/>
            <w:textInput>
              <w:default w:val="[insert date]"/>
            </w:textInput>
          </w:ffData>
        </w:fldChar>
      </w:r>
      <w:bookmarkStart w:id="7" w:name="Text63"/>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w:t>
      </w:r>
      <w:r w:rsidRPr="0001040E">
        <w:rPr>
          <w:rFonts w:ascii="Calibri" w:eastAsia="Calibri" w:hAnsi="Calibri"/>
          <w:i/>
          <w:lang w:val="en-GB"/>
        </w:rPr>
        <w:fldChar w:fldCharType="end"/>
      </w:r>
      <w:bookmarkEnd w:id="7"/>
      <w:r w:rsidRPr="0001040E">
        <w:rPr>
          <w:rFonts w:ascii="Calibri" w:eastAsia="Calibri" w:hAnsi="Calibri"/>
          <w:i/>
          <w:lang w:val="en-GB"/>
        </w:rPr>
        <w:t xml:space="preserve"> </w:t>
      </w:r>
      <w:r w:rsidRPr="0001040E">
        <w:rPr>
          <w:rFonts w:ascii="Calibri" w:hAnsi="Calibri" w:cs="Calibri"/>
          <w:lang w:val="en-GB"/>
        </w:rPr>
        <w:t>and should be continued in line with the shared care guideline.</w:t>
      </w:r>
    </w:p>
    <w:p w14:paraId="368D8802" w14:textId="77777777" w:rsidR="00A97BA9" w:rsidRPr="0001040E" w:rsidRDefault="00A97BA9" w:rsidP="00A97BA9">
      <w:pPr>
        <w:spacing w:after="60" w:line="276" w:lineRule="auto"/>
        <w:rPr>
          <w:rFonts w:ascii="Calibri" w:eastAsia="Calibri" w:hAnsi="Calibri"/>
          <w:lang w:val="en-GB"/>
        </w:rPr>
      </w:pPr>
      <w:r w:rsidRPr="0001040E">
        <w:rPr>
          <w:rFonts w:ascii="Calibri" w:hAnsi="Calibri" w:cs="Calibri"/>
          <w:lang w:val="en-GB"/>
        </w:rPr>
        <w:t>P</w:t>
      </w:r>
      <w:r w:rsidRPr="0001040E">
        <w:rPr>
          <w:rFonts w:ascii="Calibri" w:eastAsia="Calibri" w:hAnsi="Calibri"/>
          <w:lang w:val="en-GB"/>
        </w:rPr>
        <w:t xml:space="preserve">lease could you reply to this request for shared care and initiation of the suggested medication to either accept or decline within 14 days. </w:t>
      </w:r>
    </w:p>
    <w:p w14:paraId="6EA77589" w14:textId="77777777" w:rsidR="0E484048" w:rsidRDefault="0E484048" w:rsidP="0E484048">
      <w:pPr>
        <w:spacing w:after="200" w:line="276" w:lineRule="auto"/>
        <w:outlineLvl w:val="0"/>
        <w:rPr>
          <w:rFonts w:ascii="Calibri" w:eastAsia="Calibri" w:hAnsi="Calibri" w:cs="Calibri"/>
          <w:b/>
          <w:bCs/>
          <w:sz w:val="28"/>
          <w:szCs w:val="28"/>
          <w:lang w:val="en-GB"/>
        </w:rPr>
      </w:pPr>
    </w:p>
    <w:p w14:paraId="6E430CD4" w14:textId="77777777" w:rsidR="00657A4A" w:rsidRDefault="00657A4A" w:rsidP="000A437A">
      <w:pPr>
        <w:spacing w:after="200" w:line="276" w:lineRule="auto"/>
        <w:outlineLvl w:val="0"/>
        <w:rPr>
          <w:rFonts w:ascii="Calibri" w:eastAsia="Calibri" w:hAnsi="Calibri" w:cs="Calibri"/>
          <w:b/>
          <w:bCs/>
          <w:sz w:val="28"/>
          <w:szCs w:val="28"/>
          <w:lang w:val="en-GB"/>
        </w:rPr>
      </w:pPr>
      <w:bookmarkStart w:id="8" w:name="_Appendix_3"/>
      <w:bookmarkStart w:id="9" w:name="_Toc28084478"/>
      <w:bookmarkStart w:id="10" w:name="_Toc64632335"/>
      <w:bookmarkEnd w:id="8"/>
    </w:p>
    <w:p w14:paraId="1D50227F" w14:textId="77777777" w:rsidR="000A437A" w:rsidRPr="000A437A" w:rsidRDefault="000A437A" w:rsidP="000A437A">
      <w:pPr>
        <w:spacing w:after="200" w:line="276" w:lineRule="auto"/>
        <w:outlineLvl w:val="0"/>
        <w:rPr>
          <w:rFonts w:ascii="Calibri" w:eastAsia="Calibri" w:hAnsi="Calibri" w:cs="Calibri"/>
          <w:b/>
          <w:bCs/>
          <w:sz w:val="28"/>
          <w:lang w:val="en-GB"/>
        </w:rPr>
      </w:pPr>
      <w:r w:rsidRPr="000A437A">
        <w:rPr>
          <w:rFonts w:ascii="Calibri" w:eastAsia="Calibri" w:hAnsi="Calibri" w:cs="Calibri"/>
          <w:b/>
          <w:bCs/>
          <w:sz w:val="28"/>
          <w:lang w:val="en-GB"/>
        </w:rPr>
        <w:lastRenderedPageBreak/>
        <w:t xml:space="preserve">Appendix </w:t>
      </w:r>
      <w:bookmarkEnd w:id="9"/>
      <w:r w:rsidR="00AE7D79">
        <w:rPr>
          <w:rFonts w:ascii="Calibri" w:eastAsia="Calibri" w:hAnsi="Calibri" w:cs="Calibri"/>
          <w:b/>
          <w:bCs/>
          <w:sz w:val="28"/>
          <w:lang w:val="en-GB"/>
        </w:rPr>
        <w:t>2</w:t>
      </w:r>
      <w:r w:rsidRPr="000A437A">
        <w:rPr>
          <w:rFonts w:ascii="Calibri" w:eastAsia="Calibri" w:hAnsi="Calibri" w:cs="Calibri"/>
          <w:b/>
          <w:bCs/>
          <w:sz w:val="28"/>
          <w:lang w:val="en-GB"/>
        </w:rPr>
        <w:t>: Shared Care Agreement Letter (Primary Care Prescriber to Specialist)</w:t>
      </w:r>
      <w:bookmarkEnd w:id="10"/>
    </w:p>
    <w:p w14:paraId="264810D2" w14:textId="77777777" w:rsidR="000A437A" w:rsidRPr="000A437A" w:rsidRDefault="000A437A" w:rsidP="000A437A">
      <w:pPr>
        <w:spacing w:line="276" w:lineRule="auto"/>
        <w:rPr>
          <w:rFonts w:ascii="Calibri" w:hAnsi="Calibri" w:cs="Calibri"/>
          <w:b/>
          <w:bCs/>
          <w:sz w:val="32"/>
          <w:szCs w:val="20"/>
          <w:lang w:val="en-GB"/>
        </w:rPr>
      </w:pPr>
    </w:p>
    <w:p w14:paraId="35BA01FC" w14:textId="77777777" w:rsidR="000A437A" w:rsidRPr="000A437A" w:rsidRDefault="000A437A" w:rsidP="000A437A">
      <w:pPr>
        <w:spacing w:after="200" w:line="276" w:lineRule="auto"/>
        <w:rPr>
          <w:rFonts w:ascii="Calibri" w:eastAsia="Calibri" w:hAnsi="Calibri"/>
          <w:b/>
          <w:lang w:val="en-GB"/>
        </w:rPr>
      </w:pPr>
      <w:r w:rsidRPr="000A437A">
        <w:rPr>
          <w:rFonts w:ascii="Calibri" w:eastAsia="Calibri" w:hAnsi="Calibri"/>
          <w:b/>
          <w:lang w:val="en-GB"/>
        </w:rPr>
        <w:t>Primary Care Prescriber Response</w:t>
      </w:r>
    </w:p>
    <w:p w14:paraId="3BEAF524"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 xml:space="preserve">Dear </w:t>
      </w:r>
      <w:r w:rsidRPr="000A437A">
        <w:rPr>
          <w:rFonts w:ascii="Calibri" w:hAnsi="Calibri" w:cs="Calibri"/>
          <w:i/>
          <w:lang w:val="en-GB"/>
        </w:rPr>
        <w:fldChar w:fldCharType="begin">
          <w:ffData>
            <w:name w:val="Text69"/>
            <w:enabled/>
            <w:calcOnExit w:val="0"/>
            <w:textInput>
              <w:default w:val="[insert Doctor's name]"/>
            </w:textInput>
          </w:ffData>
        </w:fldChar>
      </w:r>
      <w:bookmarkStart w:id="11" w:name="Text69"/>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Doctor's name]</w:t>
      </w:r>
      <w:r w:rsidRPr="000A437A">
        <w:rPr>
          <w:rFonts w:ascii="Calibri" w:hAnsi="Calibri" w:cs="Calibri"/>
          <w:i/>
          <w:lang w:val="en-GB"/>
        </w:rPr>
        <w:fldChar w:fldCharType="end"/>
      </w:r>
      <w:bookmarkEnd w:id="11"/>
    </w:p>
    <w:p w14:paraId="3FCB42B1" w14:textId="77777777" w:rsidR="000A437A" w:rsidRPr="000A437A" w:rsidRDefault="000A437A" w:rsidP="000A437A">
      <w:pPr>
        <w:spacing w:line="276" w:lineRule="auto"/>
        <w:rPr>
          <w:rFonts w:ascii="Calibri" w:hAnsi="Calibri" w:cs="Calibri"/>
          <w:lang w:val="en-GB"/>
        </w:rPr>
      </w:pPr>
    </w:p>
    <w:p w14:paraId="73CA4741" w14:textId="77777777" w:rsidR="000A437A" w:rsidRPr="000A437A" w:rsidRDefault="000A437A" w:rsidP="000A437A">
      <w:pPr>
        <w:spacing w:line="276" w:lineRule="auto"/>
        <w:rPr>
          <w:rFonts w:ascii="Calibri" w:hAnsi="Calibri" w:cs="Calibri"/>
          <w:i/>
          <w:lang w:val="en-GB"/>
        </w:rPr>
      </w:pPr>
      <w:r w:rsidRPr="000A437A">
        <w:rPr>
          <w:rFonts w:ascii="Calibri" w:hAnsi="Calibri" w:cs="Calibri"/>
          <w:lang w:val="en-GB"/>
        </w:rPr>
        <w:t xml:space="preserve">Patient </w:t>
      </w:r>
      <w:r w:rsidRPr="000A437A">
        <w:rPr>
          <w:rFonts w:ascii="Calibri" w:hAnsi="Calibri" w:cs="Calibri"/>
          <w:lang w:val="en-GB"/>
        </w:rPr>
        <w:tab/>
      </w:r>
      <w:r w:rsidRPr="000A437A">
        <w:rPr>
          <w:rFonts w:ascii="Calibri" w:hAnsi="Calibri" w:cs="Calibri"/>
          <w:lang w:val="en-GB"/>
        </w:rPr>
        <w:tab/>
      </w:r>
      <w:r w:rsidRPr="000A437A">
        <w:rPr>
          <w:rFonts w:ascii="Calibri" w:hAnsi="Calibri" w:cs="Calibri"/>
          <w:i/>
          <w:lang w:val="en-GB"/>
        </w:rPr>
        <w:fldChar w:fldCharType="begin">
          <w:ffData>
            <w:name w:val="Text70"/>
            <w:enabled/>
            <w:calcOnExit w:val="0"/>
            <w:textInput>
              <w:default w:val="[insert Patient's name]"/>
            </w:textInput>
          </w:ffData>
        </w:fldChar>
      </w:r>
      <w:bookmarkStart w:id="12" w:name="Text70"/>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name]</w:t>
      </w:r>
      <w:r w:rsidRPr="000A437A">
        <w:rPr>
          <w:rFonts w:ascii="Calibri" w:hAnsi="Calibri" w:cs="Calibri"/>
          <w:i/>
          <w:lang w:val="en-GB"/>
        </w:rPr>
        <w:fldChar w:fldCharType="end"/>
      </w:r>
      <w:bookmarkEnd w:id="12"/>
    </w:p>
    <w:p w14:paraId="321C8957" w14:textId="77777777" w:rsidR="000A437A" w:rsidRPr="000A437A" w:rsidRDefault="000A437A" w:rsidP="000A437A">
      <w:pPr>
        <w:spacing w:line="276" w:lineRule="auto"/>
        <w:rPr>
          <w:rFonts w:ascii="Calibri" w:hAnsi="Calibri" w:cs="Calibri"/>
          <w:i/>
          <w:lang w:val="en-GB"/>
        </w:rPr>
      </w:pPr>
    </w:p>
    <w:p w14:paraId="0BCDAAD9" w14:textId="77777777" w:rsidR="000A437A" w:rsidRPr="000A437A" w:rsidRDefault="000A437A" w:rsidP="000A437A">
      <w:pPr>
        <w:spacing w:line="276" w:lineRule="auto"/>
        <w:rPr>
          <w:rFonts w:ascii="Calibri" w:hAnsi="Calibri" w:cs="Calibri"/>
          <w:iCs/>
          <w:lang w:val="en-GB"/>
        </w:rPr>
      </w:pPr>
      <w:r w:rsidRPr="000A437A">
        <w:rPr>
          <w:rFonts w:ascii="Calibri" w:hAnsi="Calibri" w:cs="Calibri"/>
          <w:lang w:val="en-GB"/>
        </w:rPr>
        <w:t>NHS Number</w:t>
      </w:r>
      <w:r w:rsidRPr="000A437A">
        <w:rPr>
          <w:rFonts w:ascii="Calibri" w:hAnsi="Calibri" w:cs="Calibri"/>
          <w:lang w:val="en-GB"/>
        </w:rPr>
        <w:tab/>
      </w:r>
      <w:r w:rsidRPr="000A437A">
        <w:rPr>
          <w:rFonts w:ascii="Calibri" w:hAnsi="Calibri" w:cs="Calibri"/>
          <w:i/>
          <w:lang w:val="en-GB"/>
        </w:rPr>
        <w:fldChar w:fldCharType="begin">
          <w:ffData>
            <w:name w:val=""/>
            <w:enabled/>
            <w:calcOnExit w:val="0"/>
            <w:textInput>
              <w:default w:val="[insert NHS Number]"/>
            </w:textInput>
          </w:ffData>
        </w:fldChar>
      </w:r>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NHS Number]</w:t>
      </w:r>
      <w:r w:rsidRPr="000A437A">
        <w:rPr>
          <w:rFonts w:ascii="Calibri" w:hAnsi="Calibri" w:cs="Calibri"/>
          <w:i/>
          <w:lang w:val="en-GB"/>
        </w:rPr>
        <w:fldChar w:fldCharType="end"/>
      </w:r>
    </w:p>
    <w:p w14:paraId="6C1FEAF2" w14:textId="77777777" w:rsidR="000A437A" w:rsidRPr="000A437A" w:rsidRDefault="000A437A" w:rsidP="000A437A">
      <w:pPr>
        <w:spacing w:line="276" w:lineRule="auto"/>
        <w:rPr>
          <w:rFonts w:ascii="Calibri" w:hAnsi="Calibri" w:cs="Calibri"/>
          <w:lang w:val="en-GB"/>
        </w:rPr>
      </w:pPr>
    </w:p>
    <w:p w14:paraId="1F8534E3" w14:textId="77777777" w:rsidR="000A437A" w:rsidRPr="000A437A" w:rsidRDefault="000A437A" w:rsidP="000A437A">
      <w:pPr>
        <w:spacing w:line="276" w:lineRule="auto"/>
        <w:rPr>
          <w:rFonts w:ascii="Calibri" w:hAnsi="Calibri" w:cs="Calibri"/>
          <w:i/>
          <w:iCs/>
          <w:lang w:val="en-GB"/>
        </w:rPr>
      </w:pPr>
      <w:r w:rsidRPr="000A437A">
        <w:rPr>
          <w:rFonts w:ascii="Calibri" w:hAnsi="Calibri" w:cs="Calibri"/>
          <w:lang w:val="en-GB"/>
        </w:rPr>
        <w:t>Identifier</w:t>
      </w:r>
      <w:r w:rsidRPr="000A437A">
        <w:rPr>
          <w:rFonts w:ascii="Calibri" w:hAnsi="Calibri" w:cs="Calibri"/>
          <w:lang w:val="en-GB"/>
        </w:rPr>
        <w:tab/>
      </w:r>
      <w:r w:rsidRPr="000A437A">
        <w:rPr>
          <w:rFonts w:ascii="Calibri" w:hAnsi="Calibri" w:cs="Calibri"/>
          <w:i/>
          <w:lang w:val="en-GB"/>
        </w:rPr>
        <w:fldChar w:fldCharType="begin">
          <w:ffData>
            <w:name w:val="Text71"/>
            <w:enabled/>
            <w:calcOnExit w:val="0"/>
            <w:textInput>
              <w:default w:val="[insert patient's date of birth and/oraddress]"/>
            </w:textInput>
          </w:ffData>
        </w:fldChar>
      </w:r>
      <w:bookmarkStart w:id="13" w:name="Text71"/>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date of birth and/oraddress]</w:t>
      </w:r>
      <w:r w:rsidRPr="000A437A">
        <w:rPr>
          <w:rFonts w:ascii="Calibri" w:hAnsi="Calibri" w:cs="Calibri"/>
          <w:i/>
          <w:lang w:val="en-GB"/>
        </w:rPr>
        <w:fldChar w:fldCharType="end"/>
      </w:r>
      <w:bookmarkEnd w:id="13"/>
    </w:p>
    <w:p w14:paraId="544A9C64" w14:textId="77777777" w:rsidR="000A437A" w:rsidRPr="000A437A" w:rsidRDefault="000A437A" w:rsidP="000A437A">
      <w:pPr>
        <w:spacing w:line="276" w:lineRule="auto"/>
        <w:rPr>
          <w:rFonts w:ascii="Calibri" w:hAnsi="Calibri" w:cs="Calibri"/>
          <w:i/>
          <w:iCs/>
          <w:lang w:val="en-GB"/>
        </w:rPr>
      </w:pPr>
    </w:p>
    <w:p w14:paraId="4D5E7D72" w14:textId="77777777" w:rsidR="000A437A" w:rsidRPr="000A437A" w:rsidRDefault="000A437A" w:rsidP="000A437A">
      <w:pPr>
        <w:spacing w:line="276" w:lineRule="auto"/>
        <w:rPr>
          <w:rFonts w:ascii="Calibri" w:hAnsi="Calibri" w:cs="Calibri"/>
          <w:lang w:val="en-GB"/>
        </w:rPr>
      </w:pPr>
    </w:p>
    <w:p w14:paraId="3CFF6571"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Thank you for your request for me to accept prescribing responsibility for this patient under a shared care agreement and to provide the following treatment</w:t>
      </w:r>
    </w:p>
    <w:p w14:paraId="2CE37086" w14:textId="77777777" w:rsidR="000A437A" w:rsidRPr="000A437A" w:rsidRDefault="000A437A" w:rsidP="000A437A">
      <w:pPr>
        <w:spacing w:line="276" w:lineRule="auto"/>
        <w:rPr>
          <w:rFonts w:ascii="Calibri" w:hAnsi="Calibri" w:cs="Calibri"/>
          <w:lang w:val="en-GB"/>
        </w:rPr>
      </w:pPr>
    </w:p>
    <w:tbl>
      <w:tblPr>
        <w:tblStyle w:val="TableGrid1"/>
        <w:tblW w:w="0" w:type="auto"/>
        <w:tblLook w:val="04A0" w:firstRow="1" w:lastRow="0" w:firstColumn="1" w:lastColumn="0" w:noHBand="0" w:noVBand="1"/>
      </w:tblPr>
      <w:tblGrid>
        <w:gridCol w:w="3320"/>
        <w:gridCol w:w="3321"/>
        <w:gridCol w:w="3321"/>
      </w:tblGrid>
      <w:tr w:rsidR="000A437A" w:rsidRPr="000A437A" w14:paraId="1E0C64B7" w14:textId="77777777" w:rsidTr="000A437A">
        <w:tc>
          <w:tcPr>
            <w:tcW w:w="3320" w:type="dxa"/>
            <w:shd w:val="clear" w:color="auto" w:fill="D9D9D9"/>
          </w:tcPr>
          <w:p w14:paraId="2C60A1AB" w14:textId="77777777" w:rsidR="000A437A" w:rsidRPr="000A437A" w:rsidRDefault="000A437A" w:rsidP="000A437A">
            <w:pPr>
              <w:spacing w:line="276" w:lineRule="auto"/>
              <w:jc w:val="center"/>
              <w:rPr>
                <w:rFonts w:cs="Calibri"/>
                <w:lang w:val="en-GB"/>
              </w:rPr>
            </w:pPr>
            <w:r w:rsidRPr="000A437A">
              <w:rPr>
                <w:rFonts w:cs="Calibri"/>
                <w:lang w:val="en-GB"/>
              </w:rPr>
              <w:t>Medicine</w:t>
            </w:r>
          </w:p>
        </w:tc>
        <w:tc>
          <w:tcPr>
            <w:tcW w:w="3321" w:type="dxa"/>
            <w:shd w:val="clear" w:color="auto" w:fill="D9D9D9"/>
          </w:tcPr>
          <w:p w14:paraId="1226E08F" w14:textId="77777777" w:rsidR="000A437A" w:rsidRPr="000A437A" w:rsidRDefault="000A437A" w:rsidP="000A437A">
            <w:pPr>
              <w:spacing w:line="276" w:lineRule="auto"/>
              <w:jc w:val="center"/>
              <w:rPr>
                <w:rFonts w:cs="Calibri"/>
                <w:lang w:val="en-GB"/>
              </w:rPr>
            </w:pPr>
            <w:r w:rsidRPr="000A437A">
              <w:rPr>
                <w:rFonts w:cs="Calibri"/>
                <w:lang w:val="en-GB"/>
              </w:rPr>
              <w:t>Route</w:t>
            </w:r>
          </w:p>
        </w:tc>
        <w:tc>
          <w:tcPr>
            <w:tcW w:w="3321" w:type="dxa"/>
            <w:shd w:val="clear" w:color="auto" w:fill="D9D9D9"/>
          </w:tcPr>
          <w:p w14:paraId="788193B4" w14:textId="77777777" w:rsidR="000A437A" w:rsidRPr="000A437A" w:rsidRDefault="000A437A" w:rsidP="000A437A">
            <w:pPr>
              <w:spacing w:line="276" w:lineRule="auto"/>
              <w:jc w:val="center"/>
              <w:rPr>
                <w:rFonts w:cs="Calibri"/>
                <w:lang w:val="en-GB"/>
              </w:rPr>
            </w:pPr>
            <w:r w:rsidRPr="000A437A">
              <w:rPr>
                <w:rFonts w:cs="Calibri"/>
                <w:lang w:val="en-GB"/>
              </w:rPr>
              <w:t>Dose &amp; frequency</w:t>
            </w:r>
          </w:p>
        </w:tc>
      </w:tr>
      <w:tr w:rsidR="000A437A" w:rsidRPr="000A437A" w14:paraId="3573387E" w14:textId="77777777" w:rsidTr="00AF2DC8">
        <w:tc>
          <w:tcPr>
            <w:tcW w:w="3320" w:type="dxa"/>
          </w:tcPr>
          <w:p w14:paraId="5C8091ED" w14:textId="77777777" w:rsidR="000A437A" w:rsidRPr="000A437A" w:rsidRDefault="000A437A" w:rsidP="000A437A">
            <w:pPr>
              <w:spacing w:line="276" w:lineRule="auto"/>
              <w:rPr>
                <w:rFonts w:cs="Calibri"/>
                <w:lang w:val="en-GB"/>
              </w:rPr>
            </w:pPr>
          </w:p>
        </w:tc>
        <w:tc>
          <w:tcPr>
            <w:tcW w:w="3321" w:type="dxa"/>
          </w:tcPr>
          <w:p w14:paraId="4B6B1BF2" w14:textId="77777777" w:rsidR="000A437A" w:rsidRPr="000A437A" w:rsidRDefault="000A437A" w:rsidP="000A437A">
            <w:pPr>
              <w:spacing w:line="276" w:lineRule="auto"/>
              <w:rPr>
                <w:rFonts w:cs="Calibri"/>
                <w:lang w:val="en-GB"/>
              </w:rPr>
            </w:pPr>
          </w:p>
        </w:tc>
        <w:tc>
          <w:tcPr>
            <w:tcW w:w="3321" w:type="dxa"/>
          </w:tcPr>
          <w:p w14:paraId="671BED80" w14:textId="77777777" w:rsidR="000A437A" w:rsidRPr="000A437A" w:rsidRDefault="000A437A" w:rsidP="000A437A">
            <w:pPr>
              <w:spacing w:line="276" w:lineRule="auto"/>
              <w:rPr>
                <w:rFonts w:cs="Calibri"/>
                <w:lang w:val="en-GB"/>
              </w:rPr>
            </w:pPr>
          </w:p>
        </w:tc>
      </w:tr>
    </w:tbl>
    <w:p w14:paraId="204B1051" w14:textId="77777777" w:rsidR="000A437A" w:rsidRPr="000A437A" w:rsidRDefault="000A437A" w:rsidP="000A437A">
      <w:pPr>
        <w:spacing w:line="276" w:lineRule="auto"/>
        <w:rPr>
          <w:rFonts w:ascii="Calibri" w:hAnsi="Calibri" w:cs="Calibri"/>
          <w:lang w:val="en-GB"/>
        </w:rPr>
      </w:pPr>
    </w:p>
    <w:p w14:paraId="7ABDC565" w14:textId="77777777" w:rsidR="000A437A" w:rsidRPr="000A437A" w:rsidRDefault="000A437A" w:rsidP="000A437A">
      <w:pPr>
        <w:spacing w:line="276" w:lineRule="auto"/>
        <w:rPr>
          <w:rFonts w:ascii="Calibri" w:hAnsi="Calibri" w:cs="Calibri"/>
          <w:lang w:val="en-GB"/>
        </w:rPr>
      </w:pPr>
    </w:p>
    <w:p w14:paraId="5D4AA8F4"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 xml:space="preserve">I can confirm that I am willing to take on this responsibility from </w:t>
      </w:r>
      <w:r w:rsidRPr="000A437A">
        <w:rPr>
          <w:rFonts w:ascii="Calibri" w:eastAsia="Calibri" w:hAnsi="Calibri"/>
          <w:i/>
          <w:lang w:val="en-GB"/>
        </w:rPr>
        <w:fldChar w:fldCharType="begin">
          <w:ffData>
            <w:name w:val="Text63"/>
            <w:enabled/>
            <w:calcOnExit w:val="0"/>
            <w:textInput>
              <w:default w:val="[insert date]"/>
            </w:textInput>
          </w:ffData>
        </w:fldChar>
      </w:r>
      <w:r w:rsidRPr="000A437A">
        <w:rPr>
          <w:rFonts w:ascii="Calibri" w:eastAsia="Calibri" w:hAnsi="Calibri"/>
          <w:i/>
          <w:lang w:val="en-GB"/>
        </w:rPr>
        <w:instrText xml:space="preserve"> FORMTEXT </w:instrText>
      </w:r>
      <w:r w:rsidRPr="000A437A">
        <w:rPr>
          <w:rFonts w:ascii="Calibri" w:eastAsia="Calibri" w:hAnsi="Calibri"/>
          <w:i/>
          <w:lang w:val="en-GB"/>
        </w:rPr>
      </w:r>
      <w:r w:rsidRPr="000A437A">
        <w:rPr>
          <w:rFonts w:ascii="Calibri" w:eastAsia="Calibri" w:hAnsi="Calibri"/>
          <w:i/>
          <w:lang w:val="en-GB"/>
        </w:rPr>
        <w:fldChar w:fldCharType="separate"/>
      </w:r>
      <w:r w:rsidRPr="000A437A">
        <w:rPr>
          <w:rFonts w:ascii="Calibri" w:eastAsia="Calibri" w:hAnsi="Calibri"/>
          <w:i/>
          <w:noProof/>
          <w:lang w:val="en-GB"/>
        </w:rPr>
        <w:t>[insert date]</w:t>
      </w:r>
      <w:r w:rsidRPr="000A437A">
        <w:rPr>
          <w:rFonts w:ascii="Calibri" w:eastAsia="Calibri" w:hAnsi="Calibri"/>
          <w:i/>
          <w:lang w:val="en-GB"/>
        </w:rPr>
        <w:fldChar w:fldCharType="end"/>
      </w:r>
      <w:r w:rsidRPr="000A437A">
        <w:rPr>
          <w:rFonts w:ascii="Calibri" w:eastAsia="Calibri" w:hAnsi="Calibri"/>
          <w:i/>
          <w:lang w:val="en-GB"/>
        </w:rPr>
        <w:t xml:space="preserve"> </w:t>
      </w:r>
      <w:r w:rsidRPr="000A437A">
        <w:rPr>
          <w:rFonts w:ascii="Calibri" w:hAnsi="Calibri" w:cs="Calibri"/>
          <w:bCs/>
          <w:lang w:val="en-GB"/>
        </w:rPr>
        <w:t>and will complete the monitoring as set out in the shared care protocol for this medicine/condition.</w:t>
      </w:r>
    </w:p>
    <w:p w14:paraId="14407CD3" w14:textId="77777777" w:rsidR="000A437A" w:rsidRPr="000A437A" w:rsidRDefault="000A437A" w:rsidP="000A437A">
      <w:pPr>
        <w:spacing w:line="276" w:lineRule="auto"/>
        <w:ind w:left="720"/>
        <w:rPr>
          <w:rFonts w:ascii="Calibri" w:hAnsi="Calibri" w:cs="Calibri"/>
          <w:bCs/>
          <w:lang w:val="en-GB"/>
        </w:rPr>
      </w:pPr>
    </w:p>
    <w:p w14:paraId="09015883"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signature: _______________________________</w:t>
      </w:r>
      <w:r w:rsidRPr="000A437A">
        <w:rPr>
          <w:rFonts w:ascii="Calibri" w:hAnsi="Calibri" w:cs="Calibri"/>
          <w:bCs/>
          <w:lang w:val="en-GB"/>
        </w:rPr>
        <w:tab/>
        <w:t xml:space="preserve">Date: ____________ </w:t>
      </w:r>
    </w:p>
    <w:p w14:paraId="13AD535D" w14:textId="77777777" w:rsidR="000A437A" w:rsidRPr="000A437A" w:rsidRDefault="000A437A" w:rsidP="000A437A">
      <w:pPr>
        <w:spacing w:line="276" w:lineRule="auto"/>
        <w:ind w:left="720"/>
        <w:rPr>
          <w:rFonts w:ascii="Calibri" w:hAnsi="Calibri" w:cs="Calibri"/>
          <w:bCs/>
          <w:lang w:val="en-GB"/>
        </w:rPr>
      </w:pPr>
    </w:p>
    <w:p w14:paraId="7B63CBFB" w14:textId="77777777" w:rsidR="000A437A" w:rsidRPr="000A437A" w:rsidRDefault="000A437A" w:rsidP="000A437A">
      <w:pPr>
        <w:spacing w:line="276" w:lineRule="auto"/>
        <w:ind w:left="720"/>
        <w:rPr>
          <w:rFonts w:ascii="Calibri" w:hAnsi="Calibri" w:cs="Calibri"/>
          <w:bCs/>
          <w:lang w:val="en-GB"/>
        </w:rPr>
      </w:pPr>
    </w:p>
    <w:p w14:paraId="3E955B0A" w14:textId="77777777" w:rsidR="000A437A" w:rsidRPr="000A437A" w:rsidRDefault="000A437A" w:rsidP="000A437A">
      <w:pPr>
        <w:spacing w:line="276" w:lineRule="auto"/>
        <w:ind w:left="720"/>
        <w:rPr>
          <w:rFonts w:ascii="Calibri" w:hAnsi="Calibri" w:cs="Calibri"/>
          <w:bCs/>
          <w:lang w:val="en-GB"/>
        </w:rPr>
      </w:pPr>
    </w:p>
    <w:p w14:paraId="02D2560B"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address/practice stamp:</w:t>
      </w:r>
    </w:p>
    <w:p w14:paraId="5A3B9B71" w14:textId="77777777" w:rsidR="000A437A" w:rsidRPr="000A437A" w:rsidRDefault="000A437A" w:rsidP="000A437A">
      <w:pPr>
        <w:spacing w:line="276" w:lineRule="auto"/>
        <w:rPr>
          <w:rFonts w:ascii="Calibri" w:hAnsi="Calibri" w:cs="Calibri"/>
          <w:bCs/>
          <w:lang w:val="en-GB"/>
        </w:rPr>
      </w:pPr>
    </w:p>
    <w:p w14:paraId="3BC727C7"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624DD316" w14:textId="77777777" w:rsidR="0018669E" w:rsidRDefault="0018669E" w:rsidP="347CF409">
      <w:pPr>
        <w:tabs>
          <w:tab w:val="left" w:pos="3240"/>
        </w:tabs>
        <w:spacing w:line="259" w:lineRule="auto"/>
        <w:rPr>
          <w:rFonts w:ascii="Cambria" w:hAnsi="Cambria" w:cs="Cambria"/>
          <w:b/>
          <w:bCs/>
          <w:color w:val="000000" w:themeColor="text1"/>
          <w:sz w:val="24"/>
          <w:szCs w:val="24"/>
        </w:rPr>
      </w:pPr>
    </w:p>
    <w:p w14:paraId="5EA7CC01" w14:textId="77777777" w:rsidR="347CF409" w:rsidRDefault="347CF409" w:rsidP="347CF409">
      <w:pPr>
        <w:tabs>
          <w:tab w:val="left" w:pos="3240"/>
        </w:tabs>
        <w:spacing w:line="259" w:lineRule="auto"/>
        <w:rPr>
          <w:rFonts w:ascii="Cambria" w:hAnsi="Cambria" w:cs="Cambria"/>
          <w:b/>
          <w:bCs/>
          <w:color w:val="000000" w:themeColor="text1"/>
          <w:sz w:val="24"/>
          <w:szCs w:val="24"/>
        </w:rPr>
      </w:pPr>
    </w:p>
    <w:p w14:paraId="664A3A79" w14:textId="77777777" w:rsidR="347CF409" w:rsidRDefault="347CF409" w:rsidP="347CF409">
      <w:pPr>
        <w:tabs>
          <w:tab w:val="left" w:pos="3240"/>
        </w:tabs>
        <w:spacing w:line="259" w:lineRule="auto"/>
        <w:rPr>
          <w:rFonts w:ascii="Cambria" w:hAnsi="Cambria" w:cs="Cambria"/>
          <w:b/>
          <w:bCs/>
          <w:color w:val="000000" w:themeColor="text1"/>
          <w:sz w:val="24"/>
          <w:szCs w:val="24"/>
        </w:rPr>
      </w:pPr>
    </w:p>
    <w:p w14:paraId="48B21451" w14:textId="77777777" w:rsidR="347CF409" w:rsidRDefault="347CF409" w:rsidP="347CF409">
      <w:pPr>
        <w:tabs>
          <w:tab w:val="left" w:pos="3240"/>
        </w:tabs>
        <w:spacing w:line="259" w:lineRule="auto"/>
        <w:rPr>
          <w:rFonts w:ascii="Cambria" w:hAnsi="Cambria" w:cs="Cambria"/>
          <w:b/>
          <w:bCs/>
          <w:color w:val="000000" w:themeColor="text1"/>
          <w:sz w:val="24"/>
          <w:szCs w:val="24"/>
        </w:rPr>
      </w:pPr>
    </w:p>
    <w:p w14:paraId="72C23187" w14:textId="77777777" w:rsidR="347CF409" w:rsidRDefault="347CF409" w:rsidP="347CF409">
      <w:pPr>
        <w:tabs>
          <w:tab w:val="left" w:pos="3240"/>
        </w:tabs>
        <w:spacing w:line="259" w:lineRule="auto"/>
        <w:rPr>
          <w:rFonts w:ascii="Cambria" w:hAnsi="Cambria" w:cs="Cambria"/>
          <w:b/>
          <w:bCs/>
          <w:color w:val="000000" w:themeColor="text1"/>
          <w:sz w:val="24"/>
          <w:szCs w:val="24"/>
        </w:rPr>
      </w:pPr>
    </w:p>
    <w:p w14:paraId="1EF2FA89" w14:textId="77777777" w:rsidR="347CF409" w:rsidRDefault="347CF409" w:rsidP="347CF409">
      <w:pPr>
        <w:tabs>
          <w:tab w:val="left" w:pos="3240"/>
        </w:tabs>
        <w:spacing w:line="259" w:lineRule="auto"/>
        <w:rPr>
          <w:rFonts w:ascii="Cambria" w:hAnsi="Cambria" w:cs="Cambria"/>
          <w:b/>
          <w:bCs/>
          <w:color w:val="000000" w:themeColor="text1"/>
          <w:sz w:val="24"/>
          <w:szCs w:val="24"/>
        </w:rPr>
      </w:pPr>
    </w:p>
    <w:p w14:paraId="6A822239"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1D67D75A"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33BD47BA"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7F756E9A" w14:textId="77777777" w:rsidR="0E484048" w:rsidRDefault="0E484048" w:rsidP="0E484048">
      <w:pPr>
        <w:tabs>
          <w:tab w:val="left" w:pos="3240"/>
        </w:tabs>
        <w:spacing w:line="259" w:lineRule="auto"/>
        <w:rPr>
          <w:rFonts w:ascii="Cambria" w:hAnsi="Cambria" w:cs="Cambria"/>
          <w:b/>
          <w:bCs/>
          <w:color w:val="000000" w:themeColor="text1"/>
          <w:sz w:val="24"/>
          <w:szCs w:val="24"/>
        </w:rPr>
      </w:pPr>
    </w:p>
    <w:p w14:paraId="57210773" w14:textId="77777777" w:rsidR="0E484048" w:rsidRDefault="0E484048" w:rsidP="0E484048">
      <w:pPr>
        <w:tabs>
          <w:tab w:val="left" w:pos="3240"/>
        </w:tabs>
        <w:spacing w:line="259" w:lineRule="auto"/>
        <w:rPr>
          <w:rFonts w:ascii="Cambria" w:hAnsi="Cambria" w:cs="Cambria"/>
          <w:b/>
          <w:bCs/>
          <w:color w:val="000000" w:themeColor="text1"/>
          <w:sz w:val="24"/>
          <w:szCs w:val="24"/>
        </w:rPr>
      </w:pPr>
    </w:p>
    <w:p w14:paraId="2927AA35" w14:textId="77777777" w:rsidR="0E484048" w:rsidRDefault="0E484048" w:rsidP="0E484048">
      <w:pPr>
        <w:tabs>
          <w:tab w:val="left" w:pos="3240"/>
        </w:tabs>
        <w:spacing w:line="259" w:lineRule="auto"/>
        <w:rPr>
          <w:rFonts w:ascii="Cambria" w:hAnsi="Cambria" w:cs="Cambria"/>
          <w:b/>
          <w:bCs/>
          <w:color w:val="000000" w:themeColor="text1"/>
          <w:sz w:val="24"/>
          <w:szCs w:val="24"/>
        </w:rPr>
      </w:pPr>
    </w:p>
    <w:p w14:paraId="71B98E84"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769D40EE"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09D0E8B8"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2E7C90DE" w14:textId="77777777" w:rsidR="00657A4A" w:rsidRDefault="00657A4A" w:rsidP="347CF409">
      <w:pPr>
        <w:tabs>
          <w:tab w:val="left" w:pos="3240"/>
        </w:tabs>
        <w:spacing w:line="259" w:lineRule="auto"/>
        <w:rPr>
          <w:rFonts w:ascii="Cambria" w:hAnsi="Cambria" w:cs="Cambria"/>
          <w:b/>
          <w:bCs/>
          <w:color w:val="000000" w:themeColor="text1"/>
          <w:sz w:val="24"/>
          <w:szCs w:val="24"/>
        </w:rPr>
      </w:pPr>
    </w:p>
    <w:p w14:paraId="2384BA2C"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35E6F810"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78C73BA0" w14:textId="77777777" w:rsidR="009B3AF5" w:rsidRPr="009B3AF5" w:rsidRDefault="009B3AF5" w:rsidP="009B3AF5">
      <w:pPr>
        <w:spacing w:after="200" w:line="276" w:lineRule="auto"/>
        <w:outlineLvl w:val="0"/>
        <w:rPr>
          <w:rFonts w:ascii="Calibri" w:eastAsia="Calibri" w:hAnsi="Calibri" w:cs="Calibri"/>
          <w:b/>
          <w:bCs/>
          <w:sz w:val="28"/>
          <w:lang w:val="en-GB"/>
        </w:rPr>
      </w:pPr>
      <w:bookmarkStart w:id="14" w:name="_Appendix_4"/>
      <w:bookmarkStart w:id="15" w:name="_Toc28084479"/>
      <w:bookmarkStart w:id="16" w:name="_Toc64632336"/>
      <w:bookmarkEnd w:id="14"/>
      <w:r w:rsidRPr="009B3AF5">
        <w:rPr>
          <w:rFonts w:ascii="Calibri" w:eastAsia="Calibri" w:hAnsi="Calibri" w:cs="Calibri"/>
          <w:b/>
          <w:bCs/>
          <w:sz w:val="28"/>
          <w:lang w:val="en-GB"/>
        </w:rPr>
        <w:t xml:space="preserve">Appendix </w:t>
      </w:r>
      <w:bookmarkEnd w:id="15"/>
      <w:r w:rsidR="00194B71">
        <w:rPr>
          <w:rFonts w:ascii="Calibri" w:eastAsia="Calibri" w:hAnsi="Calibri" w:cs="Calibri"/>
          <w:b/>
          <w:bCs/>
          <w:sz w:val="28"/>
          <w:lang w:val="en-GB"/>
        </w:rPr>
        <w:t>3</w:t>
      </w:r>
      <w:r w:rsidRPr="009B3AF5">
        <w:rPr>
          <w:rFonts w:ascii="Calibri" w:eastAsia="Calibri" w:hAnsi="Calibri" w:cs="Calibri"/>
          <w:b/>
          <w:bCs/>
          <w:sz w:val="28"/>
          <w:lang w:val="en-GB"/>
        </w:rPr>
        <w:t>: Shared Care Refusal Letter (Primary Care Prescriber to Specialist)</w:t>
      </w:r>
      <w:bookmarkEnd w:id="16"/>
    </w:p>
    <w:p w14:paraId="0E4763B6"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63C8F6E3" w14:textId="77777777" w:rsidR="009B3AF5" w:rsidRPr="009B3AF5" w:rsidRDefault="009B3AF5" w:rsidP="009B3AF5">
      <w:pPr>
        <w:autoSpaceDE w:val="0"/>
        <w:autoSpaceDN w:val="0"/>
        <w:adjustRightInd w:val="0"/>
        <w:spacing w:line="276" w:lineRule="auto"/>
        <w:rPr>
          <w:rFonts w:ascii="Calibri" w:hAnsi="Calibri" w:cs="Calibri"/>
          <w:b/>
          <w:lang w:val="en-GB" w:eastAsia="en-GB"/>
        </w:rPr>
      </w:pPr>
      <w:r w:rsidRPr="009B3AF5">
        <w:rPr>
          <w:rFonts w:ascii="Calibri" w:hAnsi="Calibri" w:cs="Calibri"/>
          <w:b/>
          <w:lang w:val="en-GB" w:eastAsia="en-GB"/>
        </w:rPr>
        <w:t>Re</w:t>
      </w:r>
      <w:r w:rsidRPr="009B3AF5">
        <w:rPr>
          <w:rFonts w:ascii="Calibri" w:hAnsi="Calibri" w:cs="Calibri"/>
          <w:b/>
          <w:i/>
          <w:lang w:val="en-GB" w:eastAsia="en-GB"/>
        </w:rPr>
        <w:t xml:space="preserve">: </w:t>
      </w:r>
    </w:p>
    <w:p w14:paraId="2FB43E07"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 xml:space="preserve">Patient </w:t>
      </w:r>
      <w:r w:rsidRPr="009B3AF5">
        <w:rPr>
          <w:rFonts w:ascii="Calibri" w:hAnsi="Calibri" w:cs="Calibri"/>
          <w:lang w:val="en-GB"/>
        </w:rPr>
        <w:tab/>
      </w:r>
      <w:r w:rsidRPr="009B3AF5">
        <w:rPr>
          <w:rFonts w:ascii="Calibri" w:hAnsi="Calibri" w:cs="Calibri"/>
          <w:lang w:val="en-GB"/>
        </w:rPr>
        <w:tab/>
      </w:r>
      <w:r w:rsidRPr="009B3AF5">
        <w:rPr>
          <w:rFonts w:ascii="Calibri" w:hAnsi="Calibri" w:cs="Calibri"/>
          <w:i/>
          <w:lang w:val="en-GB"/>
        </w:rPr>
        <w:fldChar w:fldCharType="begin">
          <w:ffData>
            <w:name w:val="Text70"/>
            <w:enabled/>
            <w:calcOnExit w:val="0"/>
            <w:textInput>
              <w:default w:val="[insert Patient's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name]</w:t>
      </w:r>
      <w:r w:rsidRPr="009B3AF5">
        <w:rPr>
          <w:rFonts w:ascii="Calibri" w:hAnsi="Calibri" w:cs="Calibri"/>
          <w:i/>
          <w:lang w:val="en-GB"/>
        </w:rPr>
        <w:fldChar w:fldCharType="end"/>
      </w:r>
    </w:p>
    <w:p w14:paraId="30BC6B09" w14:textId="77777777" w:rsidR="009B3AF5" w:rsidRPr="009B3AF5" w:rsidRDefault="009B3AF5" w:rsidP="009B3AF5">
      <w:pPr>
        <w:spacing w:line="276" w:lineRule="auto"/>
        <w:rPr>
          <w:rFonts w:ascii="Calibri" w:hAnsi="Calibri" w:cs="Calibri"/>
          <w:i/>
          <w:lang w:val="en-GB"/>
        </w:rPr>
      </w:pPr>
    </w:p>
    <w:p w14:paraId="4762FF9A" w14:textId="77777777" w:rsidR="009B3AF5" w:rsidRPr="009B3AF5" w:rsidRDefault="009B3AF5" w:rsidP="009B3AF5">
      <w:pPr>
        <w:spacing w:line="276" w:lineRule="auto"/>
        <w:rPr>
          <w:rFonts w:ascii="Calibri" w:hAnsi="Calibri" w:cs="Calibri"/>
          <w:iCs/>
          <w:lang w:val="en-GB"/>
        </w:rPr>
      </w:pPr>
      <w:r w:rsidRPr="009B3AF5">
        <w:rPr>
          <w:rFonts w:ascii="Calibri" w:hAnsi="Calibri" w:cs="Calibri"/>
          <w:lang w:val="en-GB"/>
        </w:rPr>
        <w:t>NHS Number</w:t>
      </w:r>
      <w:r w:rsidRPr="009B3AF5">
        <w:rPr>
          <w:rFonts w:ascii="Calibri" w:hAnsi="Calibri" w:cs="Calibri"/>
          <w:lang w:val="en-GB"/>
        </w:rPr>
        <w:tab/>
      </w:r>
      <w:r w:rsidRPr="009B3AF5">
        <w:rPr>
          <w:rFonts w:ascii="Calibri" w:hAnsi="Calibri" w:cs="Calibri"/>
          <w:i/>
          <w:lang w:val="en-GB"/>
        </w:rPr>
        <w:fldChar w:fldCharType="begin">
          <w:ffData>
            <w:name w:val=""/>
            <w:enabled/>
            <w:calcOnExit w:val="0"/>
            <w:textInput>
              <w:default w:val="[insert NHS Number]"/>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NHS Number]</w:t>
      </w:r>
      <w:r w:rsidRPr="009B3AF5">
        <w:rPr>
          <w:rFonts w:ascii="Calibri" w:hAnsi="Calibri" w:cs="Calibri"/>
          <w:i/>
          <w:lang w:val="en-GB"/>
        </w:rPr>
        <w:fldChar w:fldCharType="end"/>
      </w:r>
    </w:p>
    <w:p w14:paraId="3BF48DCA" w14:textId="77777777" w:rsidR="009B3AF5" w:rsidRPr="009B3AF5" w:rsidRDefault="009B3AF5" w:rsidP="009B3AF5">
      <w:pPr>
        <w:spacing w:line="276" w:lineRule="auto"/>
        <w:rPr>
          <w:rFonts w:ascii="Calibri" w:hAnsi="Calibri" w:cs="Calibri"/>
          <w:lang w:val="en-GB"/>
        </w:rPr>
      </w:pPr>
    </w:p>
    <w:p w14:paraId="2FF045DE"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Identifier</w:t>
      </w:r>
      <w:r w:rsidRPr="009B3AF5">
        <w:rPr>
          <w:rFonts w:ascii="Calibri" w:hAnsi="Calibri" w:cs="Calibri"/>
          <w:lang w:val="en-GB"/>
        </w:rPr>
        <w:tab/>
      </w:r>
      <w:r w:rsidRPr="009B3AF5">
        <w:rPr>
          <w:rFonts w:ascii="Calibri" w:hAnsi="Calibri" w:cs="Calibri"/>
          <w:i/>
          <w:lang w:val="en-GB"/>
        </w:rPr>
        <w:fldChar w:fldCharType="begin">
          <w:ffData>
            <w:name w:val="Text71"/>
            <w:enabled/>
            <w:calcOnExit w:val="0"/>
            <w:textInput>
              <w:default w:val="[insert patient's date of birth and/oraddress]"/>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date of birth and/oraddress]</w:t>
      </w:r>
      <w:r w:rsidRPr="009B3AF5">
        <w:rPr>
          <w:rFonts w:ascii="Calibri" w:hAnsi="Calibri" w:cs="Calibri"/>
          <w:i/>
          <w:lang w:val="en-GB"/>
        </w:rPr>
        <w:fldChar w:fldCharType="end"/>
      </w:r>
    </w:p>
    <w:p w14:paraId="2FB51411" w14:textId="77777777" w:rsidR="009B3AF5" w:rsidRPr="009B3AF5" w:rsidRDefault="009B3AF5" w:rsidP="009B3AF5">
      <w:pPr>
        <w:spacing w:line="276" w:lineRule="auto"/>
        <w:rPr>
          <w:rFonts w:ascii="Calibri" w:hAnsi="Calibri" w:cs="Calibri"/>
          <w:i/>
          <w:iCs/>
          <w:lang w:val="en-GB"/>
        </w:rPr>
      </w:pPr>
    </w:p>
    <w:p w14:paraId="50CF8F6A"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r w:rsidRPr="009B3AF5">
        <w:rPr>
          <w:rFonts w:ascii="Calibri" w:hAnsi="Calibri" w:cs="Calibri"/>
          <w:lang w:val="en-GB" w:eastAsia="en-GB"/>
        </w:rPr>
        <w:t>Thank you for your request for me to accept prescribing responsibility for this patient.</w:t>
      </w:r>
    </w:p>
    <w:p w14:paraId="45BDBB09"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1ABD26D5"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lang w:val="en-GB" w:eastAsia="en-GB"/>
        </w:rPr>
        <w:t>In the interest of patient safety</w:t>
      </w:r>
      <w:r w:rsidR="00CA5AB7" w:rsidRPr="00690697">
        <w:rPr>
          <w:rFonts w:ascii="Calibri" w:hAnsi="Calibri" w:cs="Calibri"/>
          <w:lang w:val="en-GB" w:eastAsia="en-GB"/>
        </w:rPr>
        <w:t>,</w:t>
      </w:r>
      <w:r w:rsidRPr="00690697">
        <w:rPr>
          <w:rFonts w:ascii="Calibri" w:hAnsi="Calibri" w:cs="Calibri"/>
          <w:lang w:val="en-GB" w:eastAsia="en-GB"/>
        </w:rPr>
        <w:t xml:space="preserve"> </w:t>
      </w:r>
      <w:r w:rsidR="008D45C7" w:rsidRPr="00690697">
        <w:rPr>
          <w:rFonts w:ascii="Calibri" w:hAnsi="Calibri" w:cs="Calibri"/>
          <w:lang w:val="en-GB" w:eastAsia="en-GB"/>
        </w:rPr>
        <w:t xml:space="preserve">the local </w:t>
      </w:r>
      <w:r w:rsidRPr="00690697">
        <w:rPr>
          <w:rFonts w:ascii="Calibri" w:hAnsi="Calibri" w:cs="Calibri"/>
          <w:lang w:val="en-GB" w:eastAsia="en-GB"/>
        </w:rPr>
        <w:t xml:space="preserve">NHS </w:t>
      </w:r>
      <w:r w:rsidR="008D45C7" w:rsidRPr="00690697">
        <w:rPr>
          <w:rFonts w:ascii="Calibri" w:hAnsi="Calibri" w:cs="Calibri"/>
          <w:lang w:val="en-GB" w:eastAsia="en-GB"/>
        </w:rPr>
        <w:t xml:space="preserve">in </w:t>
      </w:r>
      <w:r w:rsidR="00CA5AB7" w:rsidRPr="00690697">
        <w:rPr>
          <w:rFonts w:ascii="Calibri" w:hAnsi="Calibri" w:cs="Calibri"/>
          <w:iCs/>
          <w:lang w:val="en-GB"/>
        </w:rPr>
        <w:t xml:space="preserve">South East London </w:t>
      </w:r>
      <w:r w:rsidRPr="00690697">
        <w:rPr>
          <w:rFonts w:ascii="Calibri" w:hAnsi="Calibri" w:cs="Calibri"/>
          <w:lang w:val="en-GB" w:eastAsia="en-GB"/>
        </w:rPr>
        <w:t xml:space="preserve">have classified </w:t>
      </w:r>
      <w:r w:rsidRPr="00690697">
        <w:rPr>
          <w:rFonts w:ascii="Calibri" w:hAnsi="Calibri" w:cs="Calibri"/>
          <w:i/>
          <w:lang w:val="en-GB"/>
        </w:rPr>
        <w:fldChar w:fldCharType="begin">
          <w:ffData>
            <w:name w:val=""/>
            <w:enabled/>
            <w:calcOnExit w:val="0"/>
            <w:textInput>
              <w:default w:val="[insert medicine name]"/>
            </w:textInput>
          </w:ffData>
        </w:fldChar>
      </w:r>
      <w:r w:rsidRPr="00690697">
        <w:rPr>
          <w:rFonts w:ascii="Calibri" w:hAnsi="Calibri" w:cs="Calibri"/>
          <w:i/>
          <w:lang w:val="en-GB"/>
        </w:rPr>
        <w:instrText xml:space="preserve"> FORMTEXT </w:instrText>
      </w:r>
      <w:r w:rsidRPr="00690697">
        <w:rPr>
          <w:rFonts w:ascii="Calibri" w:hAnsi="Calibri" w:cs="Calibri"/>
          <w:i/>
          <w:lang w:val="en-GB"/>
        </w:rPr>
      </w:r>
      <w:r w:rsidRPr="00690697">
        <w:rPr>
          <w:rFonts w:ascii="Calibri" w:hAnsi="Calibri" w:cs="Calibri"/>
          <w:i/>
          <w:lang w:val="en-GB"/>
        </w:rPr>
        <w:fldChar w:fldCharType="separate"/>
      </w:r>
      <w:r w:rsidRPr="00690697">
        <w:rPr>
          <w:rFonts w:ascii="Calibri" w:hAnsi="Calibri" w:cs="Calibri"/>
          <w:i/>
          <w:noProof/>
          <w:lang w:val="en-GB"/>
        </w:rPr>
        <w:t>[insert medicine name]</w:t>
      </w:r>
      <w:r w:rsidRPr="00690697">
        <w:rPr>
          <w:rFonts w:ascii="Calibri" w:hAnsi="Calibri" w:cs="Calibri"/>
          <w:i/>
          <w:lang w:val="en-GB"/>
        </w:rPr>
        <w:fldChar w:fldCharType="end"/>
      </w:r>
      <w:r w:rsidR="008D45C7" w:rsidRPr="00690697">
        <w:rPr>
          <w:rFonts w:ascii="Calibri" w:hAnsi="Calibri" w:cs="Calibri"/>
          <w:i/>
          <w:lang w:val="en-GB"/>
        </w:rPr>
        <w:t xml:space="preserve"> </w:t>
      </w:r>
      <w:r w:rsidRPr="00690697">
        <w:rPr>
          <w:rFonts w:ascii="Calibri" w:hAnsi="Calibri" w:cs="Calibri"/>
          <w:bCs/>
          <w:lang w:val="en-GB" w:eastAsia="en-GB"/>
        </w:rPr>
        <w:t>as a Shared Care</w:t>
      </w:r>
      <w:r w:rsidR="008D45C7" w:rsidRPr="00690697">
        <w:rPr>
          <w:rFonts w:ascii="Calibri" w:hAnsi="Calibri" w:cs="Calibri"/>
          <w:bCs/>
          <w:lang w:val="en-GB" w:eastAsia="en-GB"/>
        </w:rPr>
        <w:t xml:space="preserve"> medicine</w:t>
      </w:r>
      <w:r w:rsidRPr="00690697">
        <w:rPr>
          <w:rFonts w:ascii="Calibri" w:hAnsi="Calibri" w:cs="Calibri"/>
          <w:bCs/>
          <w:lang w:val="en-GB" w:eastAsia="en-GB"/>
        </w:rPr>
        <w:t>, and requires a number of conditions to be met before transfer can be made to primary care.</w:t>
      </w:r>
    </w:p>
    <w:p w14:paraId="658775B2"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18BB0FF9" w14:textId="77777777" w:rsidR="009B3AF5" w:rsidRPr="009B3AF5" w:rsidRDefault="009B3AF5" w:rsidP="009B3AF5">
      <w:pPr>
        <w:autoSpaceDE w:val="0"/>
        <w:autoSpaceDN w:val="0"/>
        <w:adjustRightInd w:val="0"/>
        <w:spacing w:line="276" w:lineRule="auto"/>
        <w:rPr>
          <w:rFonts w:ascii="Calibri" w:hAnsi="Calibri" w:cs="Calibri"/>
          <w:b/>
          <w:bCs/>
          <w:sz w:val="20"/>
          <w:szCs w:val="20"/>
          <w:lang w:val="en-GB" w:eastAsia="en-GB"/>
        </w:rPr>
      </w:pPr>
      <w:r w:rsidRPr="009B3AF5">
        <w:rPr>
          <w:rFonts w:ascii="Calibri" w:hAnsi="Calibri" w:cs="Calibri"/>
          <w:b/>
          <w:bCs/>
          <w:lang w:val="en-GB"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9B3AF5" w14:paraId="46A966B6" w14:textId="77777777" w:rsidTr="00AF2DC8">
        <w:tc>
          <w:tcPr>
            <w:tcW w:w="211" w:type="pct"/>
          </w:tcPr>
          <w:p w14:paraId="5B6082EC" w14:textId="77777777" w:rsidR="009B3AF5" w:rsidRPr="009B3AF5" w:rsidRDefault="009B3AF5" w:rsidP="009B3AF5">
            <w:pPr>
              <w:autoSpaceDE w:val="0"/>
              <w:autoSpaceDN w:val="0"/>
              <w:adjustRightInd w:val="0"/>
              <w:spacing w:line="276" w:lineRule="auto"/>
              <w:jc w:val="center"/>
              <w:rPr>
                <w:rFonts w:cs="Calibri"/>
                <w:b/>
                <w:bCs/>
                <w:lang w:val="en-GB" w:eastAsia="en-GB"/>
              </w:rPr>
            </w:pPr>
            <w:r w:rsidRPr="009B3AF5">
              <w:rPr>
                <w:rFonts w:cs="Calibri"/>
                <w:b/>
                <w:bCs/>
                <w:lang w:val="en-GB" w:eastAsia="en-GB"/>
              </w:rPr>
              <w:t xml:space="preserve">   </w:t>
            </w:r>
          </w:p>
        </w:tc>
        <w:tc>
          <w:tcPr>
            <w:tcW w:w="4183" w:type="pct"/>
          </w:tcPr>
          <w:p w14:paraId="208B6BCE" w14:textId="77777777" w:rsidR="009B3AF5" w:rsidRPr="009B3AF5" w:rsidRDefault="009B3AF5" w:rsidP="009B3AF5">
            <w:pPr>
              <w:autoSpaceDE w:val="0"/>
              <w:autoSpaceDN w:val="0"/>
              <w:adjustRightInd w:val="0"/>
              <w:spacing w:line="276" w:lineRule="auto"/>
              <w:jc w:val="center"/>
              <w:rPr>
                <w:rFonts w:cs="Calibri"/>
                <w:b/>
                <w:bCs/>
                <w:lang w:val="en-GB" w:eastAsia="en-GB"/>
              </w:rPr>
            </w:pPr>
          </w:p>
        </w:tc>
        <w:tc>
          <w:tcPr>
            <w:tcW w:w="606" w:type="pct"/>
          </w:tcPr>
          <w:p w14:paraId="1FB39009" w14:textId="77777777" w:rsidR="009B3AF5" w:rsidRPr="009B3AF5" w:rsidRDefault="009B3AF5" w:rsidP="009B3AF5">
            <w:pPr>
              <w:autoSpaceDE w:val="0"/>
              <w:autoSpaceDN w:val="0"/>
              <w:adjustRightInd w:val="0"/>
              <w:spacing w:line="276" w:lineRule="auto"/>
              <w:jc w:val="center"/>
              <w:rPr>
                <w:rFonts w:cs="Calibri"/>
                <w:b/>
                <w:bCs/>
                <w:sz w:val="18"/>
                <w:lang w:val="en-GB" w:eastAsia="en-GB"/>
              </w:rPr>
            </w:pPr>
            <w:r w:rsidRPr="009B3AF5">
              <w:rPr>
                <w:rFonts w:cs="Calibri"/>
                <w:b/>
                <w:bCs/>
                <w:sz w:val="18"/>
                <w:lang w:val="en-GB" w:eastAsia="en-GB"/>
              </w:rPr>
              <w:t>Tick which apply</w:t>
            </w:r>
          </w:p>
        </w:tc>
      </w:tr>
      <w:tr w:rsidR="009B3AF5" w:rsidRPr="009B3AF5" w14:paraId="0953BBDA" w14:textId="77777777" w:rsidTr="00AF2DC8">
        <w:tc>
          <w:tcPr>
            <w:tcW w:w="211" w:type="pct"/>
          </w:tcPr>
          <w:p w14:paraId="6BD62BDB"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1.</w:t>
            </w:r>
          </w:p>
        </w:tc>
        <w:tc>
          <w:tcPr>
            <w:tcW w:w="4183" w:type="pct"/>
          </w:tcPr>
          <w:p w14:paraId="125D654D"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prescriber does not feel clinically confident in managing this individual patient’s condition, and there is a sound clinical basis for refusing to accept shared care</w:t>
            </w:r>
          </w:p>
          <w:p w14:paraId="2403EE73" w14:textId="5EF7A209"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 xml:space="preserve">As the </w:t>
            </w:r>
            <w:r w:rsidR="00D972EA" w:rsidRPr="009B3AF5">
              <w:rPr>
                <w:rFonts w:cs="Calibri"/>
                <w:bCs/>
                <w:sz w:val="20"/>
                <w:szCs w:val="20"/>
                <w:lang w:val="en-GB" w:eastAsia="en-GB"/>
              </w:rPr>
              <w:t>patient’s</w:t>
            </w:r>
            <w:r w:rsidRPr="009B3AF5">
              <w:rPr>
                <w:rFonts w:cs="Calibri"/>
                <w:bCs/>
                <w:sz w:val="20"/>
                <w:szCs w:val="20"/>
                <w:lang w:val="en-GB" w:eastAsia="en-GB"/>
              </w:rPr>
              <w:t xml:space="preserve"> primary care prescriber I do not feel clinically confident to manage this patient’s condition because </w:t>
            </w:r>
            <w:r w:rsidRPr="009B3AF5">
              <w:rPr>
                <w:rFonts w:cs="Calibri"/>
                <w:i/>
                <w:sz w:val="20"/>
                <w:szCs w:val="20"/>
                <w:lang w:val="en-GB"/>
              </w:rPr>
              <w:fldChar w:fldCharType="begin">
                <w:ffData>
                  <w:name w:val=""/>
                  <w:enabled/>
                  <w:calcOnExit w:val="0"/>
                  <w:textInput>
                    <w:default w:val="[insert reason]"/>
                  </w:textInput>
                </w:ffData>
              </w:fldChar>
            </w:r>
            <w:r w:rsidRPr="009B3AF5">
              <w:rPr>
                <w:rFonts w:cs="Calibri"/>
                <w:i/>
                <w:sz w:val="20"/>
                <w:szCs w:val="20"/>
                <w:lang w:val="en-GB"/>
              </w:rPr>
              <w:instrText xml:space="preserve"> FORMTEXT </w:instrText>
            </w:r>
            <w:r w:rsidRPr="009B3AF5">
              <w:rPr>
                <w:rFonts w:cs="Calibri"/>
                <w:i/>
                <w:sz w:val="20"/>
                <w:szCs w:val="20"/>
                <w:lang w:val="en-GB"/>
              </w:rPr>
            </w:r>
            <w:r w:rsidRPr="009B3AF5">
              <w:rPr>
                <w:rFonts w:cs="Calibri"/>
                <w:i/>
                <w:sz w:val="20"/>
                <w:szCs w:val="20"/>
                <w:lang w:val="en-GB"/>
              </w:rPr>
              <w:fldChar w:fldCharType="separate"/>
            </w:r>
            <w:r w:rsidRPr="009B3AF5">
              <w:rPr>
                <w:rFonts w:cs="Calibri"/>
                <w:i/>
                <w:noProof/>
                <w:sz w:val="20"/>
                <w:szCs w:val="20"/>
                <w:lang w:val="en-GB"/>
              </w:rPr>
              <w:t>[insert reason]</w:t>
            </w:r>
            <w:r w:rsidRPr="009B3AF5">
              <w:rPr>
                <w:rFonts w:cs="Calibri"/>
                <w:i/>
                <w:sz w:val="20"/>
                <w:szCs w:val="20"/>
                <w:lang w:val="en-GB"/>
              </w:rPr>
              <w:fldChar w:fldCharType="end"/>
            </w:r>
            <w:r w:rsidRPr="009B3AF5">
              <w:rPr>
                <w:rFonts w:cs="Calibri"/>
                <w:bCs/>
                <w:sz w:val="20"/>
                <w:szCs w:val="20"/>
                <w:lang w:val="en-GB" w:eastAsia="en-GB"/>
              </w:rPr>
              <w:t>. I have consulted with other primary care prescribers in my practice who support my decision. This is not an issue which would be resolved through adequate and appropriate training of prescribers within my practice.</w:t>
            </w:r>
          </w:p>
          <w:p w14:paraId="45DF8373"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I have discussed my decision with the patient and request that prescribing for this individual remain with you as the specialist, due to the sound clinical basis given above.</w:t>
            </w:r>
          </w:p>
        </w:tc>
        <w:tc>
          <w:tcPr>
            <w:tcW w:w="606" w:type="pct"/>
          </w:tcPr>
          <w:p w14:paraId="2AC2AC2B"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5067AB3C" w14:textId="77777777" w:rsidTr="00AF2DC8">
        <w:tc>
          <w:tcPr>
            <w:tcW w:w="211" w:type="pct"/>
          </w:tcPr>
          <w:p w14:paraId="6C5A3F95"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2.</w:t>
            </w:r>
          </w:p>
        </w:tc>
        <w:tc>
          <w:tcPr>
            <w:tcW w:w="4183" w:type="pct"/>
          </w:tcPr>
          <w:p w14:paraId="5D462978"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medicine or condition does not fall within the criteria defining suitability for inclusion in a shared care arrangement</w:t>
            </w:r>
          </w:p>
          <w:p w14:paraId="67B1C1A0" w14:textId="77777777"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As the medicine requested to be prescribed is not included on the national list of shared care drugs as identified by RMOC</w:t>
            </w:r>
            <w:r w:rsidR="00F81E4F">
              <w:rPr>
                <w:rFonts w:cs="Calibri"/>
                <w:bCs/>
                <w:sz w:val="20"/>
                <w:szCs w:val="20"/>
                <w:lang w:val="en-GB" w:eastAsia="en-GB"/>
              </w:rPr>
              <w:t xml:space="preserve"> (Regional Medicines Optimisation Committees)</w:t>
            </w:r>
            <w:r w:rsidRPr="009B3AF5">
              <w:rPr>
                <w:rFonts w:cs="Calibri"/>
                <w:bCs/>
                <w:sz w:val="20"/>
                <w:szCs w:val="20"/>
                <w:lang w:val="en-GB" w:eastAsia="en-GB"/>
              </w:rPr>
              <w:t xml:space="preserve"> or is not a locally agreed shared care medicine I am unable to accept clinical responsibility for prescribing this medication at this time. </w:t>
            </w:r>
          </w:p>
          <w:p w14:paraId="295DF995"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 xml:space="preserve">Until this medicine is identified either nationally or locally as requiring shared care the responsibility for providing this patient with their medication remains with you </w:t>
            </w:r>
          </w:p>
        </w:tc>
        <w:tc>
          <w:tcPr>
            <w:tcW w:w="606" w:type="pct"/>
          </w:tcPr>
          <w:p w14:paraId="153C9688"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44505C68" w14:textId="77777777" w:rsidTr="00AF2DC8">
        <w:tc>
          <w:tcPr>
            <w:tcW w:w="211" w:type="pct"/>
          </w:tcPr>
          <w:p w14:paraId="3420EFBE"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3.</w:t>
            </w:r>
          </w:p>
        </w:tc>
        <w:tc>
          <w:tcPr>
            <w:tcW w:w="4183" w:type="pct"/>
          </w:tcPr>
          <w:p w14:paraId="6E9A28C8"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A minimum duration of supply by the initiating clinician</w:t>
            </w:r>
          </w:p>
          <w:p w14:paraId="2B1B7BEA" w14:textId="5D102A7B"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As the patient has not had the minimum supply of medication to be provided by the initiating specialist I am unable to take clinical responsibility for prescribing this medication at this time. </w:t>
            </w:r>
            <w:r w:rsidR="00D972EA" w:rsidRPr="009B3AF5">
              <w:rPr>
                <w:rFonts w:cs="Calibri"/>
                <w:sz w:val="20"/>
                <w:szCs w:val="20"/>
                <w:lang w:val="en-GB" w:eastAsia="en-GB"/>
              </w:rPr>
              <w:t>Therefore,</w:t>
            </w:r>
            <w:r w:rsidRPr="009B3AF5">
              <w:rPr>
                <w:rFonts w:cs="Calibri"/>
                <w:sz w:val="20"/>
                <w:szCs w:val="20"/>
                <w:lang w:val="en-GB" w:eastAsia="en-GB"/>
              </w:rPr>
              <w:t xml:space="preserve"> can you please contact the patient as soon as possible in order to provide them with the medication that you have recommended.</w:t>
            </w:r>
          </w:p>
          <w:p w14:paraId="586D9234"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the patient has had the appropriate length of supply the responsibility for providing the patient with their medication remains with you</w:t>
            </w:r>
            <w:r w:rsidRPr="009B3AF5">
              <w:rPr>
                <w:rFonts w:cs="Calibri"/>
                <w:b/>
                <w:bCs/>
                <w:i/>
                <w:sz w:val="20"/>
                <w:szCs w:val="20"/>
                <w:lang w:val="en-GB" w:eastAsia="en-GB"/>
              </w:rPr>
              <w:t>.</w:t>
            </w:r>
          </w:p>
        </w:tc>
        <w:tc>
          <w:tcPr>
            <w:tcW w:w="606" w:type="pct"/>
          </w:tcPr>
          <w:p w14:paraId="7E8EB8B1"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B9B516C" w14:textId="77777777" w:rsidTr="00AF2DC8">
        <w:tc>
          <w:tcPr>
            <w:tcW w:w="211" w:type="pct"/>
          </w:tcPr>
          <w:p w14:paraId="59F5D03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4.</w:t>
            </w:r>
          </w:p>
        </w:tc>
        <w:tc>
          <w:tcPr>
            <w:tcW w:w="4183" w:type="pct"/>
          </w:tcPr>
          <w:p w14:paraId="46424817"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Initiation and optimisation by the initiating specialist</w:t>
            </w:r>
          </w:p>
          <w:p w14:paraId="77D48054" w14:textId="503A8A26"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As the patient has not been optimised on this medication I am unable to take clinical responsibility for prescribing this medication at this time. </w:t>
            </w:r>
            <w:r w:rsidR="00D972EA" w:rsidRPr="009B3AF5">
              <w:rPr>
                <w:rFonts w:cs="Calibri"/>
                <w:sz w:val="20"/>
                <w:szCs w:val="20"/>
                <w:lang w:val="en-GB" w:eastAsia="en-GB"/>
              </w:rPr>
              <w:t>Therefore,</w:t>
            </w:r>
            <w:r w:rsidRPr="009B3AF5">
              <w:rPr>
                <w:rFonts w:cs="Calibri"/>
                <w:sz w:val="20"/>
                <w:szCs w:val="20"/>
                <w:lang w:val="en-GB" w:eastAsia="en-GB"/>
              </w:rPr>
              <w:t xml:space="preserve"> can you please contact the patient as soon as possible in order to provide them with the medication that you have recommended.</w:t>
            </w:r>
          </w:p>
          <w:p w14:paraId="2E4C1EE3"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b/>
                <w:i/>
                <w:sz w:val="20"/>
                <w:szCs w:val="20"/>
                <w:lang w:val="en-GB" w:eastAsia="en-GB"/>
              </w:rPr>
              <w:t>Until the patient is optimised on this medication the responsibility for providing the patient with their medication remains with you.</w:t>
            </w:r>
          </w:p>
        </w:tc>
        <w:tc>
          <w:tcPr>
            <w:tcW w:w="606" w:type="pct"/>
          </w:tcPr>
          <w:p w14:paraId="3949B46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3740BC57" w14:textId="77777777" w:rsidTr="00AF2DC8">
        <w:tc>
          <w:tcPr>
            <w:tcW w:w="211" w:type="pct"/>
          </w:tcPr>
          <w:p w14:paraId="708F934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lastRenderedPageBreak/>
              <w:t>5.</w:t>
            </w:r>
          </w:p>
        </w:tc>
        <w:tc>
          <w:tcPr>
            <w:tcW w:w="4183" w:type="pct"/>
          </w:tcPr>
          <w:p w14:paraId="4F129623"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Shared Care Protocol not received</w:t>
            </w:r>
          </w:p>
          <w:p w14:paraId="17169A27"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val="en-GB" w:eastAsia="en-GB"/>
              </w:rPr>
              <w:t>.</w:t>
            </w:r>
          </w:p>
          <w:p w14:paraId="5924910D" w14:textId="70D2A8FF"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 xml:space="preserve">For this </w:t>
            </w:r>
            <w:r w:rsidR="00D972EA" w:rsidRPr="009B3AF5">
              <w:rPr>
                <w:rFonts w:cs="Calibri"/>
                <w:sz w:val="20"/>
                <w:szCs w:val="20"/>
                <w:lang w:val="en-GB" w:eastAsia="en-GB"/>
              </w:rPr>
              <w:t>reason,</w:t>
            </w:r>
            <w:r w:rsidRPr="009B3AF5">
              <w:rPr>
                <w:rFonts w:cs="Calibri"/>
                <w:sz w:val="20"/>
                <w:szCs w:val="20"/>
                <w:lang w:val="en-GB" w:eastAsia="en-GB"/>
              </w:rPr>
              <w:t xml:space="preserve"> I am unable to take clinical responsibility for prescribing this medication at this time, therefore would you please contact the patient as soon as possible in order to provide them with the medication that you have recommended.</w:t>
            </w:r>
            <w:r w:rsidRPr="009B3AF5">
              <w:rPr>
                <w:rFonts w:cs="Calibri"/>
                <w:b/>
                <w:i/>
                <w:sz w:val="20"/>
                <w:szCs w:val="20"/>
                <w:lang w:val="en-GB" w:eastAsia="en-GB"/>
              </w:rPr>
              <w:t xml:space="preserve">  </w:t>
            </w:r>
          </w:p>
          <w:p w14:paraId="6ADD731E"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I receive the appropriate SCP, responsibility for providing the patient with their medication remains with you</w:t>
            </w:r>
            <w:r w:rsidRPr="009B3AF5">
              <w:rPr>
                <w:rFonts w:cs="Calibri"/>
                <w:b/>
                <w:bCs/>
                <w:i/>
                <w:sz w:val="20"/>
                <w:szCs w:val="20"/>
                <w:lang w:val="en-GB" w:eastAsia="en-GB"/>
              </w:rPr>
              <w:t>.</w:t>
            </w:r>
          </w:p>
        </w:tc>
        <w:tc>
          <w:tcPr>
            <w:tcW w:w="606" w:type="pct"/>
          </w:tcPr>
          <w:p w14:paraId="4C96261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E1DF05F" w14:textId="77777777" w:rsidTr="00AF2DC8">
        <w:tc>
          <w:tcPr>
            <w:tcW w:w="211" w:type="pct"/>
          </w:tcPr>
          <w:p w14:paraId="498629F9"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6.</w:t>
            </w:r>
          </w:p>
        </w:tc>
        <w:tc>
          <w:tcPr>
            <w:tcW w:w="4183" w:type="pct"/>
          </w:tcPr>
          <w:p w14:paraId="3B052387"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Other (Primary Care Prescriber to complete if there are other reasons why shared care cannot be accepted</w:t>
            </w:r>
            <w:r w:rsidR="00FA3DC2">
              <w:rPr>
                <w:rFonts w:cs="Calibri"/>
                <w:b/>
                <w:sz w:val="20"/>
                <w:szCs w:val="20"/>
                <w:lang w:val="en-GB" w:eastAsia="en-GB"/>
              </w:rPr>
              <w:t xml:space="preserve">. </w:t>
            </w:r>
            <w:r w:rsidR="00FA3DC2" w:rsidRPr="00C47206">
              <w:rPr>
                <w:rFonts w:cs="Calibri"/>
                <w:b/>
                <w:sz w:val="20"/>
                <w:szCs w:val="20"/>
                <w:lang w:val="en-GB" w:eastAsia="en-GB"/>
              </w:rPr>
              <w:t xml:space="preserve">NB: </w:t>
            </w:r>
            <w:r w:rsidR="00CF73C6" w:rsidRPr="00C47206">
              <w:rPr>
                <w:rFonts w:cs="Calibri"/>
                <w:b/>
                <w:sz w:val="20"/>
                <w:szCs w:val="20"/>
                <w:lang w:val="en-GB" w:eastAsia="en-GB"/>
              </w:rPr>
              <w:t xml:space="preserve">Capacity issues to be discussed with local </w:t>
            </w:r>
            <w:r w:rsidR="00EF3881" w:rsidRPr="00C47206">
              <w:rPr>
                <w:rFonts w:cs="Calibri"/>
                <w:b/>
                <w:sz w:val="20"/>
                <w:szCs w:val="20"/>
                <w:lang w:val="en-GB" w:eastAsia="en-GB"/>
              </w:rPr>
              <w:t>primary care</w:t>
            </w:r>
            <w:r w:rsidR="00CF73C6" w:rsidRPr="00C47206">
              <w:rPr>
                <w:rFonts w:cs="Calibri"/>
                <w:b/>
                <w:sz w:val="20"/>
                <w:szCs w:val="20"/>
                <w:lang w:val="en-GB" w:eastAsia="en-GB"/>
              </w:rPr>
              <w:t xml:space="preserve"> Medicines Optimisation Team prior to returning this form)</w:t>
            </w:r>
          </w:p>
          <w:p w14:paraId="4F30C55D"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D105A07"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75A7ED6"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05C08561" w14:textId="77777777" w:rsidR="009B3AF5" w:rsidRPr="009B3AF5" w:rsidRDefault="009B3AF5" w:rsidP="009B3AF5">
            <w:pPr>
              <w:autoSpaceDE w:val="0"/>
              <w:autoSpaceDN w:val="0"/>
              <w:adjustRightInd w:val="0"/>
              <w:spacing w:before="60" w:after="60"/>
              <w:rPr>
                <w:rFonts w:cs="Calibri"/>
                <w:b/>
                <w:sz w:val="20"/>
                <w:szCs w:val="20"/>
                <w:lang w:val="en-GB" w:eastAsia="en-GB"/>
              </w:rPr>
            </w:pPr>
          </w:p>
        </w:tc>
        <w:tc>
          <w:tcPr>
            <w:tcW w:w="606" w:type="pct"/>
          </w:tcPr>
          <w:p w14:paraId="45C97F1A"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bl>
    <w:p w14:paraId="3D9B43E1"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0887E0A3"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bCs/>
          <w:lang w:val="en-GB" w:eastAsia="en-GB"/>
        </w:rPr>
        <w:t xml:space="preserve">I would be willing to consider prescribing for this patient once the above criteria have been met for this treatment.  </w:t>
      </w:r>
    </w:p>
    <w:p w14:paraId="5FC19525"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p>
    <w:p w14:paraId="208394AB"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72EB30FF"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43C38E6A"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Please do not hesitate to contact me if you wish to discuss any aspect of my letter in more detail and I hope to receive more information regarding this shared care agreement as soon as possible</w:t>
      </w:r>
    </w:p>
    <w:p w14:paraId="403B4203"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3C604E33" w14:textId="77777777" w:rsidR="009B3AF5" w:rsidRPr="009B3AF5" w:rsidRDefault="009B3AF5" w:rsidP="009B3AF5">
      <w:pPr>
        <w:spacing w:line="276" w:lineRule="auto"/>
        <w:rPr>
          <w:rFonts w:ascii="Calibri" w:hAnsi="Calibri" w:cs="Calibri"/>
          <w:lang w:val="en-GB" w:eastAsia="en-GB"/>
        </w:rPr>
      </w:pPr>
      <w:r w:rsidRPr="009B3AF5">
        <w:rPr>
          <w:rFonts w:ascii="Calibri" w:hAnsi="Calibri" w:cs="Calibri"/>
          <w:lang w:val="en-GB" w:eastAsia="en-GB"/>
        </w:rPr>
        <w:t>Yours sincerely</w:t>
      </w:r>
    </w:p>
    <w:p w14:paraId="55A4BD96" w14:textId="77777777" w:rsidR="009B3AF5" w:rsidRPr="009B3AF5" w:rsidRDefault="009B3AF5" w:rsidP="009B3AF5">
      <w:pPr>
        <w:rPr>
          <w:rFonts w:ascii="Calibri" w:hAnsi="Calibri" w:cs="Calibri"/>
          <w:lang w:val="en-GB" w:eastAsia="en-GB"/>
        </w:rPr>
      </w:pPr>
    </w:p>
    <w:p w14:paraId="2C0A1323" w14:textId="77777777" w:rsidR="009B3AF5" w:rsidRPr="009B3AF5" w:rsidRDefault="009B3AF5" w:rsidP="009B3AF5">
      <w:pPr>
        <w:rPr>
          <w:rFonts w:ascii="Calibri" w:hAnsi="Calibri" w:cs="Calibri"/>
          <w:lang w:val="en-GB" w:eastAsia="en-GB"/>
        </w:rPr>
      </w:pPr>
    </w:p>
    <w:p w14:paraId="198CF1EB"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signature: _______________________________</w:t>
      </w:r>
      <w:r w:rsidRPr="009B3AF5">
        <w:rPr>
          <w:rFonts w:ascii="Calibri" w:hAnsi="Calibri" w:cs="Calibri"/>
          <w:b/>
          <w:bCs/>
          <w:lang w:val="en-GB"/>
        </w:rPr>
        <w:tab/>
        <w:t xml:space="preserve">Date: ____________ </w:t>
      </w:r>
    </w:p>
    <w:p w14:paraId="4F2993CB" w14:textId="77777777" w:rsidR="009B3AF5" w:rsidRPr="009B3AF5" w:rsidRDefault="009B3AF5" w:rsidP="009B3AF5">
      <w:pPr>
        <w:autoSpaceDE w:val="0"/>
        <w:autoSpaceDN w:val="0"/>
        <w:adjustRightInd w:val="0"/>
        <w:rPr>
          <w:rFonts w:ascii="Calibri" w:hAnsi="Calibri" w:cs="Calibri"/>
          <w:b/>
          <w:bCs/>
          <w:lang w:val="en-GB"/>
        </w:rPr>
      </w:pPr>
    </w:p>
    <w:p w14:paraId="0917C145" w14:textId="77777777" w:rsidR="009B3AF5" w:rsidRPr="009B3AF5" w:rsidRDefault="009B3AF5" w:rsidP="009B3AF5">
      <w:pPr>
        <w:autoSpaceDE w:val="0"/>
        <w:autoSpaceDN w:val="0"/>
        <w:adjustRightInd w:val="0"/>
        <w:rPr>
          <w:rFonts w:ascii="Calibri" w:hAnsi="Calibri" w:cs="Calibri"/>
          <w:b/>
          <w:bCs/>
          <w:lang w:val="en-GB"/>
        </w:rPr>
      </w:pPr>
    </w:p>
    <w:p w14:paraId="6F5E2478" w14:textId="77777777" w:rsidR="009B3AF5" w:rsidRPr="009B3AF5" w:rsidRDefault="009B3AF5" w:rsidP="009B3AF5">
      <w:pPr>
        <w:autoSpaceDE w:val="0"/>
        <w:autoSpaceDN w:val="0"/>
        <w:adjustRightInd w:val="0"/>
        <w:rPr>
          <w:rFonts w:ascii="Calibri" w:hAnsi="Calibri" w:cs="Calibri"/>
          <w:b/>
          <w:bCs/>
          <w:lang w:val="en-GB"/>
        </w:rPr>
      </w:pPr>
    </w:p>
    <w:p w14:paraId="09A9F679"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address/practice stamp:</w:t>
      </w:r>
    </w:p>
    <w:p w14:paraId="58614291" w14:textId="2735C293" w:rsidR="009B3AF5" w:rsidRPr="009B3AF5" w:rsidRDefault="009B3AF5" w:rsidP="009B3AF5">
      <w:pPr>
        <w:spacing w:after="200" w:line="276" w:lineRule="auto"/>
        <w:rPr>
          <w:rFonts w:ascii="Calibri" w:hAnsi="Calibri" w:cs="Calibri"/>
          <w:bCs/>
          <w:lang w:val="en-GB"/>
        </w:rPr>
      </w:pPr>
    </w:p>
    <w:p w14:paraId="2643A0E0" w14:textId="01E79F5C" w:rsidR="009B3AF5" w:rsidRDefault="009B3AF5" w:rsidP="009B3AF5">
      <w:pPr>
        <w:spacing w:after="200" w:line="276" w:lineRule="auto"/>
        <w:rPr>
          <w:rFonts w:ascii="Calibri" w:hAnsi="Calibri" w:cs="Calibri"/>
          <w:bCs/>
          <w:lang w:val="en-GB"/>
        </w:rPr>
      </w:pPr>
    </w:p>
    <w:p w14:paraId="2DD94F8F" w14:textId="77777777" w:rsidR="00AA45AB" w:rsidRPr="009B3AF5" w:rsidRDefault="00AA45AB" w:rsidP="009B3AF5">
      <w:pPr>
        <w:spacing w:after="200" w:line="276" w:lineRule="auto"/>
        <w:rPr>
          <w:rFonts w:ascii="Calibri" w:hAnsi="Calibri" w:cs="Calibri"/>
          <w:bCs/>
          <w:lang w:val="en-GB"/>
        </w:rPr>
      </w:pPr>
    </w:p>
    <w:p w14:paraId="0B7F6FF2" w14:textId="4B8E26CA" w:rsidR="0001040E" w:rsidRPr="0001040E" w:rsidRDefault="0001040E" w:rsidP="0001040E">
      <w:pPr>
        <w:spacing w:after="60" w:line="276" w:lineRule="auto"/>
        <w:rPr>
          <w:rFonts w:ascii="Calibri" w:eastAsia="Calibri" w:hAnsi="Calibri"/>
          <w:lang w:val="en-GB"/>
        </w:rPr>
      </w:pPr>
      <w:bookmarkStart w:id="17" w:name="_Appendix_2"/>
      <w:bookmarkEnd w:id="17"/>
    </w:p>
    <w:p w14:paraId="6CA50DBA" w14:textId="60ED0BEF" w:rsidR="00CC4478" w:rsidRPr="0001040E" w:rsidRDefault="00CC4478" w:rsidP="0001040E">
      <w:pPr>
        <w:spacing w:after="60" w:line="276" w:lineRule="auto"/>
        <w:rPr>
          <w:rFonts w:ascii="Calibri" w:eastAsia="Calibri" w:hAnsi="Calibri"/>
          <w:lang w:val="en-GB"/>
        </w:rPr>
      </w:pPr>
    </w:p>
    <w:p w14:paraId="1225DD4A" w14:textId="77777777" w:rsidR="00AF2DF4" w:rsidRDefault="00AF2DF4" w:rsidP="005B0680">
      <w:pPr>
        <w:sectPr w:rsidR="00AF2DF4" w:rsidSect="000814E1">
          <w:headerReference w:type="even" r:id="rId46"/>
          <w:headerReference w:type="default" r:id="rId47"/>
          <w:footerReference w:type="even" r:id="rId48"/>
          <w:footerReference w:type="default" r:id="rId49"/>
          <w:headerReference w:type="first" r:id="rId50"/>
          <w:footerReference w:type="first" r:id="rId51"/>
          <w:pgSz w:w="11907" w:h="16840" w:code="9"/>
          <w:pgMar w:top="425" w:right="567" w:bottom="567" w:left="1191" w:header="113" w:footer="221" w:gutter="0"/>
          <w:cols w:space="720"/>
          <w:titlePg/>
          <w:docGrid w:linePitch="360"/>
        </w:sectPr>
      </w:pPr>
    </w:p>
    <w:tbl>
      <w:tblPr>
        <w:tblpPr w:leftFromText="180" w:rightFromText="180" w:vertAnchor="page" w:horzAnchor="margin" w:tblpXSpec="center" w:tblpY="2086"/>
        <w:tblW w:w="16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71"/>
        <w:gridCol w:w="2207"/>
        <w:gridCol w:w="1906"/>
        <w:gridCol w:w="4813"/>
        <w:gridCol w:w="1323"/>
        <w:gridCol w:w="3129"/>
      </w:tblGrid>
      <w:tr w:rsidR="00601CF0" w14:paraId="12761866" w14:textId="77777777" w:rsidTr="005B0680">
        <w:trPr>
          <w:trHeight w:val="292"/>
        </w:trPr>
        <w:tc>
          <w:tcPr>
            <w:tcW w:w="16449" w:type="dxa"/>
            <w:gridSpan w:val="6"/>
            <w:shd w:val="clear" w:color="auto" w:fill="FFFF99"/>
          </w:tcPr>
          <w:p w14:paraId="51A718FA" w14:textId="0EC2406E" w:rsidR="00AF2DF4" w:rsidRDefault="00AF2DF4" w:rsidP="00AA45AB">
            <w:pPr>
              <w:pStyle w:val="TableParagraph"/>
              <w:spacing w:line="272" w:lineRule="exact"/>
              <w:ind w:left="107"/>
              <w:rPr>
                <w:b/>
                <w:sz w:val="24"/>
              </w:rPr>
            </w:pPr>
            <w:r>
              <w:rPr>
                <w:b/>
                <w:sz w:val="24"/>
              </w:rPr>
              <w:lastRenderedPageBreak/>
              <w:t>Azathioprine</w:t>
            </w:r>
          </w:p>
        </w:tc>
      </w:tr>
      <w:tr w:rsidR="00AA45AB" w14:paraId="182EBEBE" w14:textId="77777777" w:rsidTr="005B0680">
        <w:trPr>
          <w:trHeight w:val="659"/>
        </w:trPr>
        <w:tc>
          <w:tcPr>
            <w:tcW w:w="3071" w:type="dxa"/>
            <w:shd w:val="clear" w:color="auto" w:fill="FFFF99"/>
          </w:tcPr>
          <w:p w14:paraId="5792B1E8" w14:textId="1FE3159B" w:rsidR="00AF2DF4" w:rsidRDefault="00AF2DF4" w:rsidP="00AA45AB">
            <w:pPr>
              <w:pStyle w:val="TableParagraph"/>
              <w:spacing w:line="219" w:lineRule="exact"/>
              <w:ind w:left="107"/>
              <w:rPr>
                <w:b/>
                <w:sz w:val="18"/>
              </w:rPr>
            </w:pPr>
            <w:r>
              <w:rPr>
                <w:b/>
                <w:sz w:val="18"/>
              </w:rPr>
              <w:t>Route, Dose, Duration</w:t>
            </w:r>
          </w:p>
        </w:tc>
        <w:tc>
          <w:tcPr>
            <w:tcW w:w="2207" w:type="dxa"/>
            <w:shd w:val="clear" w:color="auto" w:fill="FFFF99"/>
          </w:tcPr>
          <w:p w14:paraId="31BFFB9B" w14:textId="28B16784" w:rsidR="00AF2DF4" w:rsidRDefault="00AF2DF4" w:rsidP="00AA45AB">
            <w:pPr>
              <w:pStyle w:val="TableParagraph"/>
              <w:spacing w:line="219" w:lineRule="exact"/>
              <w:ind w:left="108"/>
              <w:rPr>
                <w:b/>
                <w:sz w:val="18"/>
              </w:rPr>
            </w:pPr>
            <w:r>
              <w:rPr>
                <w:b/>
                <w:sz w:val="18"/>
              </w:rPr>
              <w:t>Monitoring Undertaken by</w:t>
            </w:r>
          </w:p>
          <w:p w14:paraId="2D24397C" w14:textId="77777777" w:rsidR="00AF2DF4" w:rsidRDefault="00AF2DF4" w:rsidP="00AA45AB">
            <w:pPr>
              <w:pStyle w:val="TableParagraph"/>
              <w:spacing w:before="1" w:line="220" w:lineRule="atLeast"/>
              <w:ind w:left="108" w:right="422"/>
              <w:rPr>
                <w:b/>
                <w:sz w:val="18"/>
              </w:rPr>
            </w:pPr>
            <w:r>
              <w:rPr>
                <w:b/>
                <w:sz w:val="18"/>
              </w:rPr>
              <w:t>Specialist before requesting shared care</w:t>
            </w:r>
          </w:p>
        </w:tc>
        <w:tc>
          <w:tcPr>
            <w:tcW w:w="1906" w:type="dxa"/>
            <w:shd w:val="clear" w:color="auto" w:fill="FFFF99"/>
          </w:tcPr>
          <w:p w14:paraId="61BE0B28" w14:textId="77777777" w:rsidR="00AF2DF4" w:rsidRDefault="00AF2DF4" w:rsidP="00AA45AB">
            <w:pPr>
              <w:pStyle w:val="TableParagraph"/>
              <w:spacing w:line="219" w:lineRule="exact"/>
              <w:ind w:left="107"/>
              <w:rPr>
                <w:b/>
                <w:sz w:val="18"/>
              </w:rPr>
            </w:pPr>
            <w:r>
              <w:rPr>
                <w:b/>
                <w:sz w:val="18"/>
              </w:rPr>
              <w:t>Ongoing monitoring</w:t>
            </w:r>
          </w:p>
          <w:p w14:paraId="52BEF7D0" w14:textId="64E5945F" w:rsidR="00AF2DF4" w:rsidRDefault="00AF2DF4" w:rsidP="00AA45AB">
            <w:pPr>
              <w:pStyle w:val="TableParagraph"/>
              <w:spacing w:before="1" w:line="220" w:lineRule="atLeast"/>
              <w:ind w:left="107" w:right="184"/>
              <w:rPr>
                <w:b/>
                <w:sz w:val="18"/>
              </w:rPr>
            </w:pPr>
            <w:r>
              <w:rPr>
                <w:b/>
                <w:sz w:val="18"/>
              </w:rPr>
              <w:t>to be undertaken by GP</w:t>
            </w:r>
          </w:p>
        </w:tc>
        <w:tc>
          <w:tcPr>
            <w:tcW w:w="4813" w:type="dxa"/>
            <w:shd w:val="clear" w:color="auto" w:fill="FFFF99"/>
          </w:tcPr>
          <w:p w14:paraId="0335D131" w14:textId="57263BDF" w:rsidR="00AF2DF4" w:rsidRDefault="00AF2DF4" w:rsidP="00AA45AB">
            <w:pPr>
              <w:pStyle w:val="TableParagraph"/>
              <w:spacing w:line="219" w:lineRule="exact"/>
              <w:ind w:left="107"/>
              <w:rPr>
                <w:b/>
                <w:sz w:val="18"/>
              </w:rPr>
            </w:pPr>
            <w:r>
              <w:rPr>
                <w:b/>
                <w:sz w:val="18"/>
              </w:rPr>
              <w:t>Stopping Criteria</w:t>
            </w:r>
          </w:p>
        </w:tc>
        <w:tc>
          <w:tcPr>
            <w:tcW w:w="1323" w:type="dxa"/>
            <w:shd w:val="clear" w:color="auto" w:fill="FFFF99"/>
          </w:tcPr>
          <w:p w14:paraId="42A6E41F" w14:textId="77777777" w:rsidR="00AF2DF4" w:rsidRDefault="00AF2DF4" w:rsidP="00AA45AB">
            <w:pPr>
              <w:pStyle w:val="TableParagraph"/>
              <w:spacing w:line="219" w:lineRule="exact"/>
              <w:ind w:left="107"/>
              <w:rPr>
                <w:b/>
                <w:sz w:val="18"/>
              </w:rPr>
            </w:pPr>
            <w:r>
              <w:rPr>
                <w:b/>
                <w:sz w:val="18"/>
              </w:rPr>
              <w:t>Monitoring</w:t>
            </w:r>
          </w:p>
          <w:p w14:paraId="178A5042" w14:textId="77777777" w:rsidR="00AF2DF4" w:rsidRDefault="00AF2DF4" w:rsidP="00AA45AB">
            <w:pPr>
              <w:pStyle w:val="TableParagraph"/>
              <w:spacing w:before="1" w:line="220" w:lineRule="atLeast"/>
              <w:ind w:left="107" w:right="324"/>
              <w:rPr>
                <w:b/>
                <w:sz w:val="18"/>
              </w:rPr>
            </w:pPr>
            <w:r>
              <w:rPr>
                <w:b/>
                <w:sz w:val="18"/>
              </w:rPr>
              <w:t>following dose increase</w:t>
            </w:r>
          </w:p>
        </w:tc>
        <w:tc>
          <w:tcPr>
            <w:tcW w:w="3129" w:type="dxa"/>
            <w:shd w:val="clear" w:color="auto" w:fill="FFFF99"/>
          </w:tcPr>
          <w:p w14:paraId="3035BA09" w14:textId="77777777" w:rsidR="00AF2DF4" w:rsidRDefault="00AF2DF4" w:rsidP="00AA45AB">
            <w:pPr>
              <w:pStyle w:val="TableParagraph"/>
              <w:spacing w:line="219" w:lineRule="exact"/>
              <w:ind w:left="110"/>
              <w:rPr>
                <w:b/>
                <w:sz w:val="18"/>
              </w:rPr>
            </w:pPr>
            <w:r>
              <w:rPr>
                <w:b/>
                <w:sz w:val="18"/>
              </w:rPr>
              <w:t>Follow Up</w:t>
            </w:r>
          </w:p>
        </w:tc>
      </w:tr>
      <w:tr w:rsidR="00AA45AB" w14:paraId="0F8D65C1" w14:textId="77777777" w:rsidTr="005B0680">
        <w:trPr>
          <w:trHeight w:val="3941"/>
        </w:trPr>
        <w:tc>
          <w:tcPr>
            <w:tcW w:w="3071" w:type="dxa"/>
            <w:vMerge w:val="restart"/>
          </w:tcPr>
          <w:p w14:paraId="54583FD6" w14:textId="0A00E878" w:rsidR="00AF2DF4" w:rsidRPr="00F72555" w:rsidRDefault="00F329B2" w:rsidP="00AA45AB">
            <w:pPr>
              <w:pStyle w:val="TableParagraph"/>
              <w:spacing w:line="219" w:lineRule="exact"/>
              <w:rPr>
                <w:rFonts w:asciiTheme="minorHAnsi" w:hAnsiTheme="minorHAnsi" w:cstheme="minorHAnsi"/>
                <w:b/>
                <w:sz w:val="18"/>
                <w:szCs w:val="18"/>
              </w:rPr>
            </w:pPr>
            <w:r w:rsidRPr="00F72555">
              <w:rPr>
                <w:rFonts w:asciiTheme="minorHAnsi" w:hAnsiTheme="minorHAnsi" w:cstheme="minorHAnsi"/>
                <w:b/>
                <w:sz w:val="18"/>
                <w:szCs w:val="18"/>
              </w:rPr>
              <w:t>Enteral</w:t>
            </w:r>
            <w:r w:rsidR="00F8665F">
              <w:rPr>
                <w:rFonts w:asciiTheme="minorHAnsi" w:hAnsiTheme="minorHAnsi" w:cstheme="minorHAnsi"/>
                <w:b/>
                <w:sz w:val="18"/>
                <w:szCs w:val="18"/>
              </w:rPr>
              <w:t xml:space="preserve"> (administration via the oral or enteral tube route)</w:t>
            </w:r>
            <w:r w:rsidR="00AF2DF4" w:rsidRPr="00F72555">
              <w:rPr>
                <w:rFonts w:asciiTheme="minorHAnsi" w:hAnsiTheme="minorHAnsi" w:cstheme="minorHAnsi"/>
                <w:b/>
                <w:sz w:val="18"/>
                <w:szCs w:val="18"/>
              </w:rPr>
              <w:t>:</w:t>
            </w:r>
          </w:p>
          <w:p w14:paraId="5895D327" w14:textId="4863B9E2" w:rsidR="00AF2DF4" w:rsidRPr="001B13F2" w:rsidRDefault="00AF2DF4" w:rsidP="00AA45AB">
            <w:pPr>
              <w:pStyle w:val="TableParagraph"/>
              <w:rPr>
                <w:rFonts w:asciiTheme="minorHAnsi" w:hAnsiTheme="minorHAnsi" w:cstheme="minorHAnsi"/>
                <w:sz w:val="18"/>
                <w:szCs w:val="18"/>
              </w:rPr>
            </w:pPr>
          </w:p>
          <w:p w14:paraId="06D253EA" w14:textId="392A5D08" w:rsidR="00AF2DF4" w:rsidRPr="001B13F2" w:rsidRDefault="00AF2DF4" w:rsidP="005B0680">
            <w:pPr>
              <w:pStyle w:val="TableParagraph"/>
              <w:spacing w:before="1"/>
              <w:ind w:right="261"/>
              <w:rPr>
                <w:rFonts w:asciiTheme="minorHAnsi" w:hAnsiTheme="minorHAnsi" w:cstheme="minorHAnsi"/>
                <w:sz w:val="18"/>
                <w:szCs w:val="18"/>
              </w:rPr>
            </w:pPr>
            <w:r w:rsidRPr="001B13F2">
              <w:rPr>
                <w:rFonts w:asciiTheme="minorHAnsi" w:hAnsiTheme="minorHAnsi" w:cstheme="minorHAnsi"/>
                <w:sz w:val="18"/>
                <w:szCs w:val="18"/>
              </w:rPr>
              <w:t>Initially 0.5mg/kg - 2mg/kg daily increasing to a maximum of 3mg/kg daily.</w:t>
            </w:r>
          </w:p>
          <w:p w14:paraId="4DE9FC31" w14:textId="6882A25F" w:rsidR="00AF2DF4" w:rsidRPr="001B13F2" w:rsidRDefault="00AF2DF4" w:rsidP="00AA45AB">
            <w:pPr>
              <w:pStyle w:val="TableParagraph"/>
              <w:spacing w:before="2"/>
              <w:rPr>
                <w:rFonts w:asciiTheme="minorHAnsi" w:hAnsiTheme="minorHAnsi" w:cstheme="minorHAnsi"/>
                <w:sz w:val="18"/>
                <w:szCs w:val="18"/>
              </w:rPr>
            </w:pPr>
          </w:p>
          <w:p w14:paraId="247CC8E2" w14:textId="75A213BF" w:rsidR="00F329B2" w:rsidRPr="00F72555" w:rsidRDefault="00F72555" w:rsidP="00AA45AB">
            <w:pPr>
              <w:pStyle w:val="TableParagraph"/>
              <w:ind w:right="106"/>
              <w:rPr>
                <w:rFonts w:asciiTheme="minorHAnsi" w:hAnsiTheme="minorHAnsi" w:cstheme="minorHAnsi"/>
                <w:b/>
                <w:sz w:val="18"/>
                <w:szCs w:val="18"/>
              </w:rPr>
            </w:pPr>
            <w:r w:rsidRPr="00F72555">
              <w:rPr>
                <w:rFonts w:asciiTheme="minorHAnsi" w:hAnsiTheme="minorHAnsi" w:cstheme="minorHAnsi"/>
                <w:b/>
                <w:sz w:val="18"/>
                <w:szCs w:val="18"/>
              </w:rPr>
              <w:t>Recommended formulations</w:t>
            </w:r>
          </w:p>
          <w:p w14:paraId="62333AD9" w14:textId="20F06C5F" w:rsidR="00F72555" w:rsidRDefault="00F72555" w:rsidP="00AA45AB">
            <w:pPr>
              <w:pStyle w:val="ListParagraph"/>
              <w:tabs>
                <w:tab w:val="num" w:pos="461"/>
              </w:tabs>
              <w:ind w:left="360" w:hanging="360"/>
              <w:jc w:val="both"/>
              <w:rPr>
                <w:rFonts w:asciiTheme="minorHAnsi" w:hAnsiTheme="minorHAnsi" w:cstheme="minorHAnsi"/>
                <w:sz w:val="18"/>
                <w:szCs w:val="18"/>
                <w:lang w:val="en-AU"/>
              </w:rPr>
            </w:pPr>
            <w:r>
              <w:rPr>
                <w:rFonts w:asciiTheme="minorHAnsi" w:hAnsiTheme="minorHAnsi" w:cstheme="minorHAnsi"/>
                <w:sz w:val="18"/>
                <w:szCs w:val="18"/>
                <w:lang w:val="en-AU"/>
              </w:rPr>
              <w:t xml:space="preserve">25mg and 50mg </w:t>
            </w:r>
            <w:r w:rsidRPr="008A7A62">
              <w:rPr>
                <w:rFonts w:asciiTheme="minorHAnsi" w:hAnsiTheme="minorHAnsi" w:cstheme="minorHAnsi"/>
                <w:sz w:val="18"/>
                <w:szCs w:val="18"/>
                <w:lang w:val="en-AU"/>
              </w:rPr>
              <w:t>Tablet</w:t>
            </w:r>
          </w:p>
          <w:p w14:paraId="24E0DBAB" w14:textId="77777777" w:rsidR="00936301" w:rsidRDefault="00936301" w:rsidP="00936301">
            <w:pPr>
              <w:pStyle w:val="TableParagraph"/>
              <w:ind w:right="106"/>
              <w:rPr>
                <w:rFonts w:asciiTheme="minorHAnsi" w:hAnsiTheme="minorHAnsi" w:cstheme="minorHAnsi"/>
                <w:sz w:val="18"/>
                <w:szCs w:val="18"/>
                <w:lang w:val="en-AU"/>
              </w:rPr>
            </w:pPr>
            <w:proofErr w:type="spellStart"/>
            <w:r w:rsidRPr="00936301">
              <w:rPr>
                <w:rFonts w:asciiTheme="minorHAnsi" w:hAnsiTheme="minorHAnsi" w:cstheme="minorHAnsi"/>
                <w:sz w:val="18"/>
                <w:szCs w:val="18"/>
                <w:lang w:val="en-AU"/>
              </w:rPr>
              <w:t>Jayempi</w:t>
            </w:r>
            <w:proofErr w:type="spellEnd"/>
            <w:r w:rsidRPr="00936301">
              <w:rPr>
                <w:rFonts w:asciiTheme="minorHAnsi" w:hAnsiTheme="minorHAnsi" w:cstheme="minorHAnsi"/>
                <w:sz w:val="18"/>
                <w:szCs w:val="18"/>
                <w:lang w:val="en-AU"/>
              </w:rPr>
              <w:t xml:space="preserve"> </w:t>
            </w:r>
            <w:r w:rsidRPr="00936301">
              <w:rPr>
                <w:sz w:val="18"/>
                <w:szCs w:val="18"/>
                <w:lang w:val="en-AU"/>
              </w:rPr>
              <w:t>®</w:t>
            </w:r>
            <w:r w:rsidRPr="00936301">
              <w:rPr>
                <w:rFonts w:asciiTheme="minorHAnsi" w:hAnsiTheme="minorHAnsi" w:cstheme="minorHAnsi"/>
                <w:sz w:val="18"/>
                <w:szCs w:val="18"/>
                <w:lang w:val="en-AU"/>
              </w:rPr>
              <w:t xml:space="preserve"> 10mg/1mL (50mg/5mL) oral suspension</w:t>
            </w:r>
            <w:r>
              <w:rPr>
                <w:rFonts w:asciiTheme="minorHAnsi" w:hAnsiTheme="minorHAnsi" w:cstheme="minorHAnsi"/>
                <w:sz w:val="18"/>
                <w:szCs w:val="18"/>
                <w:lang w:val="en-AU"/>
              </w:rPr>
              <w:t xml:space="preserve"> </w:t>
            </w:r>
          </w:p>
          <w:p w14:paraId="6DA80E37" w14:textId="7F41605A" w:rsidR="00F52086" w:rsidRPr="00F52086" w:rsidRDefault="00F52086" w:rsidP="00AA45AB">
            <w:pPr>
              <w:pStyle w:val="TableParagraph"/>
              <w:ind w:right="106"/>
              <w:rPr>
                <w:rFonts w:asciiTheme="minorHAnsi" w:hAnsiTheme="minorHAnsi" w:cstheme="minorHAnsi"/>
                <w:sz w:val="18"/>
                <w:szCs w:val="18"/>
                <w:lang w:val="en-AU"/>
              </w:rPr>
            </w:pPr>
            <w:r w:rsidRPr="00F52086">
              <w:rPr>
                <w:rFonts w:ascii="Arial" w:hAnsi="Arial" w:cs="Arial"/>
                <w:b/>
                <w:bCs/>
                <w:sz w:val="18"/>
                <w:szCs w:val="18"/>
              </w:rPr>
              <w:t xml:space="preserve">refer to the </w:t>
            </w:r>
            <w:hyperlink r:id="rId52" w:history="1">
              <w:r w:rsidRPr="00F52086">
                <w:rPr>
                  <w:rStyle w:val="Hyperlink"/>
                  <w:rFonts w:ascii="Arial" w:hAnsi="Arial" w:cs="Arial"/>
                  <w:b/>
                  <w:bCs/>
                  <w:sz w:val="18"/>
                  <w:szCs w:val="18"/>
                </w:rPr>
                <w:t xml:space="preserve">SEL </w:t>
              </w:r>
              <w:proofErr w:type="spellStart"/>
              <w:r w:rsidRPr="00F52086">
                <w:rPr>
                  <w:rStyle w:val="Hyperlink"/>
                  <w:rFonts w:ascii="Arial" w:hAnsi="Arial" w:cs="Arial"/>
                  <w:b/>
                  <w:bCs/>
                  <w:sz w:val="18"/>
                  <w:szCs w:val="18"/>
                </w:rPr>
                <w:t>paediatric</w:t>
              </w:r>
              <w:proofErr w:type="spellEnd"/>
              <w:r w:rsidRPr="00F52086">
                <w:rPr>
                  <w:rStyle w:val="Hyperlink"/>
                  <w:rFonts w:ascii="Arial" w:hAnsi="Arial" w:cs="Arial"/>
                  <w:b/>
                  <w:bCs/>
                  <w:sz w:val="18"/>
                  <w:szCs w:val="18"/>
                </w:rPr>
                <w:t xml:space="preserve"> formulary</w:t>
              </w:r>
            </w:hyperlink>
            <w:r w:rsidRPr="00F52086">
              <w:rPr>
                <w:rFonts w:ascii="Arial" w:hAnsi="Arial" w:cs="Arial"/>
                <w:b/>
                <w:bCs/>
                <w:sz w:val="18"/>
                <w:szCs w:val="18"/>
              </w:rPr>
              <w:t xml:space="preserve"> for further detail</w:t>
            </w:r>
          </w:p>
          <w:p w14:paraId="63364EF0" w14:textId="46BBD581" w:rsidR="00F72555" w:rsidRDefault="00F72555" w:rsidP="00AA45AB">
            <w:pPr>
              <w:pStyle w:val="TableParagraph"/>
              <w:ind w:right="106"/>
              <w:rPr>
                <w:rFonts w:asciiTheme="minorHAnsi" w:hAnsiTheme="minorHAnsi" w:cstheme="minorHAnsi"/>
                <w:sz w:val="18"/>
                <w:szCs w:val="18"/>
              </w:rPr>
            </w:pPr>
          </w:p>
          <w:p w14:paraId="357F29E0" w14:textId="175CC223" w:rsidR="00F72555" w:rsidRPr="00F72555" w:rsidRDefault="00F72555" w:rsidP="00AA45AB">
            <w:pPr>
              <w:pStyle w:val="TableParagraph"/>
              <w:ind w:right="106"/>
              <w:rPr>
                <w:rFonts w:asciiTheme="minorHAnsi" w:hAnsiTheme="minorHAnsi" w:cstheme="minorHAnsi"/>
                <w:b/>
                <w:sz w:val="18"/>
                <w:szCs w:val="18"/>
              </w:rPr>
            </w:pPr>
            <w:r w:rsidRPr="00F72555">
              <w:rPr>
                <w:rFonts w:asciiTheme="minorHAnsi" w:hAnsiTheme="minorHAnsi" w:cstheme="minorHAnsi"/>
                <w:b/>
                <w:sz w:val="18"/>
                <w:szCs w:val="18"/>
                <w:lang w:val="en-AU"/>
              </w:rPr>
              <w:t>Administration details</w:t>
            </w:r>
          </w:p>
          <w:p w14:paraId="6A76444C" w14:textId="500116FF" w:rsidR="00F72555" w:rsidRPr="00F72555" w:rsidRDefault="00F72555" w:rsidP="00AA45AB">
            <w:pPr>
              <w:pStyle w:val="TableParagraph"/>
              <w:ind w:right="132"/>
              <w:rPr>
                <w:rFonts w:asciiTheme="minorHAnsi" w:hAnsiTheme="minorHAnsi" w:cstheme="minorHAnsi"/>
                <w:sz w:val="18"/>
                <w:szCs w:val="18"/>
              </w:rPr>
            </w:pPr>
            <w:r w:rsidRPr="00F72555">
              <w:rPr>
                <w:rFonts w:asciiTheme="minorHAnsi" w:hAnsiTheme="minorHAnsi" w:cstheme="minorHAnsi"/>
                <w:sz w:val="18"/>
                <w:szCs w:val="18"/>
              </w:rPr>
              <w:t>Doses should be rounded to the most appropriate tablet strength.</w:t>
            </w:r>
          </w:p>
          <w:p w14:paraId="56271437" w14:textId="4953E001" w:rsidR="00F72555" w:rsidRPr="00F72555" w:rsidRDefault="00F72555" w:rsidP="00AA45AB">
            <w:pPr>
              <w:pStyle w:val="TableParagraph"/>
              <w:ind w:right="132"/>
              <w:rPr>
                <w:rFonts w:asciiTheme="minorHAnsi" w:hAnsiTheme="minorHAnsi" w:cstheme="minorHAnsi"/>
                <w:sz w:val="18"/>
                <w:szCs w:val="18"/>
              </w:rPr>
            </w:pPr>
            <w:r w:rsidRPr="00F72555">
              <w:rPr>
                <w:rFonts w:asciiTheme="minorHAnsi" w:hAnsiTheme="minorHAnsi" w:cstheme="minorHAnsi"/>
                <w:sz w:val="18"/>
                <w:szCs w:val="18"/>
              </w:rPr>
              <w:t>Tablets should not be crushed due to the cytotoxic and immunosuppressive nature of the drug</w:t>
            </w:r>
          </w:p>
          <w:p w14:paraId="343F5E71" w14:textId="34879B50" w:rsidR="00F72555" w:rsidRPr="00F72555" w:rsidRDefault="00F72555" w:rsidP="00AA45AB">
            <w:pPr>
              <w:pStyle w:val="TableParagraph"/>
              <w:ind w:right="106"/>
              <w:rPr>
                <w:rFonts w:asciiTheme="minorHAnsi" w:hAnsiTheme="minorHAnsi" w:cstheme="minorHAnsi"/>
                <w:sz w:val="18"/>
                <w:szCs w:val="18"/>
              </w:rPr>
            </w:pPr>
            <w:r w:rsidRPr="00F72555">
              <w:rPr>
                <w:sz w:val="18"/>
                <w:szCs w:val="18"/>
              </w:rPr>
              <w:t>The oral suspension should be reserved for those children unable to swallow a whole tablet, or on a dose not equivalent to a tablet strength.</w:t>
            </w:r>
          </w:p>
          <w:p w14:paraId="7E16F46E" w14:textId="7CF0ECDB" w:rsidR="00F72555" w:rsidRDefault="00F72555" w:rsidP="00AA45AB">
            <w:pPr>
              <w:pStyle w:val="TableParagraph"/>
              <w:spacing w:before="3"/>
              <w:ind w:right="94"/>
              <w:rPr>
                <w:rFonts w:asciiTheme="minorHAnsi" w:hAnsiTheme="minorHAnsi" w:cstheme="minorHAnsi"/>
                <w:b/>
                <w:sz w:val="18"/>
                <w:szCs w:val="18"/>
              </w:rPr>
            </w:pPr>
          </w:p>
          <w:p w14:paraId="51AC28EE" w14:textId="3E15C017" w:rsidR="00AF2DF4" w:rsidRPr="001B13F2" w:rsidRDefault="00AF2DF4" w:rsidP="00AA45AB">
            <w:pPr>
              <w:pStyle w:val="TableParagraph"/>
              <w:spacing w:before="3"/>
              <w:ind w:left="107" w:right="94"/>
              <w:rPr>
                <w:rFonts w:asciiTheme="minorHAnsi" w:hAnsiTheme="minorHAnsi" w:cstheme="minorHAnsi"/>
                <w:sz w:val="18"/>
                <w:szCs w:val="18"/>
              </w:rPr>
            </w:pPr>
          </w:p>
          <w:p w14:paraId="54AB0DCC" w14:textId="2A05D2BE" w:rsidR="00AF2DF4" w:rsidRPr="001B13F2" w:rsidRDefault="00AF2DF4" w:rsidP="00AA45AB">
            <w:pPr>
              <w:pStyle w:val="TableParagraph"/>
              <w:spacing w:before="3"/>
              <w:ind w:right="94"/>
              <w:rPr>
                <w:rFonts w:asciiTheme="minorHAnsi" w:hAnsiTheme="minorHAnsi" w:cstheme="minorHAnsi"/>
                <w:sz w:val="18"/>
                <w:szCs w:val="18"/>
              </w:rPr>
            </w:pPr>
          </w:p>
        </w:tc>
        <w:tc>
          <w:tcPr>
            <w:tcW w:w="2207" w:type="dxa"/>
            <w:vMerge w:val="restart"/>
          </w:tcPr>
          <w:p w14:paraId="413D350F" w14:textId="5487000A" w:rsidR="00AF2DF4" w:rsidRPr="001B13F2" w:rsidRDefault="00AF2DF4" w:rsidP="00AA45AB">
            <w:pPr>
              <w:pStyle w:val="TableParagraph"/>
              <w:spacing w:line="219" w:lineRule="exact"/>
              <w:ind w:left="108"/>
              <w:rPr>
                <w:rFonts w:asciiTheme="minorHAnsi" w:hAnsiTheme="minorHAnsi" w:cstheme="minorHAnsi"/>
                <w:b/>
                <w:sz w:val="18"/>
                <w:szCs w:val="18"/>
              </w:rPr>
            </w:pPr>
            <w:r w:rsidRPr="001B13F2">
              <w:rPr>
                <w:rFonts w:asciiTheme="minorHAnsi" w:hAnsiTheme="minorHAnsi" w:cstheme="minorHAnsi"/>
                <w:b/>
                <w:sz w:val="18"/>
                <w:szCs w:val="18"/>
              </w:rPr>
              <w:t>Baseline</w:t>
            </w:r>
          </w:p>
          <w:p w14:paraId="64295424" w14:textId="7F61FAEE" w:rsidR="00AF2DF4" w:rsidRPr="001B13F2" w:rsidRDefault="00AF2DF4" w:rsidP="00AA45AB">
            <w:pPr>
              <w:pStyle w:val="TableParagraph"/>
              <w:spacing w:before="1"/>
              <w:ind w:left="107" w:right="192"/>
              <w:rPr>
                <w:rFonts w:asciiTheme="minorHAnsi" w:hAnsiTheme="minorHAnsi" w:cstheme="minorHAnsi"/>
                <w:sz w:val="18"/>
                <w:szCs w:val="18"/>
              </w:rPr>
            </w:pPr>
            <w:r w:rsidRPr="001B13F2">
              <w:rPr>
                <w:rFonts w:asciiTheme="minorHAnsi" w:hAnsiTheme="minorHAnsi" w:cstheme="minorHAnsi"/>
                <w:sz w:val="18"/>
                <w:szCs w:val="18"/>
              </w:rPr>
              <w:t>FBC, electrolytes, creatinine, LFT, ESR, CRP, TPMT assay, HIV, VZV, Measles and Hepatitis B &amp; C status.</w:t>
            </w:r>
          </w:p>
          <w:p w14:paraId="208DE529" w14:textId="77777777" w:rsidR="00AF2DF4" w:rsidRPr="001B13F2" w:rsidRDefault="00AF2DF4" w:rsidP="00AA45AB">
            <w:pPr>
              <w:pStyle w:val="TableParagraph"/>
              <w:spacing w:before="1"/>
              <w:rPr>
                <w:rFonts w:asciiTheme="minorHAnsi" w:hAnsiTheme="minorHAnsi" w:cstheme="minorHAnsi"/>
                <w:sz w:val="18"/>
                <w:szCs w:val="18"/>
              </w:rPr>
            </w:pPr>
          </w:p>
          <w:p w14:paraId="7E9D27F0" w14:textId="7FD7EEF8" w:rsidR="00AF2DF4" w:rsidRPr="001B13F2" w:rsidRDefault="00AF2DF4" w:rsidP="00AA45AB">
            <w:pPr>
              <w:pStyle w:val="TableParagraph"/>
              <w:ind w:left="108" w:right="179"/>
              <w:rPr>
                <w:rFonts w:asciiTheme="minorHAnsi" w:hAnsiTheme="minorHAnsi" w:cstheme="minorHAnsi"/>
                <w:sz w:val="18"/>
                <w:szCs w:val="18"/>
              </w:rPr>
            </w:pPr>
            <w:r w:rsidRPr="001B13F2">
              <w:rPr>
                <w:rFonts w:asciiTheme="minorHAnsi" w:hAnsiTheme="minorHAnsi" w:cstheme="minorHAnsi"/>
                <w:sz w:val="18"/>
                <w:szCs w:val="18"/>
              </w:rPr>
              <w:t>Inform GP if patient is heterozygous for TPMT. If heterozygous, start on low dose and titrate slowly.</w:t>
            </w:r>
          </w:p>
          <w:p w14:paraId="6E121E6B" w14:textId="274C488E" w:rsidR="00AF2DF4" w:rsidRPr="001B13F2" w:rsidRDefault="00AF2DF4" w:rsidP="00AA45AB">
            <w:pPr>
              <w:pStyle w:val="TableParagraph"/>
              <w:spacing w:before="1"/>
              <w:rPr>
                <w:rFonts w:asciiTheme="minorHAnsi" w:hAnsiTheme="minorHAnsi" w:cstheme="minorHAnsi"/>
                <w:sz w:val="18"/>
                <w:szCs w:val="18"/>
              </w:rPr>
            </w:pPr>
          </w:p>
          <w:p w14:paraId="4825CF01" w14:textId="77777777" w:rsidR="00AF2DF4" w:rsidRPr="001B13F2" w:rsidRDefault="00AF2DF4" w:rsidP="00AA45AB">
            <w:pPr>
              <w:pStyle w:val="TableParagraph"/>
              <w:ind w:left="108"/>
              <w:rPr>
                <w:rFonts w:asciiTheme="minorHAnsi" w:hAnsiTheme="minorHAnsi" w:cstheme="minorHAnsi"/>
                <w:b/>
                <w:sz w:val="18"/>
                <w:szCs w:val="18"/>
              </w:rPr>
            </w:pPr>
            <w:r w:rsidRPr="001B13F2">
              <w:rPr>
                <w:rFonts w:asciiTheme="minorHAnsi" w:hAnsiTheme="minorHAnsi" w:cstheme="minorHAnsi"/>
                <w:b/>
                <w:sz w:val="18"/>
                <w:szCs w:val="18"/>
              </w:rPr>
              <w:t>Ongoing</w:t>
            </w:r>
          </w:p>
          <w:p w14:paraId="6D833500" w14:textId="7D2A0AB2" w:rsidR="00AF2DF4" w:rsidRPr="001B13F2" w:rsidRDefault="00AF2DF4" w:rsidP="00AA45AB">
            <w:pPr>
              <w:pStyle w:val="TableParagraph"/>
              <w:spacing w:before="2"/>
              <w:ind w:left="107" w:right="251"/>
              <w:rPr>
                <w:rFonts w:asciiTheme="minorHAnsi" w:hAnsiTheme="minorHAnsi" w:cstheme="minorHAnsi"/>
                <w:sz w:val="18"/>
                <w:szCs w:val="18"/>
              </w:rPr>
            </w:pPr>
            <w:r w:rsidRPr="001B13F2">
              <w:rPr>
                <w:rFonts w:asciiTheme="minorHAnsi" w:hAnsiTheme="minorHAnsi" w:cstheme="minorHAnsi"/>
                <w:sz w:val="18"/>
                <w:szCs w:val="18"/>
              </w:rPr>
              <w:t xml:space="preserve">FBC, electrolytes, creatinine, LFT, ESR, CRP count at 1- 2 weeks, interval to be determined by the specialist team and dependent on factors such as dose titration, and control of underlying disease. Interval increased </w:t>
            </w:r>
            <w:r w:rsidR="00F75A30" w:rsidRPr="001B13F2">
              <w:rPr>
                <w:rFonts w:asciiTheme="minorHAnsi" w:hAnsiTheme="minorHAnsi" w:cstheme="minorHAnsi"/>
                <w:sz w:val="18"/>
                <w:szCs w:val="18"/>
              </w:rPr>
              <w:t>to monthly</w:t>
            </w:r>
            <w:r w:rsidRPr="001B13F2">
              <w:rPr>
                <w:rFonts w:asciiTheme="minorHAnsi" w:hAnsiTheme="minorHAnsi" w:cstheme="minorHAnsi"/>
                <w:sz w:val="18"/>
                <w:szCs w:val="18"/>
              </w:rPr>
              <w:t xml:space="preserve"> for up to 6 months. If stable increase interval to 2-3 monthly.</w:t>
            </w:r>
          </w:p>
          <w:p w14:paraId="5D952075" w14:textId="77777777" w:rsidR="00AF2DF4" w:rsidRPr="001B13F2" w:rsidRDefault="00AF2DF4" w:rsidP="00AA45AB">
            <w:pPr>
              <w:pStyle w:val="TableParagraph"/>
              <w:spacing w:before="1"/>
              <w:rPr>
                <w:rFonts w:asciiTheme="minorHAnsi" w:hAnsiTheme="minorHAnsi" w:cstheme="minorHAnsi"/>
                <w:sz w:val="18"/>
                <w:szCs w:val="18"/>
              </w:rPr>
            </w:pPr>
          </w:p>
          <w:p w14:paraId="3D0B123A" w14:textId="5D046BB4" w:rsidR="00AF2DF4" w:rsidRPr="001B13F2" w:rsidRDefault="00AF2DF4" w:rsidP="00AA45AB">
            <w:pPr>
              <w:pStyle w:val="TableParagraph"/>
              <w:ind w:left="108" w:right="114"/>
              <w:rPr>
                <w:rFonts w:asciiTheme="minorHAnsi" w:hAnsiTheme="minorHAnsi" w:cstheme="minorHAnsi"/>
                <w:sz w:val="18"/>
                <w:szCs w:val="18"/>
              </w:rPr>
            </w:pPr>
            <w:r w:rsidRPr="001B13F2">
              <w:rPr>
                <w:rFonts w:asciiTheme="minorHAnsi" w:hAnsiTheme="minorHAnsi" w:cstheme="minorHAnsi"/>
                <w:sz w:val="18"/>
                <w:szCs w:val="18"/>
              </w:rPr>
              <w:t>In patients with an adverse TPMT profile, monitoring should continue at monthly intervals.</w:t>
            </w:r>
          </w:p>
        </w:tc>
        <w:tc>
          <w:tcPr>
            <w:tcW w:w="1906" w:type="dxa"/>
            <w:tcBorders>
              <w:bottom w:val="nil"/>
            </w:tcBorders>
          </w:tcPr>
          <w:p w14:paraId="6CC72039" w14:textId="79FAAA44" w:rsidR="00AF2DF4" w:rsidRPr="001B13F2" w:rsidRDefault="00AF2DF4" w:rsidP="00AA45AB">
            <w:pPr>
              <w:pStyle w:val="TableParagraph"/>
              <w:ind w:left="107" w:right="94"/>
              <w:rPr>
                <w:rFonts w:asciiTheme="minorHAnsi" w:hAnsiTheme="minorHAnsi" w:cstheme="minorHAnsi"/>
                <w:sz w:val="18"/>
                <w:szCs w:val="18"/>
              </w:rPr>
            </w:pPr>
            <w:r w:rsidRPr="001B13F2">
              <w:rPr>
                <w:rFonts w:asciiTheme="minorHAnsi" w:hAnsiTheme="minorHAnsi" w:cstheme="minorHAnsi"/>
                <w:sz w:val="18"/>
                <w:szCs w:val="18"/>
              </w:rPr>
              <w:t>FBC, electrolytes, creatinine, LFT, ESR, CRP every 2-3 months once stable, unless in patients with an adverse TPMT profile,</w:t>
            </w:r>
            <w:r w:rsidR="008E6E14">
              <w:rPr>
                <w:rFonts w:asciiTheme="minorHAnsi" w:hAnsiTheme="minorHAnsi" w:cstheme="minorHAnsi"/>
                <w:sz w:val="18"/>
                <w:szCs w:val="18"/>
              </w:rPr>
              <w:t xml:space="preserve"> in whom</w:t>
            </w:r>
            <w:r w:rsidRPr="001B13F2">
              <w:rPr>
                <w:rFonts w:asciiTheme="minorHAnsi" w:hAnsiTheme="minorHAnsi" w:cstheme="minorHAnsi"/>
                <w:sz w:val="18"/>
                <w:szCs w:val="18"/>
              </w:rPr>
              <w:t xml:space="preserve"> monitoring should continue at monthly intervals.</w:t>
            </w:r>
          </w:p>
          <w:p w14:paraId="2E2C0CCA" w14:textId="7FF8514D" w:rsidR="00AF2DF4" w:rsidRPr="001B13F2" w:rsidRDefault="00AF2DF4" w:rsidP="00AA45AB">
            <w:pPr>
              <w:pStyle w:val="TableParagraph"/>
              <w:spacing w:before="1"/>
              <w:rPr>
                <w:rFonts w:asciiTheme="minorHAnsi" w:hAnsiTheme="minorHAnsi" w:cstheme="minorHAnsi"/>
                <w:sz w:val="18"/>
                <w:szCs w:val="18"/>
              </w:rPr>
            </w:pPr>
          </w:p>
          <w:p w14:paraId="6AF37261" w14:textId="5AB50421" w:rsidR="00AF2DF4" w:rsidRPr="001B13F2" w:rsidRDefault="00AF2DF4" w:rsidP="00AA45AB">
            <w:pPr>
              <w:pStyle w:val="TableParagraph"/>
              <w:ind w:left="107" w:right="94"/>
              <w:rPr>
                <w:rFonts w:asciiTheme="minorHAnsi" w:hAnsiTheme="minorHAnsi" w:cstheme="minorHAnsi"/>
                <w:sz w:val="18"/>
                <w:szCs w:val="18"/>
              </w:rPr>
            </w:pPr>
            <w:bookmarkStart w:id="18" w:name="_Hlk141857529"/>
            <w:r w:rsidRPr="00DD656A">
              <w:rPr>
                <w:rFonts w:asciiTheme="minorHAnsi" w:hAnsiTheme="minorHAnsi" w:cstheme="minorHAnsi"/>
                <w:sz w:val="18"/>
                <w:szCs w:val="18"/>
              </w:rPr>
              <w:t>Ask patient</w:t>
            </w:r>
            <w:r w:rsidR="001145E4" w:rsidRPr="00DD656A">
              <w:rPr>
                <w:rFonts w:asciiTheme="minorHAnsi" w:hAnsiTheme="minorHAnsi" w:cstheme="minorHAnsi"/>
                <w:sz w:val="18"/>
                <w:szCs w:val="18"/>
              </w:rPr>
              <w:t xml:space="preserve">/parent/carer </w:t>
            </w:r>
            <w:r w:rsidRPr="00DD656A">
              <w:rPr>
                <w:rFonts w:asciiTheme="minorHAnsi" w:hAnsiTheme="minorHAnsi" w:cstheme="minorHAnsi"/>
                <w:sz w:val="18"/>
                <w:szCs w:val="18"/>
              </w:rPr>
              <w:t xml:space="preserve">about any rashes, oral ulceration, bruising or bleeding at each </w:t>
            </w:r>
            <w:r w:rsidR="001145E4" w:rsidRPr="00DD656A">
              <w:rPr>
                <w:rFonts w:asciiTheme="minorHAnsi" w:hAnsiTheme="minorHAnsi" w:cstheme="minorHAnsi"/>
                <w:sz w:val="18"/>
                <w:szCs w:val="18"/>
              </w:rPr>
              <w:t>patient review.</w:t>
            </w:r>
          </w:p>
          <w:bookmarkEnd w:id="18"/>
          <w:p w14:paraId="1877DAA4" w14:textId="798A3AA5" w:rsidR="00AF2DF4" w:rsidRPr="001B13F2" w:rsidRDefault="00AF2DF4" w:rsidP="00AA45AB">
            <w:pPr>
              <w:pStyle w:val="TableParagraph"/>
              <w:ind w:left="107" w:right="94"/>
              <w:rPr>
                <w:rFonts w:asciiTheme="minorHAnsi" w:hAnsiTheme="minorHAnsi" w:cstheme="minorHAnsi"/>
                <w:sz w:val="18"/>
                <w:szCs w:val="18"/>
              </w:rPr>
            </w:pPr>
          </w:p>
          <w:p w14:paraId="490B9287" w14:textId="521BD2AB" w:rsidR="00AF2DF4" w:rsidRPr="001B13F2" w:rsidRDefault="00AF2DF4" w:rsidP="00AA45AB">
            <w:pPr>
              <w:pStyle w:val="TableParagraph"/>
              <w:ind w:left="107" w:right="94"/>
              <w:rPr>
                <w:rFonts w:asciiTheme="minorHAnsi" w:hAnsiTheme="minorHAnsi" w:cstheme="minorHAnsi"/>
                <w:sz w:val="18"/>
                <w:szCs w:val="18"/>
              </w:rPr>
            </w:pPr>
            <w:r w:rsidRPr="001B13F2">
              <w:rPr>
                <w:rFonts w:asciiTheme="minorHAnsi" w:hAnsiTheme="minorHAnsi" w:cstheme="minorHAnsi"/>
                <w:sz w:val="18"/>
                <w:szCs w:val="18"/>
              </w:rPr>
              <w:t>Monitor for signs and symptoms of infection</w:t>
            </w:r>
          </w:p>
        </w:tc>
        <w:tc>
          <w:tcPr>
            <w:tcW w:w="4813" w:type="dxa"/>
            <w:vMerge w:val="restart"/>
          </w:tcPr>
          <w:p w14:paraId="5C0133C9" w14:textId="77777777" w:rsidR="00AF2DF4" w:rsidRPr="001B13F2" w:rsidRDefault="00AF2DF4" w:rsidP="00AA45AB">
            <w:pPr>
              <w:pStyle w:val="TableParagraph"/>
              <w:ind w:left="107" w:right="155"/>
              <w:rPr>
                <w:rFonts w:asciiTheme="minorHAnsi" w:hAnsiTheme="minorHAnsi" w:cstheme="minorHAnsi"/>
                <w:sz w:val="18"/>
                <w:szCs w:val="18"/>
              </w:rPr>
            </w:pPr>
            <w:r w:rsidRPr="001B13F2">
              <w:rPr>
                <w:rFonts w:asciiTheme="minorHAnsi" w:hAnsiTheme="minorHAnsi" w:cstheme="minorHAnsi"/>
                <w:sz w:val="18"/>
                <w:szCs w:val="18"/>
              </w:rPr>
              <w:t>Failure to respond to treatment or adverse effects necessitating withdrawal.</w:t>
            </w:r>
          </w:p>
          <w:p w14:paraId="352C91B1" w14:textId="0BCA3728" w:rsidR="00AF2DF4" w:rsidRPr="001B13F2" w:rsidRDefault="00AF2DF4" w:rsidP="00AA45AB">
            <w:pPr>
              <w:pStyle w:val="TableParagraph"/>
              <w:spacing w:before="1"/>
              <w:ind w:left="107" w:right="179"/>
              <w:rPr>
                <w:rFonts w:asciiTheme="minorHAnsi" w:hAnsiTheme="minorHAnsi" w:cstheme="minorHAnsi"/>
                <w:b/>
                <w:sz w:val="18"/>
                <w:szCs w:val="18"/>
              </w:rPr>
            </w:pPr>
            <w:r w:rsidRPr="001B13F2">
              <w:rPr>
                <w:rFonts w:asciiTheme="minorHAnsi" w:hAnsiTheme="minorHAnsi" w:cstheme="minorHAnsi"/>
                <w:b/>
                <w:sz w:val="18"/>
                <w:szCs w:val="18"/>
              </w:rPr>
              <w:t>Withhold and discuss with specialist consultant/team if any of the following occur:</w:t>
            </w:r>
          </w:p>
          <w:tbl>
            <w:tblPr>
              <w:tblStyle w:val="TableGrid"/>
              <w:tblW w:w="0" w:type="auto"/>
              <w:tblLook w:val="04A0" w:firstRow="1" w:lastRow="0" w:firstColumn="1" w:lastColumn="0" w:noHBand="0" w:noVBand="1"/>
            </w:tblPr>
            <w:tblGrid>
              <w:gridCol w:w="1767"/>
              <w:gridCol w:w="3026"/>
            </w:tblGrid>
            <w:tr w:rsidR="00AF2DF4" w:rsidRPr="001B13F2" w14:paraId="67362B27" w14:textId="77777777" w:rsidTr="00AF2DF4">
              <w:tc>
                <w:tcPr>
                  <w:tcW w:w="1778" w:type="dxa"/>
                </w:tcPr>
                <w:p w14:paraId="09DE0DD1" w14:textId="52E914F1"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Neutrophils &lt; 1.50</w:t>
                  </w:r>
                  <w:r w:rsidRPr="001B13F2">
                    <w:rPr>
                      <w:rFonts w:asciiTheme="minorHAnsi" w:hAnsiTheme="minorHAnsi" w:cstheme="minorHAnsi"/>
                      <w:spacing w:val="-4"/>
                      <w:sz w:val="18"/>
                      <w:szCs w:val="18"/>
                    </w:rPr>
                    <w:t xml:space="preserve"> </w:t>
                  </w:r>
                  <w:r w:rsidRPr="001B13F2">
                    <w:rPr>
                      <w:rFonts w:asciiTheme="minorHAnsi" w:hAnsiTheme="minorHAnsi" w:cstheme="minorHAnsi"/>
                      <w:sz w:val="18"/>
                      <w:szCs w:val="18"/>
                    </w:rPr>
                    <w:t>x</w:t>
                  </w:r>
                  <w:r w:rsidRPr="001B13F2">
                    <w:rPr>
                      <w:rFonts w:asciiTheme="minorHAnsi" w:hAnsiTheme="minorHAnsi" w:cstheme="minorHAnsi"/>
                      <w:spacing w:val="-1"/>
                      <w:sz w:val="18"/>
                      <w:szCs w:val="18"/>
                    </w:rPr>
                    <w:t xml:space="preserve"> </w:t>
                  </w:r>
                  <w:r w:rsidRPr="001B13F2">
                    <w:rPr>
                      <w:rFonts w:asciiTheme="minorHAnsi" w:hAnsiTheme="minorHAnsi" w:cstheme="minorHAnsi"/>
                      <w:sz w:val="18"/>
                      <w:szCs w:val="18"/>
                    </w:rPr>
                    <w:t>10</w:t>
                  </w:r>
                  <w:r w:rsidRPr="001B13F2">
                    <w:rPr>
                      <w:rFonts w:asciiTheme="minorHAnsi" w:hAnsiTheme="minorHAnsi" w:cstheme="minorHAnsi"/>
                      <w:sz w:val="18"/>
                      <w:szCs w:val="18"/>
                      <w:vertAlign w:val="superscript"/>
                    </w:rPr>
                    <w:t>9</w:t>
                  </w:r>
                  <w:r w:rsidRPr="001B13F2">
                    <w:rPr>
                      <w:rFonts w:asciiTheme="minorHAnsi" w:hAnsiTheme="minorHAnsi" w:cstheme="minorHAnsi"/>
                      <w:sz w:val="18"/>
                      <w:szCs w:val="18"/>
                    </w:rPr>
                    <w:t>/L</w:t>
                  </w:r>
                </w:p>
              </w:tc>
              <w:tc>
                <w:tcPr>
                  <w:tcW w:w="3053" w:type="dxa"/>
                </w:tcPr>
                <w:p w14:paraId="26C4CE97" w14:textId="77777777" w:rsidR="00AF2DF4" w:rsidRPr="001B13F2" w:rsidRDefault="00AF2DF4" w:rsidP="004D35B7">
                  <w:pPr>
                    <w:pStyle w:val="TableParagraph"/>
                    <w:framePr w:hSpace="180" w:wrap="around" w:vAnchor="page" w:hAnchor="margin" w:xAlign="center" w:y="2086"/>
                    <w:tabs>
                      <w:tab w:val="left" w:pos="2130"/>
                    </w:tabs>
                    <w:spacing w:before="119" w:line="195" w:lineRule="exact"/>
                    <w:rPr>
                      <w:rFonts w:asciiTheme="minorHAnsi" w:hAnsiTheme="minorHAnsi" w:cstheme="minorHAnsi"/>
                      <w:sz w:val="18"/>
                      <w:szCs w:val="18"/>
                    </w:rPr>
                  </w:pPr>
                  <w:r w:rsidRPr="001B13F2">
                    <w:rPr>
                      <w:rFonts w:asciiTheme="minorHAnsi" w:hAnsiTheme="minorHAnsi" w:cstheme="minorHAnsi"/>
                      <w:sz w:val="18"/>
                      <w:szCs w:val="18"/>
                    </w:rPr>
                    <w:t>Withhold until discussed</w:t>
                  </w:r>
                  <w:r w:rsidRPr="001B13F2">
                    <w:rPr>
                      <w:rFonts w:asciiTheme="minorHAnsi" w:hAnsiTheme="minorHAnsi" w:cstheme="minorHAnsi"/>
                      <w:spacing w:val="-14"/>
                      <w:sz w:val="18"/>
                      <w:szCs w:val="18"/>
                    </w:rPr>
                    <w:t xml:space="preserve"> </w:t>
                  </w:r>
                  <w:r w:rsidRPr="001B13F2">
                    <w:rPr>
                      <w:rFonts w:asciiTheme="minorHAnsi" w:hAnsiTheme="minorHAnsi" w:cstheme="minorHAnsi"/>
                      <w:sz w:val="18"/>
                      <w:szCs w:val="18"/>
                    </w:rPr>
                    <w:t>with specialist consultant/team</w:t>
                  </w:r>
                </w:p>
              </w:tc>
            </w:tr>
            <w:tr w:rsidR="00AF2DF4" w:rsidRPr="001B13F2" w14:paraId="2FA4E97E" w14:textId="77777777" w:rsidTr="00AF2DF4">
              <w:tc>
                <w:tcPr>
                  <w:tcW w:w="1778" w:type="dxa"/>
                </w:tcPr>
                <w:p w14:paraId="24226F21" w14:textId="67C28E6C"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Lymphocytes &lt;</w:t>
                  </w:r>
                  <w:r w:rsidRPr="001B13F2">
                    <w:rPr>
                      <w:rFonts w:asciiTheme="minorHAnsi" w:hAnsiTheme="minorHAnsi" w:cstheme="minorHAnsi"/>
                      <w:spacing w:val="-5"/>
                      <w:sz w:val="18"/>
                      <w:szCs w:val="18"/>
                    </w:rPr>
                    <w:t xml:space="preserve"> </w:t>
                  </w:r>
                  <w:r w:rsidRPr="001B13F2">
                    <w:rPr>
                      <w:rFonts w:asciiTheme="minorHAnsi" w:hAnsiTheme="minorHAnsi" w:cstheme="minorHAnsi"/>
                      <w:sz w:val="18"/>
                      <w:szCs w:val="18"/>
                    </w:rPr>
                    <w:t>0.5</w:t>
                  </w:r>
                  <w:r w:rsidRPr="001B13F2">
                    <w:rPr>
                      <w:rFonts w:asciiTheme="minorHAnsi" w:hAnsiTheme="minorHAnsi" w:cstheme="minorHAnsi"/>
                      <w:spacing w:val="-1"/>
                      <w:sz w:val="18"/>
                      <w:szCs w:val="18"/>
                    </w:rPr>
                    <w:t xml:space="preserve"> </w:t>
                  </w:r>
                  <w:r w:rsidRPr="001B13F2">
                    <w:rPr>
                      <w:rFonts w:asciiTheme="minorHAnsi" w:hAnsiTheme="minorHAnsi" w:cstheme="minorHAnsi"/>
                      <w:sz w:val="18"/>
                      <w:szCs w:val="18"/>
                    </w:rPr>
                    <w:t>x 10</w:t>
                  </w:r>
                  <w:r w:rsidRPr="001B13F2">
                    <w:rPr>
                      <w:rFonts w:asciiTheme="minorHAnsi" w:hAnsiTheme="minorHAnsi" w:cstheme="minorHAnsi"/>
                      <w:sz w:val="18"/>
                      <w:szCs w:val="18"/>
                      <w:vertAlign w:val="superscript"/>
                    </w:rPr>
                    <w:t>9</w:t>
                  </w:r>
                  <w:r w:rsidRPr="001B13F2">
                    <w:rPr>
                      <w:rFonts w:asciiTheme="minorHAnsi" w:hAnsiTheme="minorHAnsi" w:cstheme="minorHAnsi"/>
                      <w:sz w:val="18"/>
                      <w:szCs w:val="18"/>
                    </w:rPr>
                    <w:t>/L</w:t>
                  </w:r>
                </w:p>
              </w:tc>
              <w:tc>
                <w:tcPr>
                  <w:tcW w:w="3053" w:type="dxa"/>
                </w:tcPr>
                <w:p w14:paraId="580E1769" w14:textId="16381DD7"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Withhold until discussed</w:t>
                  </w:r>
                  <w:r w:rsidRPr="001B13F2">
                    <w:rPr>
                      <w:rFonts w:asciiTheme="minorHAnsi" w:hAnsiTheme="minorHAnsi" w:cstheme="minorHAnsi"/>
                      <w:spacing w:val="-13"/>
                      <w:sz w:val="18"/>
                      <w:szCs w:val="18"/>
                    </w:rPr>
                    <w:t xml:space="preserve"> </w:t>
                  </w:r>
                  <w:r w:rsidRPr="001B13F2">
                    <w:rPr>
                      <w:rFonts w:asciiTheme="minorHAnsi" w:hAnsiTheme="minorHAnsi" w:cstheme="minorHAnsi"/>
                      <w:sz w:val="18"/>
                      <w:szCs w:val="18"/>
                    </w:rPr>
                    <w:t>with specialist consultant/team</w:t>
                  </w:r>
                </w:p>
              </w:tc>
            </w:tr>
            <w:tr w:rsidR="00AF2DF4" w:rsidRPr="001B13F2" w14:paraId="468F7C3F" w14:textId="77777777" w:rsidTr="00AF2DF4">
              <w:tc>
                <w:tcPr>
                  <w:tcW w:w="1778" w:type="dxa"/>
                </w:tcPr>
                <w:p w14:paraId="649E5226" w14:textId="49FB6CB6"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Platelets &lt; 150</w:t>
                  </w:r>
                  <w:r w:rsidRPr="001B13F2">
                    <w:rPr>
                      <w:rFonts w:asciiTheme="minorHAnsi" w:hAnsiTheme="minorHAnsi" w:cstheme="minorHAnsi"/>
                      <w:spacing w:val="-5"/>
                      <w:sz w:val="18"/>
                      <w:szCs w:val="18"/>
                    </w:rPr>
                    <w:t xml:space="preserve"> </w:t>
                  </w:r>
                  <w:r w:rsidRPr="001B13F2">
                    <w:rPr>
                      <w:rFonts w:asciiTheme="minorHAnsi" w:hAnsiTheme="minorHAnsi" w:cstheme="minorHAnsi"/>
                      <w:sz w:val="18"/>
                      <w:szCs w:val="18"/>
                    </w:rPr>
                    <w:t>x</w:t>
                  </w:r>
                  <w:r w:rsidRPr="001B13F2">
                    <w:rPr>
                      <w:rFonts w:asciiTheme="minorHAnsi" w:hAnsiTheme="minorHAnsi" w:cstheme="minorHAnsi"/>
                      <w:spacing w:val="-1"/>
                      <w:sz w:val="18"/>
                      <w:szCs w:val="18"/>
                    </w:rPr>
                    <w:t xml:space="preserve"> </w:t>
                  </w:r>
                  <w:r w:rsidRPr="001B13F2">
                    <w:rPr>
                      <w:rFonts w:asciiTheme="minorHAnsi" w:hAnsiTheme="minorHAnsi" w:cstheme="minorHAnsi"/>
                      <w:sz w:val="18"/>
                      <w:szCs w:val="18"/>
                    </w:rPr>
                    <w:t>10</w:t>
                  </w:r>
                  <w:r w:rsidRPr="001B13F2">
                    <w:rPr>
                      <w:rFonts w:asciiTheme="minorHAnsi" w:hAnsiTheme="minorHAnsi" w:cstheme="minorHAnsi"/>
                      <w:sz w:val="18"/>
                      <w:szCs w:val="18"/>
                      <w:vertAlign w:val="superscript"/>
                    </w:rPr>
                    <w:t>9</w:t>
                  </w:r>
                  <w:r w:rsidRPr="001B13F2">
                    <w:rPr>
                      <w:rFonts w:asciiTheme="minorHAnsi" w:hAnsiTheme="minorHAnsi" w:cstheme="minorHAnsi"/>
                      <w:sz w:val="18"/>
                      <w:szCs w:val="18"/>
                    </w:rPr>
                    <w:t>/L</w:t>
                  </w:r>
                </w:p>
              </w:tc>
              <w:tc>
                <w:tcPr>
                  <w:tcW w:w="3053" w:type="dxa"/>
                </w:tcPr>
                <w:p w14:paraId="28C271AB" w14:textId="77777777"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Withhold until discussed</w:t>
                  </w:r>
                  <w:r w:rsidRPr="001B13F2">
                    <w:rPr>
                      <w:rFonts w:asciiTheme="minorHAnsi" w:hAnsiTheme="minorHAnsi" w:cstheme="minorHAnsi"/>
                      <w:spacing w:val="-13"/>
                      <w:sz w:val="18"/>
                      <w:szCs w:val="18"/>
                    </w:rPr>
                    <w:t xml:space="preserve"> </w:t>
                  </w:r>
                  <w:r w:rsidRPr="001B13F2">
                    <w:rPr>
                      <w:rFonts w:asciiTheme="minorHAnsi" w:hAnsiTheme="minorHAnsi" w:cstheme="minorHAnsi"/>
                      <w:sz w:val="18"/>
                      <w:szCs w:val="18"/>
                    </w:rPr>
                    <w:t>with specialist consultant/team</w:t>
                  </w:r>
                </w:p>
              </w:tc>
            </w:tr>
            <w:tr w:rsidR="00AF2DF4" w:rsidRPr="001B13F2" w14:paraId="30B629C5" w14:textId="77777777" w:rsidTr="00AF2DF4">
              <w:tc>
                <w:tcPr>
                  <w:tcW w:w="1778" w:type="dxa"/>
                </w:tcPr>
                <w:p w14:paraId="099E4F89" w14:textId="6726F478"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MCV</w:t>
                  </w:r>
                  <w:r w:rsidRPr="001B13F2">
                    <w:rPr>
                      <w:rFonts w:asciiTheme="minorHAnsi" w:hAnsiTheme="minorHAnsi" w:cstheme="minorHAnsi"/>
                      <w:spacing w:val="-1"/>
                      <w:sz w:val="18"/>
                      <w:szCs w:val="18"/>
                    </w:rPr>
                    <w:t xml:space="preserve"> </w:t>
                  </w:r>
                  <w:r w:rsidRPr="001B13F2">
                    <w:rPr>
                      <w:rFonts w:asciiTheme="minorHAnsi" w:hAnsiTheme="minorHAnsi" w:cstheme="minorHAnsi"/>
                      <w:sz w:val="18"/>
                      <w:szCs w:val="18"/>
                    </w:rPr>
                    <w:t>&gt;</w:t>
                  </w:r>
                  <w:r w:rsidRPr="001B13F2">
                    <w:rPr>
                      <w:rFonts w:asciiTheme="minorHAnsi" w:hAnsiTheme="minorHAnsi" w:cstheme="minorHAnsi"/>
                      <w:spacing w:val="-2"/>
                      <w:sz w:val="18"/>
                      <w:szCs w:val="18"/>
                    </w:rPr>
                    <w:t xml:space="preserve"> </w:t>
                  </w:r>
                  <w:r w:rsidRPr="001B13F2">
                    <w:rPr>
                      <w:rFonts w:asciiTheme="minorHAnsi" w:hAnsiTheme="minorHAnsi" w:cstheme="minorHAnsi"/>
                      <w:sz w:val="18"/>
                      <w:szCs w:val="18"/>
                    </w:rPr>
                    <w:t>105fL</w:t>
                  </w:r>
                </w:p>
              </w:tc>
              <w:tc>
                <w:tcPr>
                  <w:tcW w:w="3053" w:type="dxa"/>
                </w:tcPr>
                <w:p w14:paraId="195DFBA9" w14:textId="5E0018BF"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Check folate., TSH, B12. If folate or B12 are low, please start the appropriate supplementation</w:t>
                  </w:r>
                </w:p>
                <w:p w14:paraId="458C4169" w14:textId="40A3F492" w:rsidR="00AF2DF4" w:rsidRPr="001B13F2" w:rsidRDefault="00AF2DF4" w:rsidP="004D35B7">
                  <w:pPr>
                    <w:framePr w:hSpace="180" w:wrap="around" w:vAnchor="page" w:hAnchor="margin" w:xAlign="center" w:y="2086"/>
                    <w:rPr>
                      <w:rFonts w:asciiTheme="minorHAnsi" w:hAnsiTheme="minorHAnsi" w:cstheme="minorHAnsi"/>
                      <w:sz w:val="18"/>
                      <w:szCs w:val="18"/>
                    </w:rPr>
                  </w:pPr>
                </w:p>
              </w:tc>
            </w:tr>
            <w:tr w:rsidR="00AF2DF4" w:rsidRPr="001B13F2" w14:paraId="01CFD80D" w14:textId="77777777" w:rsidTr="00AF2DF4">
              <w:tc>
                <w:tcPr>
                  <w:tcW w:w="1778" w:type="dxa"/>
                </w:tcPr>
                <w:p w14:paraId="576D2F20" w14:textId="77777777"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AST,ALT</w:t>
                  </w:r>
                  <w:r w:rsidRPr="001B13F2">
                    <w:rPr>
                      <w:rFonts w:asciiTheme="minorHAnsi" w:hAnsiTheme="minorHAnsi" w:cstheme="minorHAnsi"/>
                      <w:spacing w:val="-1"/>
                      <w:sz w:val="18"/>
                      <w:szCs w:val="18"/>
                    </w:rPr>
                    <w:t xml:space="preserve"> </w:t>
                  </w:r>
                  <w:r w:rsidRPr="001B13F2">
                    <w:rPr>
                      <w:rFonts w:asciiTheme="minorHAnsi" w:hAnsiTheme="minorHAnsi" w:cstheme="minorHAnsi"/>
                      <w:sz w:val="18"/>
                      <w:szCs w:val="18"/>
                    </w:rPr>
                    <w:t>&gt;</w:t>
                  </w:r>
                  <w:r w:rsidRPr="001B13F2">
                    <w:rPr>
                      <w:rFonts w:asciiTheme="minorHAnsi" w:hAnsiTheme="minorHAnsi" w:cstheme="minorHAnsi"/>
                      <w:spacing w:val="-3"/>
                      <w:sz w:val="18"/>
                      <w:szCs w:val="18"/>
                    </w:rPr>
                    <w:t xml:space="preserve"> </w:t>
                  </w:r>
                  <w:r w:rsidRPr="001B13F2">
                    <w:rPr>
                      <w:rFonts w:asciiTheme="minorHAnsi" w:hAnsiTheme="minorHAnsi" w:cstheme="minorHAnsi"/>
                      <w:sz w:val="18"/>
                      <w:szCs w:val="18"/>
                    </w:rPr>
                    <w:t>120IU/L</w:t>
                  </w:r>
                </w:p>
              </w:tc>
              <w:tc>
                <w:tcPr>
                  <w:tcW w:w="3053" w:type="dxa"/>
                </w:tcPr>
                <w:p w14:paraId="12B5C02F" w14:textId="2E8B900E"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Withhold until discussed</w:t>
                  </w:r>
                  <w:r w:rsidRPr="001B13F2">
                    <w:rPr>
                      <w:rFonts w:asciiTheme="minorHAnsi" w:hAnsiTheme="minorHAnsi" w:cstheme="minorHAnsi"/>
                      <w:spacing w:val="-5"/>
                      <w:sz w:val="18"/>
                      <w:szCs w:val="18"/>
                    </w:rPr>
                    <w:t xml:space="preserve"> </w:t>
                  </w:r>
                  <w:r w:rsidRPr="001B13F2">
                    <w:rPr>
                      <w:rFonts w:asciiTheme="minorHAnsi" w:hAnsiTheme="minorHAnsi" w:cstheme="minorHAnsi"/>
                      <w:sz w:val="18"/>
                      <w:szCs w:val="18"/>
                    </w:rPr>
                    <w:t xml:space="preserve">with specialist consultant/team. Transaminase increase x3 normal is common within 2 days of drug administration and may be attributable to an asymptomatic viral infection. It may also be attributable to underlying condition, namely if being used to treat autoimmune hepatitis. Consider rechecking ALT at trough level (i.e. 0-2 days prior to administration). </w:t>
                  </w:r>
                </w:p>
                <w:p w14:paraId="619A9194" w14:textId="77777777" w:rsidR="00AF2DF4" w:rsidRPr="001B13F2" w:rsidRDefault="00AF2DF4" w:rsidP="004D35B7">
                  <w:pPr>
                    <w:framePr w:hSpace="180" w:wrap="around" w:vAnchor="page" w:hAnchor="margin" w:xAlign="center" w:y="2086"/>
                    <w:rPr>
                      <w:rFonts w:asciiTheme="minorHAnsi" w:hAnsiTheme="minorHAnsi" w:cstheme="minorHAnsi"/>
                      <w:sz w:val="18"/>
                      <w:szCs w:val="18"/>
                    </w:rPr>
                  </w:pPr>
                </w:p>
              </w:tc>
            </w:tr>
            <w:tr w:rsidR="00AF2DF4" w:rsidRPr="001B13F2" w14:paraId="5C16218A" w14:textId="77777777" w:rsidTr="00AF2DF4">
              <w:tc>
                <w:tcPr>
                  <w:tcW w:w="1778" w:type="dxa"/>
                </w:tcPr>
                <w:p w14:paraId="1DA012D0" w14:textId="77777777"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Abnormal</w:t>
                  </w:r>
                  <w:r w:rsidRPr="001B13F2">
                    <w:rPr>
                      <w:rFonts w:asciiTheme="minorHAnsi" w:hAnsiTheme="minorHAnsi" w:cstheme="minorHAnsi"/>
                      <w:spacing w:val="-4"/>
                      <w:sz w:val="18"/>
                      <w:szCs w:val="18"/>
                    </w:rPr>
                    <w:t xml:space="preserve"> </w:t>
                  </w:r>
                  <w:r w:rsidRPr="001B13F2">
                    <w:rPr>
                      <w:rFonts w:asciiTheme="minorHAnsi" w:hAnsiTheme="minorHAnsi" w:cstheme="minorHAnsi"/>
                      <w:sz w:val="18"/>
                      <w:szCs w:val="18"/>
                    </w:rPr>
                    <w:t>bruising</w:t>
                  </w:r>
                  <w:r w:rsidRPr="001B13F2">
                    <w:rPr>
                      <w:rFonts w:asciiTheme="minorHAnsi" w:hAnsiTheme="minorHAnsi" w:cstheme="minorHAnsi"/>
                      <w:spacing w:val="-1"/>
                      <w:sz w:val="18"/>
                      <w:szCs w:val="18"/>
                    </w:rPr>
                    <w:t xml:space="preserve"> </w:t>
                  </w:r>
                  <w:r w:rsidRPr="001B13F2">
                    <w:rPr>
                      <w:rFonts w:asciiTheme="minorHAnsi" w:hAnsiTheme="minorHAnsi" w:cstheme="minorHAnsi"/>
                      <w:sz w:val="18"/>
                      <w:szCs w:val="18"/>
                    </w:rPr>
                    <w:t>or frequent abnormal mouth ulcers</w:t>
                  </w:r>
                </w:p>
              </w:tc>
              <w:tc>
                <w:tcPr>
                  <w:tcW w:w="3053" w:type="dxa"/>
                </w:tcPr>
                <w:p w14:paraId="20FE6FDC" w14:textId="77777777"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Check FBC immediately and</w:t>
                  </w:r>
                  <w:r w:rsidRPr="001B13F2">
                    <w:rPr>
                      <w:rFonts w:asciiTheme="minorHAnsi" w:hAnsiTheme="minorHAnsi" w:cstheme="minorHAnsi"/>
                      <w:spacing w:val="-13"/>
                      <w:sz w:val="18"/>
                      <w:szCs w:val="18"/>
                    </w:rPr>
                    <w:t xml:space="preserve"> </w:t>
                  </w:r>
                  <w:r w:rsidRPr="001B13F2">
                    <w:rPr>
                      <w:rFonts w:asciiTheme="minorHAnsi" w:hAnsiTheme="minorHAnsi" w:cstheme="minorHAnsi"/>
                      <w:sz w:val="18"/>
                      <w:szCs w:val="18"/>
                    </w:rPr>
                    <w:t>discuss severe sore</w:t>
                  </w:r>
                  <w:r w:rsidRPr="001B13F2">
                    <w:rPr>
                      <w:rFonts w:asciiTheme="minorHAnsi" w:hAnsiTheme="minorHAnsi" w:cstheme="minorHAnsi"/>
                      <w:spacing w:val="-4"/>
                      <w:sz w:val="18"/>
                      <w:szCs w:val="18"/>
                    </w:rPr>
                    <w:t xml:space="preserve"> </w:t>
                  </w:r>
                  <w:r w:rsidRPr="001B13F2">
                    <w:rPr>
                      <w:rFonts w:asciiTheme="minorHAnsi" w:hAnsiTheme="minorHAnsi" w:cstheme="minorHAnsi"/>
                      <w:sz w:val="18"/>
                      <w:szCs w:val="18"/>
                    </w:rPr>
                    <w:t>throat</w:t>
                  </w:r>
                  <w:r w:rsidRPr="001B13F2">
                    <w:rPr>
                      <w:rFonts w:asciiTheme="minorHAnsi" w:hAnsiTheme="minorHAnsi" w:cstheme="minorHAnsi"/>
                      <w:spacing w:val="-3"/>
                      <w:sz w:val="18"/>
                      <w:szCs w:val="18"/>
                    </w:rPr>
                    <w:t xml:space="preserve"> </w:t>
                  </w:r>
                  <w:r w:rsidRPr="001B13F2">
                    <w:rPr>
                      <w:rFonts w:asciiTheme="minorHAnsi" w:hAnsiTheme="minorHAnsi" w:cstheme="minorHAnsi"/>
                      <w:sz w:val="18"/>
                      <w:szCs w:val="18"/>
                    </w:rPr>
                    <w:t>or discuss with specialist consultant/team</w:t>
                  </w:r>
                </w:p>
              </w:tc>
            </w:tr>
            <w:tr w:rsidR="00AF2DF4" w:rsidRPr="001B13F2" w14:paraId="523BD2B0" w14:textId="77777777" w:rsidTr="00AF2DF4">
              <w:tc>
                <w:tcPr>
                  <w:tcW w:w="1778" w:type="dxa"/>
                </w:tcPr>
                <w:p w14:paraId="58118412" w14:textId="77777777"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Renal</w:t>
                  </w:r>
                  <w:r w:rsidRPr="001B13F2">
                    <w:rPr>
                      <w:rFonts w:asciiTheme="minorHAnsi" w:hAnsiTheme="minorHAnsi" w:cstheme="minorHAnsi"/>
                      <w:spacing w:val="-3"/>
                      <w:sz w:val="18"/>
                      <w:szCs w:val="18"/>
                    </w:rPr>
                    <w:t xml:space="preserve"> </w:t>
                  </w:r>
                  <w:r w:rsidRPr="001B13F2">
                    <w:rPr>
                      <w:rFonts w:asciiTheme="minorHAnsi" w:hAnsiTheme="minorHAnsi" w:cstheme="minorHAnsi"/>
                      <w:sz w:val="18"/>
                      <w:szCs w:val="18"/>
                    </w:rPr>
                    <w:t>Impairment</w:t>
                  </w:r>
                  <w:r w:rsidRPr="001B13F2">
                    <w:rPr>
                      <w:rFonts w:asciiTheme="minorHAnsi" w:hAnsiTheme="minorHAnsi" w:cstheme="minorHAnsi"/>
                      <w:spacing w:val="-3"/>
                      <w:sz w:val="18"/>
                      <w:szCs w:val="18"/>
                    </w:rPr>
                    <w:t xml:space="preserve"> </w:t>
                  </w:r>
                  <w:r w:rsidRPr="001B13F2">
                    <w:rPr>
                      <w:rFonts w:asciiTheme="minorHAnsi" w:hAnsiTheme="minorHAnsi" w:cstheme="minorHAnsi"/>
                      <w:sz w:val="18"/>
                      <w:szCs w:val="18"/>
                    </w:rPr>
                    <w:t>(GFR &lt;20 ml/min) OR</w:t>
                  </w:r>
                  <w:r w:rsidRPr="001B13F2">
                    <w:rPr>
                      <w:rFonts w:asciiTheme="minorHAnsi" w:hAnsiTheme="minorHAnsi" w:cstheme="minorHAnsi"/>
                      <w:spacing w:val="-7"/>
                      <w:sz w:val="18"/>
                      <w:szCs w:val="18"/>
                    </w:rPr>
                    <w:t xml:space="preserve"> </w:t>
                  </w:r>
                  <w:r w:rsidRPr="001B13F2">
                    <w:rPr>
                      <w:rFonts w:asciiTheme="minorHAnsi" w:hAnsiTheme="minorHAnsi" w:cstheme="minorHAnsi"/>
                      <w:sz w:val="18"/>
                      <w:szCs w:val="18"/>
                    </w:rPr>
                    <w:t>urea and creatinine are continually rising</w:t>
                  </w:r>
                </w:p>
              </w:tc>
              <w:tc>
                <w:tcPr>
                  <w:tcW w:w="3053" w:type="dxa"/>
                </w:tcPr>
                <w:p w14:paraId="330497AF" w14:textId="77777777" w:rsidR="00AF2DF4" w:rsidRPr="001B13F2" w:rsidRDefault="00AF2DF4" w:rsidP="004D35B7">
                  <w:pPr>
                    <w:framePr w:hSpace="180" w:wrap="around" w:vAnchor="page" w:hAnchor="margin" w:xAlign="center" w:y="2086"/>
                    <w:rPr>
                      <w:rFonts w:asciiTheme="minorHAnsi" w:hAnsiTheme="minorHAnsi" w:cstheme="minorHAnsi"/>
                      <w:sz w:val="18"/>
                      <w:szCs w:val="18"/>
                    </w:rPr>
                  </w:pPr>
                  <w:r w:rsidRPr="001B13F2">
                    <w:rPr>
                      <w:rFonts w:asciiTheme="minorHAnsi" w:hAnsiTheme="minorHAnsi" w:cstheme="minorHAnsi"/>
                      <w:sz w:val="18"/>
                      <w:szCs w:val="18"/>
                    </w:rPr>
                    <w:t>Withhold until discussed</w:t>
                  </w:r>
                  <w:r w:rsidRPr="001B13F2">
                    <w:rPr>
                      <w:rFonts w:asciiTheme="minorHAnsi" w:hAnsiTheme="minorHAnsi" w:cstheme="minorHAnsi"/>
                      <w:spacing w:val="-13"/>
                      <w:sz w:val="18"/>
                      <w:szCs w:val="18"/>
                    </w:rPr>
                    <w:t xml:space="preserve"> </w:t>
                  </w:r>
                  <w:r w:rsidRPr="001B13F2">
                    <w:rPr>
                      <w:rFonts w:asciiTheme="minorHAnsi" w:hAnsiTheme="minorHAnsi" w:cstheme="minorHAnsi"/>
                      <w:sz w:val="18"/>
                      <w:szCs w:val="18"/>
                    </w:rPr>
                    <w:t>with specialist consultant/team</w:t>
                  </w:r>
                </w:p>
              </w:tc>
            </w:tr>
          </w:tbl>
          <w:p w14:paraId="5C0E9A07" w14:textId="77777777" w:rsidR="00AF2DF4" w:rsidRPr="001B13F2" w:rsidRDefault="00AF2DF4" w:rsidP="00AA45AB">
            <w:pPr>
              <w:pStyle w:val="TableParagraph"/>
              <w:spacing w:line="193" w:lineRule="exact"/>
              <w:rPr>
                <w:rFonts w:asciiTheme="minorHAnsi" w:hAnsiTheme="minorHAnsi" w:cstheme="minorHAnsi"/>
                <w:sz w:val="18"/>
                <w:szCs w:val="18"/>
              </w:rPr>
            </w:pPr>
          </w:p>
        </w:tc>
        <w:tc>
          <w:tcPr>
            <w:tcW w:w="1323" w:type="dxa"/>
            <w:tcBorders>
              <w:bottom w:val="nil"/>
            </w:tcBorders>
          </w:tcPr>
          <w:p w14:paraId="42A2459E" w14:textId="77777777" w:rsidR="00A55DD8" w:rsidRDefault="00AF2DF4" w:rsidP="00AA45AB">
            <w:pPr>
              <w:pStyle w:val="TableParagraph"/>
              <w:ind w:left="107" w:right="118"/>
              <w:rPr>
                <w:rFonts w:asciiTheme="minorHAnsi" w:hAnsiTheme="minorHAnsi" w:cstheme="minorHAnsi"/>
                <w:sz w:val="18"/>
                <w:szCs w:val="18"/>
              </w:rPr>
            </w:pPr>
            <w:r w:rsidRPr="001B13F2">
              <w:rPr>
                <w:rFonts w:asciiTheme="minorHAnsi" w:hAnsiTheme="minorHAnsi" w:cstheme="minorHAnsi"/>
                <w:sz w:val="18"/>
                <w:szCs w:val="18"/>
              </w:rPr>
              <w:t xml:space="preserve">FBC, electrolytes, creatinine, LFT, ESR, CRP, 1-2 weeks after dose change then monthly for 3 months. </w:t>
            </w:r>
          </w:p>
          <w:p w14:paraId="7D9E63BE" w14:textId="77777777" w:rsidR="00A55DD8" w:rsidRDefault="00A55DD8" w:rsidP="00AA45AB">
            <w:pPr>
              <w:pStyle w:val="TableParagraph"/>
              <w:ind w:left="107" w:right="118"/>
              <w:rPr>
                <w:rFonts w:asciiTheme="minorHAnsi" w:hAnsiTheme="minorHAnsi" w:cstheme="minorHAnsi"/>
                <w:sz w:val="18"/>
                <w:szCs w:val="18"/>
              </w:rPr>
            </w:pPr>
          </w:p>
          <w:p w14:paraId="3737F48E" w14:textId="66559E14" w:rsidR="00AF2DF4" w:rsidRPr="001B13F2" w:rsidRDefault="00AF2DF4" w:rsidP="00AA45AB">
            <w:pPr>
              <w:pStyle w:val="TableParagraph"/>
              <w:ind w:left="107" w:right="118"/>
              <w:rPr>
                <w:rFonts w:asciiTheme="minorHAnsi" w:hAnsiTheme="minorHAnsi" w:cstheme="minorHAnsi"/>
                <w:sz w:val="18"/>
                <w:szCs w:val="18"/>
              </w:rPr>
            </w:pPr>
            <w:r w:rsidRPr="001B13F2">
              <w:rPr>
                <w:rFonts w:asciiTheme="minorHAnsi" w:hAnsiTheme="minorHAnsi" w:cstheme="minorHAnsi"/>
                <w:sz w:val="18"/>
                <w:szCs w:val="18"/>
              </w:rPr>
              <w:t>If maintenance dose is achieved and stable for 3 months consider reducing monitoring to 2-3 monthly.</w:t>
            </w:r>
          </w:p>
          <w:p w14:paraId="78ADC8A5" w14:textId="77777777" w:rsidR="00AF2DF4" w:rsidRPr="001B13F2" w:rsidRDefault="00AF2DF4" w:rsidP="00AA45AB">
            <w:pPr>
              <w:pStyle w:val="TableParagraph"/>
              <w:ind w:right="118"/>
              <w:rPr>
                <w:rFonts w:asciiTheme="minorHAnsi" w:hAnsiTheme="minorHAnsi" w:cstheme="minorHAnsi"/>
                <w:sz w:val="18"/>
                <w:szCs w:val="18"/>
              </w:rPr>
            </w:pPr>
          </w:p>
        </w:tc>
        <w:tc>
          <w:tcPr>
            <w:tcW w:w="3129" w:type="dxa"/>
            <w:vMerge w:val="restart"/>
          </w:tcPr>
          <w:p w14:paraId="3DF752B5" w14:textId="77777777" w:rsidR="00AF2DF4" w:rsidRPr="005B0680" w:rsidRDefault="00AF2DF4" w:rsidP="00AA45AB">
            <w:pPr>
              <w:rPr>
                <w:rFonts w:asciiTheme="minorHAnsi" w:hAnsiTheme="minorHAnsi" w:cstheme="minorHAnsi"/>
                <w:b/>
                <w:sz w:val="17"/>
                <w:szCs w:val="17"/>
              </w:rPr>
            </w:pPr>
            <w:r w:rsidRPr="005B0680">
              <w:rPr>
                <w:rFonts w:asciiTheme="minorHAnsi" w:hAnsiTheme="minorHAnsi" w:cstheme="minorHAnsi"/>
                <w:b/>
                <w:sz w:val="17"/>
                <w:szCs w:val="17"/>
              </w:rPr>
              <w:t>Specialist:</w:t>
            </w:r>
          </w:p>
          <w:p w14:paraId="49004484" w14:textId="3AE80151" w:rsidR="00C515AA" w:rsidRPr="005B0680" w:rsidRDefault="00C515AA" w:rsidP="00AA45AB">
            <w:pPr>
              <w:pStyle w:val="TableParagraph"/>
              <w:spacing w:line="200" w:lineRule="exact"/>
              <w:rPr>
                <w:sz w:val="17"/>
                <w:szCs w:val="17"/>
              </w:rPr>
            </w:pPr>
            <w:r w:rsidRPr="005B0680">
              <w:rPr>
                <w:sz w:val="17"/>
                <w:szCs w:val="17"/>
              </w:rPr>
              <w:t>Subject to individual patient response: 3 - 6 monthly if well controlled and disease activity stable.</w:t>
            </w:r>
          </w:p>
          <w:p w14:paraId="71875A1D" w14:textId="7098F4A2" w:rsidR="0012654F" w:rsidRPr="005B0680" w:rsidRDefault="0012654F" w:rsidP="00AA45AB">
            <w:pPr>
              <w:pStyle w:val="TableParagraph"/>
              <w:spacing w:line="200" w:lineRule="exact"/>
              <w:rPr>
                <w:sz w:val="17"/>
                <w:szCs w:val="17"/>
              </w:rPr>
            </w:pPr>
          </w:p>
          <w:p w14:paraId="36EDCC7C" w14:textId="3B733A6B" w:rsidR="0012654F" w:rsidRPr="00DD656A" w:rsidRDefault="00A55DD8" w:rsidP="00AA45AB">
            <w:pPr>
              <w:pStyle w:val="TableParagraph"/>
              <w:spacing w:line="200" w:lineRule="exact"/>
              <w:rPr>
                <w:sz w:val="17"/>
                <w:szCs w:val="17"/>
              </w:rPr>
            </w:pPr>
            <w:r w:rsidRPr="00DD656A">
              <w:rPr>
                <w:sz w:val="17"/>
                <w:szCs w:val="17"/>
              </w:rPr>
              <w:t xml:space="preserve">Ask patient/parent/carer about any new symptoms including rashes, oral ulceration, bruising or bleeding at each clinic appointment. </w:t>
            </w:r>
          </w:p>
          <w:p w14:paraId="3CC75418" w14:textId="77777777" w:rsidR="00AF2DF4" w:rsidRPr="00DD656A" w:rsidRDefault="00AF2DF4" w:rsidP="00AA45AB">
            <w:pPr>
              <w:rPr>
                <w:rFonts w:asciiTheme="minorHAnsi" w:hAnsiTheme="minorHAnsi" w:cstheme="minorHAnsi"/>
                <w:sz w:val="17"/>
                <w:szCs w:val="17"/>
              </w:rPr>
            </w:pPr>
          </w:p>
          <w:p w14:paraId="0F9FDBED" w14:textId="77777777" w:rsidR="00601CF0" w:rsidRPr="005B0680" w:rsidRDefault="00601CF0" w:rsidP="00AA45AB">
            <w:pPr>
              <w:pStyle w:val="TableParagraph"/>
              <w:spacing w:before="1"/>
              <w:ind w:right="130"/>
              <w:rPr>
                <w:sz w:val="17"/>
                <w:szCs w:val="17"/>
              </w:rPr>
            </w:pPr>
            <w:r w:rsidRPr="00DD656A">
              <w:rPr>
                <w:sz w:val="17"/>
                <w:szCs w:val="17"/>
              </w:rPr>
              <w:t xml:space="preserve">Communicate to the GP after each clinic attendance indicating current dose, most recent blood tests and frequency of visits. </w:t>
            </w:r>
            <w:r w:rsidRPr="00DD656A">
              <w:rPr>
                <w:rFonts w:asciiTheme="minorHAnsi" w:hAnsiTheme="minorHAnsi" w:cstheme="minorHAnsi"/>
                <w:sz w:val="17"/>
                <w:szCs w:val="17"/>
              </w:rPr>
              <w:t xml:space="preserve"> E</w:t>
            </w:r>
            <w:r w:rsidRPr="00DD656A">
              <w:rPr>
                <w:rFonts w:asciiTheme="minorHAnsi" w:eastAsia="Times New Roman" w:hAnsiTheme="minorHAnsi" w:cstheme="minorHAnsi"/>
                <w:iCs/>
                <w:sz w:val="17"/>
                <w:szCs w:val="17"/>
                <w:lang w:eastAsia="en-GB"/>
              </w:rPr>
              <w:t>nsure the patient has access to their blood results and update their medicines monitoring book or the form of communication provided to the patient e.g. online access to patient records</w:t>
            </w:r>
            <w:r w:rsidRPr="005B0680" w:rsidDel="00B402B5">
              <w:rPr>
                <w:sz w:val="17"/>
                <w:szCs w:val="17"/>
              </w:rPr>
              <w:t xml:space="preserve"> </w:t>
            </w:r>
          </w:p>
          <w:p w14:paraId="02C4CB4C" w14:textId="77777777" w:rsidR="00601CF0" w:rsidRPr="005B0680" w:rsidRDefault="00601CF0" w:rsidP="00AA45AB">
            <w:pPr>
              <w:pStyle w:val="TableParagraph"/>
              <w:spacing w:line="201" w:lineRule="exact"/>
              <w:ind w:left="110"/>
              <w:rPr>
                <w:b/>
                <w:sz w:val="17"/>
                <w:szCs w:val="17"/>
              </w:rPr>
            </w:pPr>
          </w:p>
          <w:p w14:paraId="7E18C83F" w14:textId="5B9267FE" w:rsidR="00601CF0" w:rsidRPr="005B0680" w:rsidRDefault="00601CF0" w:rsidP="00AA45AB">
            <w:pPr>
              <w:pStyle w:val="TableParagraph"/>
              <w:spacing w:line="201" w:lineRule="exact"/>
              <w:rPr>
                <w:sz w:val="17"/>
                <w:szCs w:val="17"/>
              </w:rPr>
            </w:pPr>
            <w:r w:rsidRPr="005B0680">
              <w:rPr>
                <w:sz w:val="17"/>
                <w:szCs w:val="17"/>
              </w:rPr>
              <w:t>Advise GP on review, duration and or discontinuation of treatment when necessary. Inform GP of patients who do not attend clinic appointments</w:t>
            </w:r>
          </w:p>
          <w:p w14:paraId="6FA650F2" w14:textId="77777777" w:rsidR="00AF2DF4" w:rsidRPr="005B0680" w:rsidRDefault="00AF2DF4" w:rsidP="00AA45AB">
            <w:pPr>
              <w:pStyle w:val="NoSpacing"/>
              <w:rPr>
                <w:rFonts w:asciiTheme="minorHAnsi" w:hAnsiTheme="minorHAnsi" w:cstheme="minorHAnsi"/>
                <w:sz w:val="17"/>
                <w:szCs w:val="17"/>
              </w:rPr>
            </w:pPr>
          </w:p>
          <w:p w14:paraId="5A7C3F6F" w14:textId="77777777" w:rsidR="00AF2DF4" w:rsidRPr="005B0680" w:rsidRDefault="00AF2DF4" w:rsidP="00AA45AB">
            <w:pPr>
              <w:pStyle w:val="NoSpacing"/>
              <w:rPr>
                <w:rFonts w:asciiTheme="minorHAnsi" w:hAnsiTheme="minorHAnsi" w:cstheme="minorHAnsi"/>
                <w:b/>
                <w:sz w:val="17"/>
                <w:szCs w:val="17"/>
              </w:rPr>
            </w:pPr>
            <w:r w:rsidRPr="005B0680">
              <w:rPr>
                <w:rFonts w:asciiTheme="minorHAnsi" w:hAnsiTheme="minorHAnsi" w:cstheme="minorHAnsi"/>
                <w:b/>
                <w:sz w:val="17"/>
                <w:szCs w:val="17"/>
              </w:rPr>
              <w:t>GP</w:t>
            </w:r>
          </w:p>
          <w:p w14:paraId="6B9A7856" w14:textId="0C87A6FD" w:rsidR="00AF2DF4" w:rsidRPr="005B0680" w:rsidRDefault="00AF2DF4" w:rsidP="00AA45AB">
            <w:pPr>
              <w:rPr>
                <w:rFonts w:asciiTheme="minorHAnsi" w:hAnsiTheme="minorHAnsi" w:cstheme="minorHAnsi"/>
                <w:sz w:val="17"/>
                <w:szCs w:val="17"/>
              </w:rPr>
            </w:pPr>
            <w:r w:rsidRPr="005B0680">
              <w:rPr>
                <w:rFonts w:asciiTheme="minorHAnsi" w:hAnsiTheme="minorHAnsi" w:cstheme="minorHAnsi"/>
                <w:sz w:val="17"/>
                <w:szCs w:val="17"/>
              </w:rPr>
              <w:t xml:space="preserve">Blood tests as outlined. </w:t>
            </w:r>
            <w:r w:rsidR="00D94A82" w:rsidRPr="005B0680">
              <w:rPr>
                <w:rFonts w:asciiTheme="minorHAnsi" w:hAnsiTheme="minorHAnsi" w:cstheme="minorHAnsi"/>
                <w:b/>
                <w:sz w:val="17"/>
                <w:szCs w:val="17"/>
              </w:rPr>
              <w:t>Please ensure the patient has access to their blood results and update their relevant form of communication</w:t>
            </w:r>
            <w:r w:rsidRPr="005B0680">
              <w:rPr>
                <w:rFonts w:asciiTheme="minorHAnsi" w:hAnsiTheme="minorHAnsi" w:cstheme="minorHAnsi"/>
                <w:sz w:val="17"/>
                <w:szCs w:val="17"/>
              </w:rPr>
              <w:t>.  Patients should be seen earlier if there is disease flare or adverse effects (including infection) experienced</w:t>
            </w:r>
          </w:p>
          <w:p w14:paraId="2007747A" w14:textId="77777777" w:rsidR="00AF2DF4" w:rsidRPr="005B0680" w:rsidRDefault="00AF2DF4" w:rsidP="00AA45AB">
            <w:pPr>
              <w:rPr>
                <w:rFonts w:asciiTheme="minorHAnsi" w:hAnsiTheme="minorHAnsi" w:cstheme="minorHAnsi"/>
                <w:sz w:val="17"/>
                <w:szCs w:val="17"/>
              </w:rPr>
            </w:pPr>
            <w:r w:rsidRPr="005B0680">
              <w:rPr>
                <w:rFonts w:asciiTheme="minorHAnsi" w:hAnsiTheme="minorHAnsi" w:cstheme="minorHAnsi"/>
                <w:sz w:val="17"/>
                <w:szCs w:val="17"/>
              </w:rPr>
              <w:t>between appointments.</w:t>
            </w:r>
          </w:p>
          <w:p w14:paraId="590C4243" w14:textId="77777777" w:rsidR="00AF2DF4" w:rsidRPr="005B0680" w:rsidRDefault="00AF2DF4" w:rsidP="00AA45AB">
            <w:pPr>
              <w:rPr>
                <w:rFonts w:asciiTheme="minorHAnsi" w:hAnsiTheme="minorHAnsi" w:cstheme="minorHAnsi"/>
                <w:sz w:val="17"/>
                <w:szCs w:val="17"/>
              </w:rPr>
            </w:pPr>
          </w:p>
          <w:p w14:paraId="4656EB4B" w14:textId="58DE63FA" w:rsidR="00AF2DF4" w:rsidRPr="005B0680" w:rsidRDefault="00AF2DF4" w:rsidP="00AA45AB">
            <w:pPr>
              <w:pStyle w:val="NoSpacing"/>
              <w:rPr>
                <w:rFonts w:asciiTheme="minorHAnsi" w:hAnsiTheme="minorHAnsi" w:cstheme="minorHAnsi"/>
                <w:sz w:val="17"/>
                <w:szCs w:val="17"/>
              </w:rPr>
            </w:pPr>
            <w:r w:rsidRPr="005B0680">
              <w:rPr>
                <w:rFonts w:asciiTheme="minorHAnsi" w:hAnsiTheme="minorHAnsi" w:cstheme="minorHAnsi"/>
                <w:sz w:val="17"/>
                <w:szCs w:val="17"/>
              </w:rPr>
              <w:t xml:space="preserve">If any concerns about adherence, lack of appropriate blood tests results o attendance to review appointments contact the consultant/specialist team </w:t>
            </w:r>
          </w:p>
        </w:tc>
      </w:tr>
      <w:tr w:rsidR="00AA45AB" w14:paraId="6DA265F9" w14:textId="77777777" w:rsidTr="005B0680">
        <w:trPr>
          <w:trHeight w:val="2494"/>
        </w:trPr>
        <w:tc>
          <w:tcPr>
            <w:tcW w:w="3071" w:type="dxa"/>
            <w:vMerge/>
          </w:tcPr>
          <w:p w14:paraId="3E8557DC" w14:textId="77777777" w:rsidR="00AF2DF4" w:rsidRDefault="00AF2DF4" w:rsidP="00AA45AB">
            <w:pPr>
              <w:pStyle w:val="TableParagraph"/>
              <w:spacing w:before="3"/>
              <w:ind w:right="94"/>
              <w:rPr>
                <w:sz w:val="18"/>
              </w:rPr>
            </w:pPr>
          </w:p>
        </w:tc>
        <w:tc>
          <w:tcPr>
            <w:tcW w:w="2207" w:type="dxa"/>
            <w:vMerge/>
            <w:tcBorders>
              <w:top w:val="nil"/>
            </w:tcBorders>
          </w:tcPr>
          <w:p w14:paraId="1C8855FC" w14:textId="77777777" w:rsidR="00AF2DF4" w:rsidRDefault="00AF2DF4" w:rsidP="00AA45AB">
            <w:pPr>
              <w:rPr>
                <w:sz w:val="2"/>
                <w:szCs w:val="2"/>
              </w:rPr>
            </w:pPr>
          </w:p>
        </w:tc>
        <w:tc>
          <w:tcPr>
            <w:tcW w:w="1906" w:type="dxa"/>
            <w:tcBorders>
              <w:top w:val="nil"/>
            </w:tcBorders>
          </w:tcPr>
          <w:p w14:paraId="35576DD4" w14:textId="77777777" w:rsidR="00AF2DF4" w:rsidRDefault="00AF2DF4" w:rsidP="00AA45AB">
            <w:pPr>
              <w:pStyle w:val="TableParagraph"/>
              <w:rPr>
                <w:rFonts w:ascii="Times New Roman"/>
                <w:sz w:val="16"/>
              </w:rPr>
            </w:pPr>
          </w:p>
        </w:tc>
        <w:tc>
          <w:tcPr>
            <w:tcW w:w="4813" w:type="dxa"/>
            <w:vMerge/>
            <w:tcBorders>
              <w:top w:val="nil"/>
            </w:tcBorders>
          </w:tcPr>
          <w:p w14:paraId="761D2A37" w14:textId="77777777" w:rsidR="00AF2DF4" w:rsidRDefault="00AF2DF4" w:rsidP="00AA45AB">
            <w:pPr>
              <w:rPr>
                <w:sz w:val="2"/>
                <w:szCs w:val="2"/>
              </w:rPr>
            </w:pPr>
          </w:p>
        </w:tc>
        <w:tc>
          <w:tcPr>
            <w:tcW w:w="1323" w:type="dxa"/>
            <w:tcBorders>
              <w:top w:val="nil"/>
            </w:tcBorders>
          </w:tcPr>
          <w:p w14:paraId="57E975C4" w14:textId="77777777" w:rsidR="00AF2DF4" w:rsidRDefault="00AF2DF4" w:rsidP="00AA45AB">
            <w:pPr>
              <w:pStyle w:val="TableParagraph"/>
              <w:rPr>
                <w:rFonts w:ascii="Times New Roman"/>
                <w:sz w:val="16"/>
              </w:rPr>
            </w:pPr>
          </w:p>
        </w:tc>
        <w:tc>
          <w:tcPr>
            <w:tcW w:w="3129" w:type="dxa"/>
            <w:vMerge/>
          </w:tcPr>
          <w:p w14:paraId="3257CEB9" w14:textId="77777777" w:rsidR="00AF2DF4" w:rsidRPr="002D1B68" w:rsidRDefault="00AF2DF4" w:rsidP="00AA45AB">
            <w:pPr>
              <w:rPr>
                <w:sz w:val="16"/>
                <w:szCs w:val="16"/>
              </w:rPr>
            </w:pPr>
          </w:p>
        </w:tc>
      </w:tr>
    </w:tbl>
    <w:p w14:paraId="0A2EE856" w14:textId="3A3CF7C9" w:rsidR="00AF2DF4" w:rsidRDefault="00224157" w:rsidP="347CF409">
      <w:pPr>
        <w:tabs>
          <w:tab w:val="left" w:pos="3240"/>
        </w:tabs>
        <w:spacing w:line="259" w:lineRule="auto"/>
        <w:rPr>
          <w:rFonts w:ascii="Calibri" w:eastAsia="Calibri" w:hAnsi="Calibri" w:cs="Calibri"/>
          <w:b/>
          <w:bCs/>
          <w:sz w:val="28"/>
          <w:lang w:val="en-GB"/>
        </w:rPr>
        <w:sectPr w:rsidR="00AF2DF4" w:rsidSect="001B13F2">
          <w:pgSz w:w="16840" w:h="11907" w:orient="landscape" w:code="9"/>
          <w:pgMar w:top="1191" w:right="425" w:bottom="567" w:left="567" w:header="567" w:footer="221" w:gutter="0"/>
          <w:cols w:space="720"/>
          <w:titlePg/>
          <w:docGrid w:linePitch="360"/>
        </w:sectPr>
      </w:pPr>
      <w:r w:rsidRPr="00224157">
        <w:rPr>
          <w:rFonts w:ascii="Calibri" w:eastAsia="Calibri" w:hAnsi="Calibri" w:cs="Calibri"/>
          <w:b/>
          <w:bCs/>
          <w:noProof/>
          <w:sz w:val="28"/>
          <w:lang w:val="en-GB"/>
        </w:rPr>
        <mc:AlternateContent>
          <mc:Choice Requires="wps">
            <w:drawing>
              <wp:anchor distT="45720" distB="45720" distL="114300" distR="114300" simplePos="0" relativeHeight="251662360" behindDoc="0" locked="0" layoutInCell="1" allowOverlap="1" wp14:anchorId="4FFAB8CE" wp14:editId="38EF0D0B">
                <wp:simplePos x="0" y="0"/>
                <wp:positionH relativeFrom="margin">
                  <wp:posOffset>-160020</wp:posOffset>
                </wp:positionH>
                <wp:positionV relativeFrom="paragraph">
                  <wp:posOffset>0</wp:posOffset>
                </wp:positionV>
                <wp:extent cx="10201275" cy="400050"/>
                <wp:effectExtent l="0" t="0" r="28575" b="1905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1275" cy="400050"/>
                        </a:xfrm>
                        <a:prstGeom prst="rect">
                          <a:avLst/>
                        </a:prstGeom>
                        <a:solidFill>
                          <a:srgbClr val="FFFFFF"/>
                        </a:solidFill>
                        <a:ln w="9525">
                          <a:solidFill>
                            <a:srgbClr val="000000"/>
                          </a:solidFill>
                          <a:miter lim="800000"/>
                          <a:headEnd/>
                          <a:tailEnd/>
                        </a:ln>
                      </wps:spPr>
                      <wps:txbx>
                        <w:txbxContent>
                          <w:p w14:paraId="5E487337" w14:textId="77777777" w:rsidR="002004E3" w:rsidRPr="000A437A" w:rsidRDefault="002004E3" w:rsidP="00224157">
                            <w:pPr>
                              <w:spacing w:after="200" w:line="276" w:lineRule="auto"/>
                              <w:outlineLvl w:val="0"/>
                              <w:rPr>
                                <w:rFonts w:ascii="Calibri" w:eastAsia="Calibri" w:hAnsi="Calibri" w:cs="Calibri"/>
                                <w:b/>
                                <w:bCs/>
                                <w:sz w:val="28"/>
                                <w:lang w:val="en-GB"/>
                              </w:rPr>
                            </w:pPr>
                            <w:r w:rsidRPr="000A437A">
                              <w:rPr>
                                <w:rFonts w:ascii="Calibri" w:eastAsia="Calibri" w:hAnsi="Calibri" w:cs="Calibri"/>
                                <w:b/>
                                <w:bCs/>
                                <w:sz w:val="28"/>
                                <w:lang w:val="en-GB"/>
                              </w:rPr>
                              <w:t xml:space="preserve">Appendix </w:t>
                            </w:r>
                            <w:r>
                              <w:rPr>
                                <w:rFonts w:ascii="Calibri" w:eastAsia="Calibri" w:hAnsi="Calibri" w:cs="Calibri"/>
                                <w:b/>
                                <w:bCs/>
                                <w:sz w:val="28"/>
                                <w:lang w:val="en-GB"/>
                              </w:rPr>
                              <w:t>4</w:t>
                            </w:r>
                            <w:r w:rsidRPr="000A437A">
                              <w:rPr>
                                <w:rFonts w:ascii="Calibri" w:eastAsia="Calibri" w:hAnsi="Calibri" w:cs="Calibri"/>
                                <w:b/>
                                <w:bCs/>
                                <w:sz w:val="28"/>
                                <w:lang w:val="en-GB"/>
                              </w:rPr>
                              <w:t xml:space="preserve">: </w:t>
                            </w:r>
                            <w:r>
                              <w:rPr>
                                <w:rFonts w:ascii="Calibri" w:eastAsia="Calibri" w:hAnsi="Calibri" w:cs="Calibri"/>
                                <w:b/>
                                <w:bCs/>
                                <w:sz w:val="28"/>
                                <w:lang w:val="en-GB"/>
                              </w:rPr>
                              <w:t>Drug Prescribing and Monitoring Information</w:t>
                            </w:r>
                          </w:p>
                          <w:p w14:paraId="344445F8" w14:textId="7A9FC4A9" w:rsidR="002004E3" w:rsidRDefault="002004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AB8CE" id="_x0000_s1036" type="#_x0000_t202" style="position:absolute;margin-left:-12.6pt;margin-top:0;width:803.25pt;height:31.5pt;z-index:251662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">
                <v:textbox>
                  <w:txbxContent>
                    <w:p w14:paraId="5E487337" w14:textId="77777777" w:rsidR="002004E3" w:rsidRPr="000A437A" w:rsidRDefault="002004E3" w:rsidP="00224157">
                      <w:pPr>
                        <w:spacing w:after="200" w:line="276" w:lineRule="auto"/>
                        <w:outlineLvl w:val="0"/>
                        <w:rPr>
                          <w:rFonts w:ascii="Calibri" w:eastAsia="Calibri" w:hAnsi="Calibri" w:cs="Calibri"/>
                          <w:b/>
                          <w:bCs/>
                          <w:sz w:val="28"/>
                          <w:lang w:val="en-GB"/>
                        </w:rPr>
                      </w:pPr>
                      <w:r w:rsidRPr="000A437A">
                        <w:rPr>
                          <w:rFonts w:ascii="Calibri" w:eastAsia="Calibri" w:hAnsi="Calibri" w:cs="Calibri"/>
                          <w:b/>
                          <w:bCs/>
                          <w:sz w:val="28"/>
                          <w:lang w:val="en-GB"/>
                        </w:rPr>
                        <w:t xml:space="preserve">Appendix </w:t>
                      </w:r>
                      <w:r>
                        <w:rPr>
                          <w:rFonts w:ascii="Calibri" w:eastAsia="Calibri" w:hAnsi="Calibri" w:cs="Calibri"/>
                          <w:b/>
                          <w:bCs/>
                          <w:sz w:val="28"/>
                          <w:lang w:val="en-GB"/>
                        </w:rPr>
                        <w:t>4</w:t>
                      </w:r>
                      <w:r w:rsidRPr="000A437A">
                        <w:rPr>
                          <w:rFonts w:ascii="Calibri" w:eastAsia="Calibri" w:hAnsi="Calibri" w:cs="Calibri"/>
                          <w:b/>
                          <w:bCs/>
                          <w:sz w:val="28"/>
                          <w:lang w:val="en-GB"/>
                        </w:rPr>
                        <w:t xml:space="preserve">: </w:t>
                      </w:r>
                      <w:r>
                        <w:rPr>
                          <w:rFonts w:ascii="Calibri" w:eastAsia="Calibri" w:hAnsi="Calibri" w:cs="Calibri"/>
                          <w:b/>
                          <w:bCs/>
                          <w:sz w:val="28"/>
                          <w:lang w:val="en-GB"/>
                        </w:rPr>
                        <w:t>Drug Prescribing and Monitoring Information</w:t>
                      </w:r>
                    </w:p>
                    <w:p w14:paraId="344445F8" w14:textId="7A9FC4A9" w:rsidR="002004E3" w:rsidRDefault="002004E3"/>
                  </w:txbxContent>
                </v:textbox>
                <w10:wrap type="square" anchorx="margin"/>
              </v:shape>
            </w:pict>
          </mc:Fallback>
        </mc:AlternateContent>
      </w:r>
    </w:p>
    <w:tbl>
      <w:tblPr>
        <w:tblW w:w="163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23"/>
      </w:tblGrid>
      <w:tr w:rsidR="00AF2DF4" w14:paraId="7A18B063" w14:textId="77777777" w:rsidTr="005B0680">
        <w:trPr>
          <w:trHeight w:val="294"/>
        </w:trPr>
        <w:tc>
          <w:tcPr>
            <w:tcW w:w="16323" w:type="dxa"/>
            <w:shd w:val="clear" w:color="auto" w:fill="FFFF99"/>
          </w:tcPr>
          <w:p w14:paraId="4493EDDA" w14:textId="77777777" w:rsidR="00AF2DF4" w:rsidRDefault="00AF2DF4" w:rsidP="00AF2DF4">
            <w:pPr>
              <w:pStyle w:val="TableParagraph"/>
              <w:spacing w:before="1" w:line="273" w:lineRule="exact"/>
              <w:ind w:left="107"/>
              <w:rPr>
                <w:b/>
                <w:sz w:val="24"/>
              </w:rPr>
            </w:pPr>
            <w:r>
              <w:rPr>
                <w:b/>
                <w:sz w:val="24"/>
              </w:rPr>
              <w:lastRenderedPageBreak/>
              <w:t>Azathioprine (</w:t>
            </w:r>
            <w:proofErr w:type="spellStart"/>
            <w:r>
              <w:rPr>
                <w:b/>
                <w:sz w:val="24"/>
              </w:rPr>
              <w:t>cont</w:t>
            </w:r>
            <w:proofErr w:type="spellEnd"/>
            <w:r>
              <w:rPr>
                <w:b/>
                <w:sz w:val="24"/>
              </w:rPr>
              <w:t>)</w:t>
            </w:r>
          </w:p>
        </w:tc>
      </w:tr>
      <w:tr w:rsidR="00AF2DF4" w14:paraId="7EEF9E39" w14:textId="77777777" w:rsidTr="005B0680">
        <w:trPr>
          <w:trHeight w:val="218"/>
        </w:trPr>
        <w:tc>
          <w:tcPr>
            <w:tcW w:w="16323" w:type="dxa"/>
            <w:shd w:val="clear" w:color="auto" w:fill="FFFF99"/>
          </w:tcPr>
          <w:p w14:paraId="2033D142" w14:textId="77777777" w:rsidR="00AF2DF4" w:rsidRDefault="00AF2DF4" w:rsidP="00AF2DF4">
            <w:pPr>
              <w:pStyle w:val="TableParagraph"/>
              <w:spacing w:line="198" w:lineRule="exact"/>
              <w:ind w:left="107"/>
              <w:rPr>
                <w:b/>
                <w:sz w:val="18"/>
              </w:rPr>
            </w:pPr>
            <w:r>
              <w:rPr>
                <w:b/>
                <w:sz w:val="18"/>
              </w:rPr>
              <w:t xml:space="preserve">Practical issues including adverse effects, interactions, other relevant advice and information </w:t>
            </w:r>
            <w:r>
              <w:rPr>
                <w:sz w:val="18"/>
              </w:rPr>
              <w:t xml:space="preserve">(refer to SPC and/or </w:t>
            </w:r>
            <w:proofErr w:type="spellStart"/>
            <w:r>
              <w:rPr>
                <w:sz w:val="18"/>
              </w:rPr>
              <w:t>BNFc</w:t>
            </w:r>
            <w:proofErr w:type="spellEnd"/>
            <w:r>
              <w:rPr>
                <w:sz w:val="18"/>
              </w:rPr>
              <w:t xml:space="preserve"> for full list</w:t>
            </w:r>
            <w:proofErr w:type="gramStart"/>
            <w:r>
              <w:rPr>
                <w:sz w:val="18"/>
              </w:rPr>
              <w:t xml:space="preserve">) </w:t>
            </w:r>
            <w:r>
              <w:rPr>
                <w:b/>
                <w:sz w:val="18"/>
              </w:rPr>
              <w:t>:</w:t>
            </w:r>
            <w:proofErr w:type="gramEnd"/>
          </w:p>
        </w:tc>
      </w:tr>
      <w:tr w:rsidR="00AF2DF4" w:rsidRPr="001B13F2" w14:paraId="70556A13" w14:textId="77777777" w:rsidTr="005B0680">
        <w:trPr>
          <w:trHeight w:val="3723"/>
        </w:trPr>
        <w:tc>
          <w:tcPr>
            <w:tcW w:w="16323" w:type="dxa"/>
          </w:tcPr>
          <w:p w14:paraId="4995FB53" w14:textId="77777777" w:rsidR="00AF2DF4" w:rsidRPr="001B13F2" w:rsidRDefault="00AF2DF4" w:rsidP="00AF2DF4">
            <w:pPr>
              <w:pStyle w:val="TableParagraph"/>
              <w:spacing w:before="1"/>
              <w:rPr>
                <w:rFonts w:ascii="Arial"/>
                <w:sz w:val="18"/>
                <w:szCs w:val="18"/>
              </w:rPr>
            </w:pPr>
          </w:p>
          <w:p w14:paraId="19D77A7E" w14:textId="308275B6" w:rsidR="00BE0D3C" w:rsidRDefault="00AF2DF4" w:rsidP="00BE0D3C">
            <w:pPr>
              <w:pStyle w:val="TableParagraph"/>
              <w:numPr>
                <w:ilvl w:val="0"/>
                <w:numId w:val="21"/>
              </w:numPr>
              <w:tabs>
                <w:tab w:val="left" w:pos="827"/>
                <w:tab w:val="left" w:pos="828"/>
              </w:tabs>
              <w:spacing w:line="219" w:lineRule="exact"/>
              <w:rPr>
                <w:sz w:val="18"/>
                <w:szCs w:val="18"/>
              </w:rPr>
            </w:pPr>
            <w:r w:rsidRPr="001B13F2">
              <w:rPr>
                <w:b/>
                <w:sz w:val="18"/>
                <w:szCs w:val="18"/>
              </w:rPr>
              <w:t xml:space="preserve">Abnormal laboratory parameters </w:t>
            </w:r>
            <w:r w:rsidRPr="001B13F2">
              <w:rPr>
                <w:sz w:val="18"/>
                <w:szCs w:val="18"/>
              </w:rPr>
              <w:t xml:space="preserve">- MCV&gt; 105 </w:t>
            </w:r>
            <w:proofErr w:type="spellStart"/>
            <w:r w:rsidRPr="001B13F2">
              <w:rPr>
                <w:sz w:val="18"/>
                <w:szCs w:val="18"/>
              </w:rPr>
              <w:t>f</w:t>
            </w:r>
            <w:r w:rsidR="00925A85">
              <w:rPr>
                <w:sz w:val="18"/>
                <w:szCs w:val="18"/>
              </w:rPr>
              <w:t>L</w:t>
            </w:r>
            <w:proofErr w:type="spellEnd"/>
            <w:r w:rsidRPr="001B13F2">
              <w:rPr>
                <w:sz w:val="18"/>
                <w:szCs w:val="18"/>
              </w:rPr>
              <w:t xml:space="preserve"> check B12, folate and TSH. If abnormal treat any underlying abnormality. If normal discuss with specialist</w:t>
            </w:r>
            <w:r w:rsidRPr="001B13F2">
              <w:rPr>
                <w:spacing w:val="-20"/>
                <w:sz w:val="18"/>
                <w:szCs w:val="18"/>
              </w:rPr>
              <w:t xml:space="preserve"> </w:t>
            </w:r>
            <w:r w:rsidRPr="001B13F2">
              <w:rPr>
                <w:sz w:val="18"/>
                <w:szCs w:val="18"/>
              </w:rPr>
              <w:t>consultant/team.</w:t>
            </w:r>
          </w:p>
          <w:p w14:paraId="7A82F75B" w14:textId="77777777" w:rsidR="00BE0D3C" w:rsidRPr="001B13F2" w:rsidRDefault="00BE0D3C" w:rsidP="00BE0D3C">
            <w:pPr>
              <w:pStyle w:val="TableParagraph"/>
              <w:numPr>
                <w:ilvl w:val="0"/>
                <w:numId w:val="21"/>
              </w:numPr>
              <w:tabs>
                <w:tab w:val="left" w:pos="827"/>
                <w:tab w:val="left" w:pos="828"/>
              </w:tabs>
              <w:ind w:right="259"/>
              <w:rPr>
                <w:sz w:val="18"/>
                <w:szCs w:val="18"/>
              </w:rPr>
            </w:pPr>
            <w:r w:rsidRPr="001B13F2">
              <w:rPr>
                <w:b/>
                <w:sz w:val="18"/>
                <w:szCs w:val="18"/>
              </w:rPr>
              <w:t>TPMT</w:t>
            </w:r>
            <w:r w:rsidRPr="001B13F2">
              <w:rPr>
                <w:b/>
                <w:spacing w:val="-4"/>
                <w:sz w:val="18"/>
                <w:szCs w:val="18"/>
              </w:rPr>
              <w:t xml:space="preserve"> </w:t>
            </w:r>
            <w:r w:rsidRPr="001B13F2">
              <w:rPr>
                <w:b/>
                <w:sz w:val="18"/>
                <w:szCs w:val="18"/>
              </w:rPr>
              <w:t>Deficiency</w:t>
            </w:r>
            <w:r w:rsidRPr="001B13F2">
              <w:rPr>
                <w:b/>
                <w:spacing w:val="-1"/>
                <w:sz w:val="18"/>
                <w:szCs w:val="18"/>
              </w:rPr>
              <w:t xml:space="preserve"> </w:t>
            </w:r>
            <w:r w:rsidRPr="001B13F2">
              <w:rPr>
                <w:sz w:val="18"/>
                <w:szCs w:val="18"/>
              </w:rPr>
              <w:t>-</w:t>
            </w:r>
            <w:r w:rsidRPr="001B13F2">
              <w:rPr>
                <w:spacing w:val="-3"/>
                <w:sz w:val="18"/>
                <w:szCs w:val="18"/>
              </w:rPr>
              <w:t xml:space="preserve"> </w:t>
            </w:r>
            <w:r w:rsidRPr="001B13F2">
              <w:rPr>
                <w:sz w:val="18"/>
                <w:szCs w:val="18"/>
              </w:rPr>
              <w:t>Thiopurine</w:t>
            </w:r>
            <w:r w:rsidRPr="001B13F2">
              <w:rPr>
                <w:spacing w:val="-3"/>
                <w:sz w:val="18"/>
                <w:szCs w:val="18"/>
              </w:rPr>
              <w:t xml:space="preserve"> </w:t>
            </w:r>
            <w:r w:rsidRPr="001B13F2">
              <w:rPr>
                <w:sz w:val="18"/>
                <w:szCs w:val="18"/>
              </w:rPr>
              <w:t>methyl</w:t>
            </w:r>
            <w:r w:rsidRPr="001B13F2">
              <w:rPr>
                <w:spacing w:val="-4"/>
                <w:sz w:val="18"/>
                <w:szCs w:val="18"/>
              </w:rPr>
              <w:t xml:space="preserve"> </w:t>
            </w:r>
            <w:r w:rsidRPr="001B13F2">
              <w:rPr>
                <w:sz w:val="18"/>
                <w:szCs w:val="18"/>
              </w:rPr>
              <w:t>transferase</w:t>
            </w:r>
            <w:r w:rsidRPr="001B13F2">
              <w:rPr>
                <w:spacing w:val="-3"/>
                <w:sz w:val="18"/>
                <w:szCs w:val="18"/>
              </w:rPr>
              <w:t xml:space="preserve"> </w:t>
            </w:r>
            <w:r w:rsidRPr="001B13F2">
              <w:rPr>
                <w:sz w:val="18"/>
                <w:szCs w:val="18"/>
              </w:rPr>
              <w:t>(TPMT)</w:t>
            </w:r>
            <w:r w:rsidRPr="001B13F2">
              <w:rPr>
                <w:spacing w:val="-2"/>
                <w:sz w:val="18"/>
                <w:szCs w:val="18"/>
              </w:rPr>
              <w:t xml:space="preserve"> </w:t>
            </w:r>
            <w:r w:rsidRPr="001B13F2">
              <w:rPr>
                <w:sz w:val="18"/>
                <w:szCs w:val="18"/>
              </w:rPr>
              <w:t>deficiency</w:t>
            </w:r>
            <w:r w:rsidRPr="001B13F2">
              <w:rPr>
                <w:spacing w:val="-2"/>
                <w:sz w:val="18"/>
                <w:szCs w:val="18"/>
              </w:rPr>
              <w:t xml:space="preserve"> </w:t>
            </w:r>
            <w:r w:rsidRPr="001B13F2">
              <w:rPr>
                <w:sz w:val="18"/>
                <w:szCs w:val="18"/>
              </w:rPr>
              <w:t>(heterozygous</w:t>
            </w:r>
            <w:r w:rsidRPr="001B13F2">
              <w:rPr>
                <w:spacing w:val="-4"/>
                <w:sz w:val="18"/>
                <w:szCs w:val="18"/>
              </w:rPr>
              <w:t xml:space="preserve"> </w:t>
            </w:r>
            <w:r w:rsidRPr="001B13F2">
              <w:rPr>
                <w:sz w:val="18"/>
                <w:szCs w:val="18"/>
              </w:rPr>
              <w:t>state)</w:t>
            </w:r>
            <w:r w:rsidRPr="001B13F2">
              <w:rPr>
                <w:spacing w:val="-2"/>
                <w:sz w:val="18"/>
                <w:szCs w:val="18"/>
              </w:rPr>
              <w:t xml:space="preserve"> </w:t>
            </w:r>
            <w:r w:rsidRPr="001B13F2">
              <w:rPr>
                <w:sz w:val="18"/>
                <w:szCs w:val="18"/>
              </w:rPr>
              <w:t>may</w:t>
            </w:r>
            <w:r w:rsidRPr="001B13F2">
              <w:rPr>
                <w:spacing w:val="-2"/>
                <w:sz w:val="18"/>
                <w:szCs w:val="18"/>
              </w:rPr>
              <w:t xml:space="preserve"> </w:t>
            </w:r>
            <w:r w:rsidRPr="001B13F2">
              <w:rPr>
                <w:sz w:val="18"/>
                <w:szCs w:val="18"/>
              </w:rPr>
              <w:t>be</w:t>
            </w:r>
            <w:r w:rsidRPr="001B13F2">
              <w:rPr>
                <w:spacing w:val="-3"/>
                <w:sz w:val="18"/>
                <w:szCs w:val="18"/>
              </w:rPr>
              <w:t xml:space="preserve"> </w:t>
            </w:r>
            <w:r w:rsidRPr="001B13F2">
              <w:rPr>
                <w:sz w:val="18"/>
                <w:szCs w:val="18"/>
              </w:rPr>
              <w:t>associated</w:t>
            </w:r>
            <w:r w:rsidRPr="001B13F2">
              <w:rPr>
                <w:spacing w:val="-4"/>
                <w:sz w:val="18"/>
                <w:szCs w:val="18"/>
              </w:rPr>
              <w:t xml:space="preserve"> </w:t>
            </w:r>
            <w:r w:rsidRPr="001B13F2">
              <w:rPr>
                <w:sz w:val="18"/>
                <w:szCs w:val="18"/>
              </w:rPr>
              <w:t>with</w:t>
            </w:r>
            <w:r w:rsidRPr="001B13F2">
              <w:rPr>
                <w:spacing w:val="-3"/>
                <w:sz w:val="18"/>
                <w:szCs w:val="18"/>
              </w:rPr>
              <w:t xml:space="preserve"> </w:t>
            </w:r>
            <w:r w:rsidRPr="001B13F2">
              <w:rPr>
                <w:sz w:val="18"/>
                <w:szCs w:val="18"/>
              </w:rPr>
              <w:t>delayed</w:t>
            </w:r>
            <w:r w:rsidRPr="001B13F2">
              <w:rPr>
                <w:spacing w:val="-3"/>
                <w:sz w:val="18"/>
                <w:szCs w:val="18"/>
              </w:rPr>
              <w:t xml:space="preserve"> </w:t>
            </w:r>
            <w:r w:rsidRPr="001B13F2">
              <w:rPr>
                <w:sz w:val="18"/>
                <w:szCs w:val="18"/>
              </w:rPr>
              <w:t>(up</w:t>
            </w:r>
            <w:r w:rsidRPr="001B13F2">
              <w:rPr>
                <w:spacing w:val="-3"/>
                <w:sz w:val="18"/>
                <w:szCs w:val="18"/>
              </w:rPr>
              <w:t xml:space="preserve"> </w:t>
            </w:r>
            <w:r w:rsidRPr="001B13F2">
              <w:rPr>
                <w:sz w:val="18"/>
                <w:szCs w:val="18"/>
              </w:rPr>
              <w:t>to</w:t>
            </w:r>
            <w:r w:rsidRPr="001B13F2">
              <w:rPr>
                <w:spacing w:val="-1"/>
                <w:sz w:val="18"/>
                <w:szCs w:val="18"/>
              </w:rPr>
              <w:t xml:space="preserve"> </w:t>
            </w:r>
            <w:r w:rsidRPr="001B13F2">
              <w:rPr>
                <w:sz w:val="18"/>
                <w:szCs w:val="18"/>
              </w:rPr>
              <w:t>6</w:t>
            </w:r>
            <w:r w:rsidRPr="001B13F2">
              <w:rPr>
                <w:spacing w:val="-3"/>
                <w:sz w:val="18"/>
                <w:szCs w:val="18"/>
              </w:rPr>
              <w:t xml:space="preserve"> </w:t>
            </w:r>
            <w:r w:rsidRPr="001B13F2">
              <w:rPr>
                <w:sz w:val="18"/>
                <w:szCs w:val="18"/>
              </w:rPr>
              <w:t>months</w:t>
            </w:r>
            <w:r w:rsidRPr="001B13F2">
              <w:rPr>
                <w:spacing w:val="-3"/>
                <w:sz w:val="18"/>
                <w:szCs w:val="18"/>
              </w:rPr>
              <w:t xml:space="preserve"> </w:t>
            </w:r>
            <w:r w:rsidRPr="001B13F2">
              <w:rPr>
                <w:sz w:val="18"/>
                <w:szCs w:val="18"/>
              </w:rPr>
              <w:t>after</w:t>
            </w:r>
            <w:r w:rsidRPr="001B13F2">
              <w:rPr>
                <w:spacing w:val="-3"/>
                <w:sz w:val="18"/>
                <w:szCs w:val="18"/>
              </w:rPr>
              <w:t xml:space="preserve"> </w:t>
            </w:r>
            <w:r w:rsidRPr="001B13F2">
              <w:rPr>
                <w:sz w:val="18"/>
                <w:szCs w:val="18"/>
              </w:rPr>
              <w:t>starting</w:t>
            </w:r>
            <w:r w:rsidRPr="001B13F2">
              <w:rPr>
                <w:spacing w:val="-3"/>
                <w:sz w:val="18"/>
                <w:szCs w:val="18"/>
              </w:rPr>
              <w:t xml:space="preserve"> </w:t>
            </w:r>
            <w:r w:rsidRPr="001B13F2">
              <w:rPr>
                <w:sz w:val="18"/>
                <w:szCs w:val="18"/>
              </w:rPr>
              <w:t xml:space="preserve">azathioprine) </w:t>
            </w:r>
            <w:proofErr w:type="spellStart"/>
            <w:r w:rsidRPr="001B13F2">
              <w:rPr>
                <w:sz w:val="18"/>
                <w:szCs w:val="18"/>
              </w:rPr>
              <w:t>haematological</w:t>
            </w:r>
            <w:proofErr w:type="spellEnd"/>
            <w:r w:rsidRPr="001B13F2">
              <w:rPr>
                <w:spacing w:val="-3"/>
                <w:sz w:val="18"/>
                <w:szCs w:val="18"/>
              </w:rPr>
              <w:t xml:space="preserve"> </w:t>
            </w:r>
            <w:r w:rsidRPr="001B13F2">
              <w:rPr>
                <w:sz w:val="18"/>
                <w:szCs w:val="18"/>
              </w:rPr>
              <w:t>toxicity</w:t>
            </w:r>
            <w:r w:rsidRPr="001B13F2">
              <w:rPr>
                <w:spacing w:val="-2"/>
                <w:sz w:val="18"/>
                <w:szCs w:val="18"/>
              </w:rPr>
              <w:t xml:space="preserve"> </w:t>
            </w:r>
            <w:r w:rsidRPr="001B13F2">
              <w:rPr>
                <w:sz w:val="18"/>
                <w:szCs w:val="18"/>
              </w:rPr>
              <w:t>including</w:t>
            </w:r>
            <w:r w:rsidRPr="001B13F2">
              <w:rPr>
                <w:spacing w:val="-2"/>
                <w:sz w:val="18"/>
                <w:szCs w:val="18"/>
              </w:rPr>
              <w:t xml:space="preserve"> </w:t>
            </w:r>
            <w:r w:rsidRPr="001B13F2">
              <w:rPr>
                <w:sz w:val="18"/>
                <w:szCs w:val="18"/>
              </w:rPr>
              <w:t>bone marrow toxicity. Azathioprine is generally avoided in patients who are homozygous for TPMT. If considered for treatment they would be monitored closely for</w:t>
            </w:r>
            <w:r w:rsidRPr="001B13F2">
              <w:rPr>
                <w:spacing w:val="-23"/>
                <w:sz w:val="18"/>
                <w:szCs w:val="18"/>
              </w:rPr>
              <w:t xml:space="preserve"> </w:t>
            </w:r>
            <w:r w:rsidRPr="001B13F2">
              <w:rPr>
                <w:sz w:val="18"/>
                <w:szCs w:val="18"/>
              </w:rPr>
              <w:t>neutropenia.</w:t>
            </w:r>
          </w:p>
          <w:p w14:paraId="0D58581F" w14:textId="77777777" w:rsidR="00BE0D3C" w:rsidRPr="00BE0D3C" w:rsidRDefault="00BE0D3C" w:rsidP="00BE0D3C">
            <w:pPr>
              <w:pStyle w:val="TableParagraph"/>
              <w:numPr>
                <w:ilvl w:val="0"/>
                <w:numId w:val="21"/>
              </w:numPr>
              <w:tabs>
                <w:tab w:val="left" w:pos="827"/>
                <w:tab w:val="left" w:pos="828"/>
              </w:tabs>
              <w:ind w:right="509"/>
              <w:rPr>
                <w:sz w:val="18"/>
                <w:szCs w:val="18"/>
              </w:rPr>
            </w:pPr>
            <w:r w:rsidRPr="001B13F2">
              <w:rPr>
                <w:b/>
                <w:sz w:val="18"/>
                <w:szCs w:val="18"/>
              </w:rPr>
              <w:t xml:space="preserve">TGNs metabolites </w:t>
            </w:r>
            <w:r w:rsidRPr="001B13F2">
              <w:rPr>
                <w:sz w:val="18"/>
                <w:szCs w:val="18"/>
              </w:rPr>
              <w:t>- The accumulation of high levels of thiopurine metabolites is also responsible for some side effects of azathioprine and has been associated with leucopenia. Such patients would be monitored more</w:t>
            </w:r>
            <w:r w:rsidRPr="001B13F2">
              <w:rPr>
                <w:spacing w:val="-3"/>
                <w:sz w:val="18"/>
                <w:szCs w:val="18"/>
              </w:rPr>
              <w:t xml:space="preserve"> </w:t>
            </w:r>
            <w:r w:rsidRPr="001B13F2">
              <w:rPr>
                <w:sz w:val="18"/>
                <w:szCs w:val="18"/>
              </w:rPr>
              <w:t>closely.</w:t>
            </w:r>
          </w:p>
          <w:p w14:paraId="11394CB2" w14:textId="77777777" w:rsidR="00BE0D3C" w:rsidRDefault="00AF2DF4" w:rsidP="00BE0D3C">
            <w:pPr>
              <w:pStyle w:val="TableParagraph"/>
              <w:numPr>
                <w:ilvl w:val="0"/>
                <w:numId w:val="21"/>
              </w:numPr>
              <w:tabs>
                <w:tab w:val="left" w:pos="827"/>
                <w:tab w:val="left" w:pos="828"/>
              </w:tabs>
              <w:spacing w:line="219" w:lineRule="exact"/>
              <w:rPr>
                <w:sz w:val="18"/>
                <w:szCs w:val="18"/>
              </w:rPr>
            </w:pPr>
            <w:r w:rsidRPr="00BE0D3C">
              <w:rPr>
                <w:b/>
                <w:sz w:val="18"/>
                <w:szCs w:val="18"/>
              </w:rPr>
              <w:t xml:space="preserve">Adverse Effects </w:t>
            </w:r>
            <w:r w:rsidRPr="00BE0D3C">
              <w:rPr>
                <w:sz w:val="18"/>
                <w:szCs w:val="18"/>
              </w:rPr>
              <w:t>- Patients should be advised to use a sunscreen with a high protection factor and protective clothing to reduce sunlight</w:t>
            </w:r>
            <w:r w:rsidRPr="00BE0D3C">
              <w:rPr>
                <w:spacing w:val="-18"/>
                <w:sz w:val="18"/>
                <w:szCs w:val="18"/>
              </w:rPr>
              <w:t xml:space="preserve"> </w:t>
            </w:r>
            <w:r w:rsidRPr="00BE0D3C">
              <w:rPr>
                <w:sz w:val="18"/>
                <w:szCs w:val="18"/>
              </w:rPr>
              <w:t>exposure.</w:t>
            </w:r>
          </w:p>
          <w:p w14:paraId="5E3FFB50" w14:textId="17EA89BB" w:rsidR="00BE0D3C" w:rsidRDefault="00AF2DF4" w:rsidP="00BE0D3C">
            <w:pPr>
              <w:pStyle w:val="TableParagraph"/>
              <w:numPr>
                <w:ilvl w:val="0"/>
                <w:numId w:val="21"/>
              </w:numPr>
              <w:tabs>
                <w:tab w:val="left" w:pos="828"/>
                <w:tab w:val="left" w:pos="829"/>
              </w:tabs>
              <w:spacing w:line="219" w:lineRule="exact"/>
              <w:rPr>
                <w:sz w:val="18"/>
                <w:szCs w:val="18"/>
              </w:rPr>
            </w:pPr>
            <w:r w:rsidRPr="00BE0D3C">
              <w:rPr>
                <w:b/>
                <w:sz w:val="18"/>
                <w:szCs w:val="18"/>
              </w:rPr>
              <w:t xml:space="preserve">Pregnancy and Breast Feeding </w:t>
            </w:r>
            <w:r w:rsidRPr="00BE0D3C">
              <w:rPr>
                <w:sz w:val="18"/>
                <w:szCs w:val="18"/>
              </w:rPr>
              <w:t xml:space="preserve">- Azathioprine can be prescribed to pregnant and </w:t>
            </w:r>
            <w:r w:rsidR="00F75A30" w:rsidRPr="00BE0D3C">
              <w:rPr>
                <w:sz w:val="18"/>
                <w:szCs w:val="18"/>
              </w:rPr>
              <w:t>breast-feeding</w:t>
            </w:r>
            <w:r w:rsidRPr="00BE0D3C">
              <w:rPr>
                <w:sz w:val="18"/>
                <w:szCs w:val="18"/>
              </w:rPr>
              <w:t xml:space="preserve"> patients. Any patient considering becoming pregnant or has discovered they are pregnant should be referred back to their consultant/team immediately and shared care will no longer apply for the duration of the pregnancy and while they continue to</w:t>
            </w:r>
            <w:r w:rsidRPr="00BE0D3C">
              <w:rPr>
                <w:spacing w:val="-19"/>
                <w:sz w:val="18"/>
                <w:szCs w:val="18"/>
              </w:rPr>
              <w:t xml:space="preserve"> </w:t>
            </w:r>
            <w:r w:rsidRPr="00BE0D3C">
              <w:rPr>
                <w:sz w:val="18"/>
                <w:szCs w:val="18"/>
              </w:rPr>
              <w:t>breast-feed.</w:t>
            </w:r>
          </w:p>
          <w:p w14:paraId="5799242C" w14:textId="77777777" w:rsidR="00AF2DF4" w:rsidRPr="00BE0D3C" w:rsidRDefault="00AF2DF4" w:rsidP="00BE0D3C">
            <w:pPr>
              <w:pStyle w:val="TableParagraph"/>
              <w:numPr>
                <w:ilvl w:val="0"/>
                <w:numId w:val="21"/>
              </w:numPr>
              <w:tabs>
                <w:tab w:val="left" w:pos="828"/>
                <w:tab w:val="left" w:pos="829"/>
              </w:tabs>
              <w:spacing w:line="219" w:lineRule="exact"/>
              <w:rPr>
                <w:sz w:val="18"/>
                <w:szCs w:val="18"/>
              </w:rPr>
            </w:pPr>
            <w:r w:rsidRPr="00BE0D3C">
              <w:rPr>
                <w:b/>
                <w:sz w:val="18"/>
                <w:szCs w:val="18"/>
              </w:rPr>
              <w:t xml:space="preserve">Renal impairment </w:t>
            </w:r>
            <w:r w:rsidRPr="00BE0D3C">
              <w:rPr>
                <w:sz w:val="18"/>
                <w:szCs w:val="18"/>
              </w:rPr>
              <w:t>- is not uncommon in diseases treated with azathioprine, poor renal function can indicate disease worsening and need to increase the dose rather than stop. Specialists may use this information to inform treatment decisions rather than as grounds to stop the</w:t>
            </w:r>
            <w:r w:rsidRPr="00BE0D3C">
              <w:rPr>
                <w:spacing w:val="-4"/>
                <w:sz w:val="18"/>
                <w:szCs w:val="18"/>
              </w:rPr>
              <w:t xml:space="preserve"> </w:t>
            </w:r>
            <w:r w:rsidRPr="00BE0D3C">
              <w:rPr>
                <w:sz w:val="18"/>
                <w:szCs w:val="18"/>
              </w:rPr>
              <w:t>drug.</w:t>
            </w:r>
          </w:p>
          <w:p w14:paraId="290D8C58" w14:textId="77777777" w:rsidR="00AF2DF4" w:rsidRPr="001B13F2" w:rsidRDefault="00AF2DF4" w:rsidP="00AF2DF4">
            <w:pPr>
              <w:pStyle w:val="TableParagraph"/>
              <w:spacing w:before="2"/>
              <w:rPr>
                <w:rFonts w:ascii="Arial"/>
                <w:sz w:val="18"/>
                <w:szCs w:val="18"/>
              </w:rPr>
            </w:pPr>
          </w:p>
          <w:p w14:paraId="07CDD614" w14:textId="77777777" w:rsidR="00AF2DF4" w:rsidRPr="001B13F2" w:rsidRDefault="00AF2DF4" w:rsidP="00AF2DF4">
            <w:pPr>
              <w:pStyle w:val="TableParagraph"/>
              <w:ind w:left="109"/>
              <w:rPr>
                <w:sz w:val="18"/>
                <w:szCs w:val="18"/>
              </w:rPr>
            </w:pPr>
            <w:r w:rsidRPr="001B13F2">
              <w:rPr>
                <w:b/>
                <w:sz w:val="18"/>
                <w:szCs w:val="18"/>
              </w:rPr>
              <w:t xml:space="preserve">Clinically Significant Drug Interactions </w:t>
            </w:r>
            <w:r w:rsidR="00BD0C00">
              <w:rPr>
                <w:sz w:val="18"/>
              </w:rPr>
              <w:t xml:space="preserve">refer to SPC and/or </w:t>
            </w:r>
            <w:proofErr w:type="spellStart"/>
            <w:r w:rsidR="00BD0C00">
              <w:rPr>
                <w:sz w:val="18"/>
              </w:rPr>
              <w:t>BNFc</w:t>
            </w:r>
            <w:proofErr w:type="spellEnd"/>
            <w:r w:rsidR="00BD0C00">
              <w:rPr>
                <w:sz w:val="18"/>
              </w:rPr>
              <w:t xml:space="preserve"> for full list</w:t>
            </w:r>
          </w:p>
          <w:p w14:paraId="7E9A6307" w14:textId="77777777" w:rsidR="00AF2DF4" w:rsidRPr="001B13F2" w:rsidRDefault="00AF2DF4" w:rsidP="00DD656A">
            <w:pPr>
              <w:pStyle w:val="TableParagraph"/>
              <w:numPr>
                <w:ilvl w:val="0"/>
                <w:numId w:val="34"/>
              </w:numPr>
              <w:tabs>
                <w:tab w:val="left" w:pos="829"/>
                <w:tab w:val="left" w:pos="830"/>
              </w:tabs>
              <w:spacing w:before="1" w:line="229" w:lineRule="exact"/>
              <w:rPr>
                <w:sz w:val="18"/>
                <w:szCs w:val="18"/>
              </w:rPr>
            </w:pPr>
            <w:r w:rsidRPr="001B13F2">
              <w:rPr>
                <w:b/>
                <w:sz w:val="18"/>
                <w:szCs w:val="18"/>
              </w:rPr>
              <w:t xml:space="preserve">Allopurinol </w:t>
            </w:r>
            <w:r w:rsidRPr="001B13F2">
              <w:rPr>
                <w:sz w:val="18"/>
                <w:szCs w:val="18"/>
              </w:rPr>
              <w:t xml:space="preserve">– enhanced effects and increased toxicity of allopurinol – reduce azathioprine dose to 25% of the original dose. Discuss with Consultant </w:t>
            </w:r>
            <w:proofErr w:type="spellStart"/>
            <w:r w:rsidRPr="001B13F2">
              <w:rPr>
                <w:sz w:val="18"/>
                <w:szCs w:val="18"/>
              </w:rPr>
              <w:t>Paediatric</w:t>
            </w:r>
            <w:proofErr w:type="spellEnd"/>
            <w:r w:rsidRPr="001B13F2">
              <w:rPr>
                <w:sz w:val="18"/>
                <w:szCs w:val="18"/>
              </w:rPr>
              <w:t xml:space="preserve"> Gastroenterologist if allopurinol to be</w:t>
            </w:r>
            <w:r w:rsidRPr="001B13F2">
              <w:rPr>
                <w:spacing w:val="-20"/>
                <w:sz w:val="18"/>
                <w:szCs w:val="18"/>
              </w:rPr>
              <w:t xml:space="preserve"> </w:t>
            </w:r>
            <w:r w:rsidRPr="001B13F2">
              <w:rPr>
                <w:sz w:val="18"/>
                <w:szCs w:val="18"/>
              </w:rPr>
              <w:t>initiated.</w:t>
            </w:r>
          </w:p>
          <w:p w14:paraId="03D5F25E" w14:textId="77777777" w:rsidR="00AF2DF4" w:rsidRPr="001B13F2" w:rsidRDefault="00AF2DF4" w:rsidP="00DD656A">
            <w:pPr>
              <w:pStyle w:val="TableParagraph"/>
              <w:numPr>
                <w:ilvl w:val="0"/>
                <w:numId w:val="34"/>
              </w:numPr>
              <w:tabs>
                <w:tab w:val="left" w:pos="829"/>
                <w:tab w:val="left" w:pos="830"/>
              </w:tabs>
              <w:spacing w:line="229" w:lineRule="exact"/>
              <w:rPr>
                <w:sz w:val="18"/>
                <w:szCs w:val="18"/>
              </w:rPr>
            </w:pPr>
            <w:r w:rsidRPr="001B13F2">
              <w:rPr>
                <w:b/>
                <w:sz w:val="18"/>
                <w:szCs w:val="18"/>
              </w:rPr>
              <w:t xml:space="preserve">Co-trimoxazole, trimethoprim, sulfamethoxazole </w:t>
            </w:r>
            <w:r w:rsidRPr="001B13F2">
              <w:rPr>
                <w:sz w:val="18"/>
                <w:szCs w:val="18"/>
              </w:rPr>
              <w:t xml:space="preserve">– avoid, increased risk of </w:t>
            </w:r>
            <w:proofErr w:type="spellStart"/>
            <w:r w:rsidRPr="001B13F2">
              <w:rPr>
                <w:sz w:val="18"/>
                <w:szCs w:val="18"/>
              </w:rPr>
              <w:t>haematological</w:t>
            </w:r>
            <w:proofErr w:type="spellEnd"/>
            <w:r w:rsidRPr="001B13F2">
              <w:rPr>
                <w:spacing w:val="-8"/>
                <w:sz w:val="18"/>
                <w:szCs w:val="18"/>
              </w:rPr>
              <w:t xml:space="preserve"> </w:t>
            </w:r>
            <w:r w:rsidRPr="001B13F2">
              <w:rPr>
                <w:sz w:val="18"/>
                <w:szCs w:val="18"/>
              </w:rPr>
              <w:t>toxicity</w:t>
            </w:r>
          </w:p>
          <w:p w14:paraId="41BFA623" w14:textId="77777777" w:rsidR="00AF2DF4" w:rsidRPr="001B13F2" w:rsidRDefault="00AF2DF4" w:rsidP="00DD656A">
            <w:pPr>
              <w:pStyle w:val="TableParagraph"/>
              <w:numPr>
                <w:ilvl w:val="0"/>
                <w:numId w:val="34"/>
              </w:numPr>
              <w:tabs>
                <w:tab w:val="left" w:pos="827"/>
                <w:tab w:val="left" w:pos="828"/>
              </w:tabs>
              <w:spacing w:before="1" w:line="209" w:lineRule="exact"/>
              <w:rPr>
                <w:sz w:val="18"/>
                <w:szCs w:val="18"/>
              </w:rPr>
            </w:pPr>
            <w:r w:rsidRPr="001B13F2">
              <w:rPr>
                <w:b/>
                <w:sz w:val="18"/>
                <w:szCs w:val="18"/>
              </w:rPr>
              <w:t xml:space="preserve">Coumarin anticoagulants </w:t>
            </w:r>
            <w:r w:rsidRPr="001B13F2">
              <w:rPr>
                <w:sz w:val="18"/>
                <w:szCs w:val="18"/>
              </w:rPr>
              <w:t>– reduced anticoagulant effect, monitor INR closely and increase maintenance dose if</w:t>
            </w:r>
            <w:r w:rsidRPr="001B13F2">
              <w:rPr>
                <w:spacing w:val="-12"/>
                <w:sz w:val="18"/>
                <w:szCs w:val="18"/>
              </w:rPr>
              <w:t xml:space="preserve"> </w:t>
            </w:r>
            <w:r w:rsidRPr="001B13F2">
              <w:rPr>
                <w:sz w:val="18"/>
                <w:szCs w:val="18"/>
              </w:rPr>
              <w:t>necessary</w:t>
            </w:r>
          </w:p>
        </w:tc>
      </w:tr>
    </w:tbl>
    <w:p w14:paraId="17D3412F" w14:textId="77777777" w:rsidR="00AF2DF4" w:rsidRPr="001B13F2" w:rsidRDefault="00AF2DF4" w:rsidP="347CF409">
      <w:pPr>
        <w:tabs>
          <w:tab w:val="left" w:pos="3240"/>
        </w:tabs>
        <w:spacing w:line="259" w:lineRule="auto"/>
        <w:rPr>
          <w:rFonts w:ascii="Calibri" w:eastAsia="Calibri" w:hAnsi="Calibri" w:cs="Calibri"/>
          <w:b/>
          <w:bCs/>
          <w:sz w:val="18"/>
          <w:szCs w:val="18"/>
          <w:lang w:val="en-GB"/>
        </w:rPr>
      </w:pPr>
    </w:p>
    <w:p w14:paraId="1E78594E" w14:textId="77777777" w:rsidR="00AF2DF4" w:rsidRDefault="00AF2DF4" w:rsidP="347CF409">
      <w:pPr>
        <w:tabs>
          <w:tab w:val="left" w:pos="3240"/>
        </w:tabs>
        <w:spacing w:line="259" w:lineRule="auto"/>
        <w:rPr>
          <w:rFonts w:ascii="Calibri" w:eastAsia="Calibri" w:hAnsi="Calibri" w:cs="Calibri"/>
          <w:b/>
          <w:bCs/>
          <w:sz w:val="28"/>
          <w:lang w:val="en-GB"/>
        </w:rPr>
      </w:pPr>
    </w:p>
    <w:p w14:paraId="0A06C5C7" w14:textId="77777777" w:rsidR="00AF2DF4" w:rsidRDefault="00AF2DF4" w:rsidP="347CF409">
      <w:pPr>
        <w:tabs>
          <w:tab w:val="left" w:pos="3240"/>
        </w:tabs>
        <w:spacing w:line="259" w:lineRule="auto"/>
        <w:rPr>
          <w:rFonts w:ascii="Calibri" w:eastAsia="Calibri" w:hAnsi="Calibri" w:cs="Calibri"/>
          <w:b/>
          <w:bCs/>
          <w:sz w:val="28"/>
          <w:lang w:val="en-GB"/>
        </w:rPr>
      </w:pPr>
    </w:p>
    <w:p w14:paraId="40DE1EDC" w14:textId="77777777" w:rsidR="002924BF" w:rsidRDefault="002924BF" w:rsidP="347CF409">
      <w:pPr>
        <w:tabs>
          <w:tab w:val="left" w:pos="3240"/>
        </w:tabs>
        <w:spacing w:line="259" w:lineRule="auto"/>
        <w:rPr>
          <w:rFonts w:ascii="Calibri" w:eastAsia="Calibri" w:hAnsi="Calibri" w:cs="Calibri"/>
          <w:b/>
          <w:bCs/>
          <w:sz w:val="28"/>
          <w:lang w:val="en-GB"/>
        </w:rPr>
      </w:pPr>
    </w:p>
    <w:p w14:paraId="2452C746" w14:textId="77777777" w:rsidR="002924BF" w:rsidRDefault="002924BF" w:rsidP="347CF409">
      <w:pPr>
        <w:tabs>
          <w:tab w:val="left" w:pos="3240"/>
        </w:tabs>
        <w:spacing w:line="259" w:lineRule="auto"/>
        <w:rPr>
          <w:rFonts w:ascii="Calibri" w:eastAsia="Calibri" w:hAnsi="Calibri" w:cs="Calibri"/>
          <w:b/>
          <w:bCs/>
          <w:sz w:val="28"/>
          <w:lang w:val="en-GB"/>
        </w:rPr>
      </w:pPr>
    </w:p>
    <w:p w14:paraId="16B38ABE" w14:textId="77777777" w:rsidR="002924BF" w:rsidRDefault="002924BF" w:rsidP="347CF409">
      <w:pPr>
        <w:tabs>
          <w:tab w:val="left" w:pos="3240"/>
        </w:tabs>
        <w:spacing w:line="259" w:lineRule="auto"/>
        <w:rPr>
          <w:rFonts w:ascii="Calibri" w:eastAsia="Calibri" w:hAnsi="Calibri" w:cs="Calibri"/>
          <w:b/>
          <w:bCs/>
          <w:sz w:val="28"/>
          <w:lang w:val="en-GB"/>
        </w:rPr>
      </w:pPr>
    </w:p>
    <w:p w14:paraId="5069D6AC" w14:textId="77777777" w:rsidR="000814E1" w:rsidRDefault="000814E1" w:rsidP="347CF409">
      <w:pPr>
        <w:tabs>
          <w:tab w:val="left" w:pos="3240"/>
        </w:tabs>
        <w:spacing w:line="259" w:lineRule="auto"/>
        <w:rPr>
          <w:rFonts w:ascii="Calibri" w:eastAsia="Calibri" w:hAnsi="Calibri" w:cs="Calibri"/>
          <w:b/>
          <w:bCs/>
          <w:sz w:val="28"/>
          <w:lang w:val="en-GB"/>
        </w:rPr>
      </w:pPr>
    </w:p>
    <w:p w14:paraId="222C7C85" w14:textId="77777777" w:rsidR="000814E1" w:rsidRDefault="000814E1" w:rsidP="347CF409">
      <w:pPr>
        <w:tabs>
          <w:tab w:val="left" w:pos="3240"/>
        </w:tabs>
        <w:spacing w:line="259" w:lineRule="auto"/>
        <w:rPr>
          <w:rFonts w:ascii="Calibri" w:eastAsia="Calibri" w:hAnsi="Calibri" w:cs="Calibri"/>
          <w:b/>
          <w:bCs/>
          <w:sz w:val="28"/>
          <w:lang w:val="en-GB"/>
        </w:rPr>
      </w:pPr>
    </w:p>
    <w:p w14:paraId="7F67CAC6" w14:textId="77777777" w:rsidR="000814E1" w:rsidRDefault="000814E1" w:rsidP="347CF409">
      <w:pPr>
        <w:tabs>
          <w:tab w:val="left" w:pos="3240"/>
        </w:tabs>
        <w:spacing w:line="259" w:lineRule="auto"/>
        <w:rPr>
          <w:rFonts w:ascii="Calibri" w:eastAsia="Calibri" w:hAnsi="Calibri" w:cs="Calibri"/>
          <w:b/>
          <w:bCs/>
          <w:sz w:val="28"/>
          <w:lang w:val="en-GB"/>
        </w:rPr>
      </w:pPr>
    </w:p>
    <w:p w14:paraId="2F916AE4" w14:textId="77777777" w:rsidR="000814E1" w:rsidRDefault="000814E1" w:rsidP="347CF409">
      <w:pPr>
        <w:tabs>
          <w:tab w:val="left" w:pos="3240"/>
        </w:tabs>
        <w:spacing w:line="259" w:lineRule="auto"/>
        <w:rPr>
          <w:rFonts w:ascii="Calibri" w:eastAsia="Calibri" w:hAnsi="Calibri" w:cs="Calibri"/>
          <w:b/>
          <w:bCs/>
          <w:sz w:val="28"/>
          <w:lang w:val="en-GB"/>
        </w:rPr>
      </w:pPr>
    </w:p>
    <w:p w14:paraId="3DAEDD69" w14:textId="77777777" w:rsidR="000814E1" w:rsidRDefault="000814E1" w:rsidP="347CF409">
      <w:pPr>
        <w:tabs>
          <w:tab w:val="left" w:pos="3240"/>
        </w:tabs>
        <w:spacing w:line="259" w:lineRule="auto"/>
        <w:rPr>
          <w:rFonts w:ascii="Calibri" w:eastAsia="Calibri" w:hAnsi="Calibri" w:cs="Calibri"/>
          <w:b/>
          <w:bCs/>
          <w:sz w:val="28"/>
          <w:lang w:val="en-GB"/>
        </w:rPr>
      </w:pPr>
    </w:p>
    <w:p w14:paraId="1ACB9661" w14:textId="77777777" w:rsidR="000814E1" w:rsidRDefault="000814E1" w:rsidP="347CF409">
      <w:pPr>
        <w:tabs>
          <w:tab w:val="left" w:pos="3240"/>
        </w:tabs>
        <w:spacing w:line="259" w:lineRule="auto"/>
        <w:rPr>
          <w:rFonts w:ascii="Calibri" w:eastAsia="Calibri" w:hAnsi="Calibri" w:cs="Calibri"/>
          <w:b/>
          <w:bCs/>
          <w:sz w:val="28"/>
          <w:lang w:val="en-GB"/>
        </w:rPr>
      </w:pPr>
    </w:p>
    <w:p w14:paraId="43B0ABF1" w14:textId="77777777" w:rsidR="000814E1" w:rsidRDefault="000814E1" w:rsidP="347CF409">
      <w:pPr>
        <w:tabs>
          <w:tab w:val="left" w:pos="3240"/>
        </w:tabs>
        <w:spacing w:line="259" w:lineRule="auto"/>
        <w:rPr>
          <w:rFonts w:ascii="Calibri" w:eastAsia="Calibri" w:hAnsi="Calibri" w:cs="Calibri"/>
          <w:b/>
          <w:bCs/>
          <w:sz w:val="28"/>
          <w:lang w:val="en-GB"/>
        </w:rPr>
      </w:pPr>
    </w:p>
    <w:p w14:paraId="690091F2" w14:textId="77777777" w:rsidR="000814E1" w:rsidRDefault="000814E1" w:rsidP="347CF409">
      <w:pPr>
        <w:tabs>
          <w:tab w:val="left" w:pos="3240"/>
        </w:tabs>
        <w:spacing w:line="259" w:lineRule="auto"/>
        <w:rPr>
          <w:rFonts w:ascii="Calibri" w:eastAsia="Calibri" w:hAnsi="Calibri" w:cs="Calibri"/>
          <w:b/>
          <w:bCs/>
          <w:sz w:val="28"/>
          <w:lang w:val="en-GB"/>
        </w:rPr>
      </w:pPr>
    </w:p>
    <w:p w14:paraId="5726623A" w14:textId="77777777" w:rsidR="000814E1" w:rsidRDefault="000814E1" w:rsidP="347CF409">
      <w:pPr>
        <w:tabs>
          <w:tab w:val="left" w:pos="3240"/>
        </w:tabs>
        <w:spacing w:line="259" w:lineRule="auto"/>
        <w:rPr>
          <w:rFonts w:ascii="Calibri" w:eastAsia="Calibri" w:hAnsi="Calibri" w:cs="Calibri"/>
          <w:b/>
          <w:bCs/>
          <w:sz w:val="28"/>
          <w:lang w:val="en-GB"/>
        </w:rPr>
      </w:pPr>
    </w:p>
    <w:p w14:paraId="7FDECD25" w14:textId="77777777" w:rsidR="000814E1" w:rsidRDefault="000814E1" w:rsidP="347CF409">
      <w:pPr>
        <w:tabs>
          <w:tab w:val="left" w:pos="3240"/>
        </w:tabs>
        <w:spacing w:line="259" w:lineRule="auto"/>
        <w:rPr>
          <w:rFonts w:ascii="Calibri" w:eastAsia="Calibri" w:hAnsi="Calibri" w:cs="Calibri"/>
          <w:b/>
          <w:bCs/>
          <w:sz w:val="28"/>
          <w:lang w:val="en-GB"/>
        </w:rPr>
      </w:pPr>
    </w:p>
    <w:tbl>
      <w:tblPr>
        <w:tblpPr w:leftFromText="180" w:rightFromText="180" w:vertAnchor="text" w:horzAnchor="margin" w:tblpX="-294" w:tblpY="-305"/>
        <w:tblW w:w="16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4"/>
        <w:gridCol w:w="3729"/>
        <w:gridCol w:w="1953"/>
        <w:gridCol w:w="2391"/>
        <w:gridCol w:w="992"/>
        <w:gridCol w:w="4712"/>
      </w:tblGrid>
      <w:tr w:rsidR="00F72555" w14:paraId="6FC90461" w14:textId="77777777" w:rsidTr="005B0680">
        <w:trPr>
          <w:trHeight w:val="364"/>
        </w:trPr>
        <w:tc>
          <w:tcPr>
            <w:tcW w:w="16341" w:type="dxa"/>
            <w:gridSpan w:val="6"/>
            <w:shd w:val="clear" w:color="auto" w:fill="CCFFCC"/>
          </w:tcPr>
          <w:p w14:paraId="00DE6B5A" w14:textId="77777777" w:rsidR="00F72555" w:rsidRDefault="00F72555" w:rsidP="0010329E">
            <w:pPr>
              <w:pStyle w:val="TableParagraph"/>
              <w:spacing w:line="292" w:lineRule="exact"/>
              <w:ind w:left="107"/>
              <w:rPr>
                <w:b/>
                <w:sz w:val="24"/>
              </w:rPr>
            </w:pPr>
            <w:r>
              <w:rPr>
                <w:b/>
                <w:sz w:val="24"/>
              </w:rPr>
              <w:t>Hydroxychloroquine</w:t>
            </w:r>
          </w:p>
        </w:tc>
      </w:tr>
      <w:tr w:rsidR="00F72555" w14:paraId="07CFFAAF" w14:textId="77777777" w:rsidTr="005B0680">
        <w:trPr>
          <w:trHeight w:val="477"/>
        </w:trPr>
        <w:tc>
          <w:tcPr>
            <w:tcW w:w="2564" w:type="dxa"/>
            <w:shd w:val="clear" w:color="auto" w:fill="CCFFCC"/>
          </w:tcPr>
          <w:p w14:paraId="0DB9EF49" w14:textId="77777777" w:rsidR="00F72555" w:rsidRDefault="00F72555" w:rsidP="0010329E">
            <w:pPr>
              <w:pStyle w:val="TableParagraph"/>
              <w:spacing w:line="219" w:lineRule="exact"/>
              <w:ind w:left="107"/>
              <w:rPr>
                <w:b/>
                <w:sz w:val="18"/>
              </w:rPr>
            </w:pPr>
            <w:r>
              <w:rPr>
                <w:b/>
                <w:sz w:val="18"/>
              </w:rPr>
              <w:t>Route, Dose, Duration</w:t>
            </w:r>
          </w:p>
        </w:tc>
        <w:tc>
          <w:tcPr>
            <w:tcW w:w="3729" w:type="dxa"/>
            <w:shd w:val="clear" w:color="auto" w:fill="CCFFCC"/>
          </w:tcPr>
          <w:p w14:paraId="311D6DB5" w14:textId="77777777" w:rsidR="00F72555" w:rsidRDefault="00F72555" w:rsidP="0010329E">
            <w:pPr>
              <w:pStyle w:val="TableParagraph"/>
              <w:ind w:left="108" w:right="313"/>
              <w:rPr>
                <w:b/>
                <w:sz w:val="18"/>
              </w:rPr>
            </w:pPr>
            <w:r>
              <w:rPr>
                <w:b/>
                <w:sz w:val="18"/>
              </w:rPr>
              <w:t>Monitoring Undertaken by Specialist before requesting shared care</w:t>
            </w:r>
          </w:p>
        </w:tc>
        <w:tc>
          <w:tcPr>
            <w:tcW w:w="1953" w:type="dxa"/>
            <w:shd w:val="clear" w:color="auto" w:fill="CCFFCC"/>
          </w:tcPr>
          <w:p w14:paraId="51067658" w14:textId="77777777" w:rsidR="00F72555" w:rsidRDefault="00F72555" w:rsidP="0010329E">
            <w:pPr>
              <w:pStyle w:val="TableParagraph"/>
              <w:ind w:left="108" w:right="114"/>
              <w:rPr>
                <w:b/>
                <w:sz w:val="18"/>
              </w:rPr>
            </w:pPr>
            <w:r>
              <w:rPr>
                <w:b/>
                <w:sz w:val="18"/>
              </w:rPr>
              <w:t>Ongoing monitoring to be undertaken by GP</w:t>
            </w:r>
          </w:p>
        </w:tc>
        <w:tc>
          <w:tcPr>
            <w:tcW w:w="2391" w:type="dxa"/>
            <w:shd w:val="clear" w:color="auto" w:fill="CCFFCC"/>
          </w:tcPr>
          <w:p w14:paraId="7FF6F3A5" w14:textId="77777777" w:rsidR="00F72555" w:rsidRDefault="00F72555" w:rsidP="0010329E">
            <w:pPr>
              <w:pStyle w:val="TableParagraph"/>
              <w:spacing w:line="219" w:lineRule="exact"/>
              <w:ind w:left="109"/>
              <w:rPr>
                <w:b/>
                <w:sz w:val="18"/>
              </w:rPr>
            </w:pPr>
            <w:r>
              <w:rPr>
                <w:b/>
                <w:sz w:val="18"/>
              </w:rPr>
              <w:t>Stopping Criteria</w:t>
            </w:r>
          </w:p>
        </w:tc>
        <w:tc>
          <w:tcPr>
            <w:tcW w:w="992" w:type="dxa"/>
            <w:shd w:val="clear" w:color="auto" w:fill="CCFFCC"/>
          </w:tcPr>
          <w:p w14:paraId="3FEDED70" w14:textId="77777777" w:rsidR="00F72555" w:rsidRDefault="00F72555" w:rsidP="0010329E">
            <w:pPr>
              <w:pStyle w:val="TableParagraph"/>
              <w:ind w:left="112" w:right="156"/>
              <w:rPr>
                <w:b/>
                <w:sz w:val="18"/>
              </w:rPr>
            </w:pPr>
            <w:r>
              <w:rPr>
                <w:b/>
                <w:sz w:val="18"/>
              </w:rPr>
              <w:t>Monitoring following dose changes</w:t>
            </w:r>
          </w:p>
        </w:tc>
        <w:tc>
          <w:tcPr>
            <w:tcW w:w="4712" w:type="dxa"/>
            <w:shd w:val="clear" w:color="auto" w:fill="CCFFCC"/>
          </w:tcPr>
          <w:p w14:paraId="25BABC21" w14:textId="77777777" w:rsidR="00F72555" w:rsidRDefault="00F72555" w:rsidP="0010329E">
            <w:pPr>
              <w:pStyle w:val="TableParagraph"/>
              <w:spacing w:line="219" w:lineRule="exact"/>
              <w:ind w:left="110"/>
              <w:rPr>
                <w:b/>
                <w:sz w:val="18"/>
              </w:rPr>
            </w:pPr>
            <w:r>
              <w:rPr>
                <w:b/>
                <w:sz w:val="18"/>
              </w:rPr>
              <w:t>Follow Up</w:t>
            </w:r>
          </w:p>
        </w:tc>
      </w:tr>
      <w:tr w:rsidR="00F34A6F" w:rsidRPr="00DD656A" w14:paraId="07DCDABB" w14:textId="77777777" w:rsidTr="0071664F">
        <w:trPr>
          <w:trHeight w:val="3677"/>
        </w:trPr>
        <w:tc>
          <w:tcPr>
            <w:tcW w:w="2564" w:type="dxa"/>
            <w:vMerge w:val="restart"/>
            <w:tcBorders>
              <w:bottom w:val="single" w:sz="4" w:space="0" w:color="000000"/>
            </w:tcBorders>
          </w:tcPr>
          <w:p w14:paraId="6A7D961D" w14:textId="77777777" w:rsidR="00F34A6F" w:rsidRPr="00F72555" w:rsidRDefault="00F34A6F" w:rsidP="0010329E">
            <w:pPr>
              <w:pStyle w:val="TableParagraph"/>
              <w:spacing w:line="219" w:lineRule="exact"/>
              <w:rPr>
                <w:rFonts w:asciiTheme="minorHAnsi" w:hAnsiTheme="minorHAnsi" w:cstheme="minorHAnsi"/>
                <w:b/>
                <w:sz w:val="18"/>
                <w:szCs w:val="18"/>
              </w:rPr>
            </w:pPr>
            <w:r w:rsidRPr="00F72555">
              <w:rPr>
                <w:rFonts w:asciiTheme="minorHAnsi" w:hAnsiTheme="minorHAnsi" w:cstheme="minorHAnsi"/>
                <w:b/>
                <w:sz w:val="18"/>
                <w:szCs w:val="18"/>
              </w:rPr>
              <w:t>Enteral</w:t>
            </w:r>
            <w:r>
              <w:rPr>
                <w:rFonts w:asciiTheme="minorHAnsi" w:hAnsiTheme="minorHAnsi" w:cstheme="minorHAnsi"/>
                <w:b/>
                <w:sz w:val="18"/>
                <w:szCs w:val="18"/>
              </w:rPr>
              <w:t xml:space="preserve"> (administration via the oral or enteral tube route)</w:t>
            </w:r>
            <w:r w:rsidRPr="00F72555">
              <w:rPr>
                <w:rFonts w:asciiTheme="minorHAnsi" w:hAnsiTheme="minorHAnsi" w:cstheme="minorHAnsi"/>
                <w:b/>
                <w:sz w:val="18"/>
                <w:szCs w:val="18"/>
              </w:rPr>
              <w:t>:</w:t>
            </w:r>
          </w:p>
          <w:p w14:paraId="6BECBAC3" w14:textId="1BB290C5" w:rsidR="00F34A6F" w:rsidRPr="00F72555" w:rsidRDefault="00F34A6F" w:rsidP="0010329E">
            <w:pPr>
              <w:pStyle w:val="TableParagraph"/>
              <w:spacing w:line="216" w:lineRule="exact"/>
              <w:rPr>
                <w:b/>
                <w:sz w:val="18"/>
              </w:rPr>
            </w:pPr>
          </w:p>
          <w:p w14:paraId="73C5C678" w14:textId="77777777" w:rsidR="00F34A6F" w:rsidRDefault="00F34A6F" w:rsidP="00DD656A">
            <w:pPr>
              <w:pStyle w:val="TableParagraph"/>
              <w:spacing w:line="200" w:lineRule="exact"/>
              <w:rPr>
                <w:sz w:val="18"/>
              </w:rPr>
            </w:pPr>
            <w:r>
              <w:rPr>
                <w:sz w:val="18"/>
              </w:rPr>
              <w:t>Initially 4-6mg/kg in one or</w:t>
            </w:r>
          </w:p>
          <w:p w14:paraId="055BDEB6" w14:textId="77777777" w:rsidR="00F34A6F" w:rsidRDefault="00F34A6F" w:rsidP="00DD656A">
            <w:pPr>
              <w:pStyle w:val="TableParagraph"/>
              <w:spacing w:line="200" w:lineRule="exact"/>
              <w:rPr>
                <w:sz w:val="18"/>
              </w:rPr>
            </w:pPr>
            <w:r>
              <w:rPr>
                <w:sz w:val="18"/>
              </w:rPr>
              <w:t>two divided doses to a</w:t>
            </w:r>
          </w:p>
          <w:p w14:paraId="307B9BFF" w14:textId="77777777" w:rsidR="00F34A6F" w:rsidRDefault="00F34A6F" w:rsidP="00DD656A">
            <w:pPr>
              <w:pStyle w:val="TableParagraph"/>
              <w:spacing w:line="200" w:lineRule="exact"/>
              <w:rPr>
                <w:sz w:val="18"/>
              </w:rPr>
            </w:pPr>
            <w:r>
              <w:rPr>
                <w:sz w:val="18"/>
              </w:rPr>
              <w:t>maximum of 400mg daily.</w:t>
            </w:r>
          </w:p>
          <w:p w14:paraId="111C621A" w14:textId="77777777" w:rsidR="00F34A6F" w:rsidRDefault="00F34A6F" w:rsidP="00DD656A">
            <w:pPr>
              <w:pStyle w:val="TableParagraph"/>
              <w:spacing w:line="200" w:lineRule="exact"/>
              <w:rPr>
                <w:sz w:val="18"/>
              </w:rPr>
            </w:pPr>
            <w:r>
              <w:rPr>
                <w:sz w:val="18"/>
              </w:rPr>
              <w:t>If the dose is &lt; 200mg daily.</w:t>
            </w:r>
          </w:p>
          <w:p w14:paraId="08EC3878" w14:textId="77777777" w:rsidR="00F34A6F" w:rsidRDefault="00F34A6F" w:rsidP="00DD656A">
            <w:pPr>
              <w:pStyle w:val="TableParagraph"/>
              <w:spacing w:line="200" w:lineRule="exact"/>
              <w:rPr>
                <w:sz w:val="18"/>
              </w:rPr>
            </w:pPr>
            <w:r>
              <w:rPr>
                <w:sz w:val="18"/>
              </w:rPr>
              <w:t xml:space="preserve">Calculate the total weekly dose and divide over a set number of days to the nearest suitable whole or half tablet. </w:t>
            </w:r>
          </w:p>
          <w:p w14:paraId="693F0FD5" w14:textId="77777777" w:rsidR="00F34A6F" w:rsidRDefault="00F34A6F" w:rsidP="0010329E">
            <w:pPr>
              <w:pStyle w:val="TableParagraph"/>
              <w:spacing w:line="200" w:lineRule="exact"/>
              <w:ind w:left="107"/>
              <w:rPr>
                <w:sz w:val="18"/>
              </w:rPr>
            </w:pPr>
          </w:p>
          <w:p w14:paraId="334F6015" w14:textId="227238AC" w:rsidR="00F34A6F" w:rsidRDefault="00F34A6F" w:rsidP="00DD656A">
            <w:pPr>
              <w:pStyle w:val="TableParagraph"/>
              <w:spacing w:line="200" w:lineRule="exact"/>
              <w:rPr>
                <w:sz w:val="18"/>
              </w:rPr>
            </w:pPr>
            <w:r>
              <w:rPr>
                <w:sz w:val="18"/>
              </w:rPr>
              <w:t xml:space="preserve">Use ideal body weight to calculate dose. </w:t>
            </w:r>
          </w:p>
          <w:p w14:paraId="12F4D303" w14:textId="77777777" w:rsidR="00F34A6F" w:rsidRDefault="00F34A6F" w:rsidP="0010329E">
            <w:pPr>
              <w:pStyle w:val="TableParagraph"/>
              <w:spacing w:line="200" w:lineRule="exact"/>
              <w:ind w:left="107"/>
              <w:rPr>
                <w:sz w:val="18"/>
              </w:rPr>
            </w:pPr>
          </w:p>
          <w:p w14:paraId="0725C938" w14:textId="77777777" w:rsidR="00F34A6F" w:rsidRDefault="00F34A6F" w:rsidP="0010329E">
            <w:pPr>
              <w:pStyle w:val="TableParagraph"/>
              <w:spacing w:line="200" w:lineRule="exact"/>
              <w:rPr>
                <w:sz w:val="18"/>
              </w:rPr>
            </w:pPr>
            <w:r w:rsidRPr="00F26F83">
              <w:rPr>
                <w:rFonts w:asciiTheme="minorHAnsi" w:hAnsiTheme="minorHAnsi" w:cstheme="minorHAnsi"/>
                <w:b/>
                <w:sz w:val="18"/>
                <w:szCs w:val="18"/>
              </w:rPr>
              <w:t>Recommended formulations</w:t>
            </w:r>
          </w:p>
          <w:p w14:paraId="4FA516AD" w14:textId="77777777" w:rsidR="00F34A6F" w:rsidRDefault="00F34A6F" w:rsidP="00DD656A">
            <w:pPr>
              <w:pStyle w:val="TableParagraph"/>
              <w:spacing w:line="201" w:lineRule="exact"/>
              <w:rPr>
                <w:rFonts w:asciiTheme="minorHAnsi" w:hAnsiTheme="minorHAnsi" w:cstheme="minorHAnsi"/>
                <w:sz w:val="18"/>
                <w:szCs w:val="18"/>
                <w:lang w:val="en-AU"/>
              </w:rPr>
            </w:pPr>
            <w:r w:rsidRPr="009F66F1">
              <w:rPr>
                <w:rFonts w:asciiTheme="minorHAnsi" w:hAnsiTheme="minorHAnsi" w:cstheme="minorHAnsi"/>
                <w:sz w:val="18"/>
                <w:szCs w:val="18"/>
                <w:lang w:val="en-AU"/>
              </w:rPr>
              <w:t>200mg Tablet</w:t>
            </w:r>
          </w:p>
          <w:p w14:paraId="0B63C092" w14:textId="6D834CF4" w:rsidR="00F34A6F" w:rsidRPr="00DD656A" w:rsidRDefault="00F34A6F" w:rsidP="0010329E">
            <w:pPr>
              <w:pStyle w:val="TableParagraph"/>
              <w:ind w:right="106"/>
              <w:rPr>
                <w:rFonts w:asciiTheme="minorHAnsi" w:hAnsiTheme="minorHAnsi" w:cstheme="minorHAnsi"/>
                <w:b/>
                <w:bCs/>
                <w:sz w:val="18"/>
                <w:szCs w:val="18"/>
              </w:rPr>
            </w:pPr>
            <w:r w:rsidRPr="00DD656A">
              <w:rPr>
                <w:rFonts w:asciiTheme="minorHAnsi" w:hAnsiTheme="minorHAnsi" w:cstheme="minorHAnsi"/>
                <w:b/>
                <w:bCs/>
                <w:sz w:val="18"/>
                <w:szCs w:val="18"/>
              </w:rPr>
              <w:t xml:space="preserve">refer to the </w:t>
            </w:r>
            <w:hyperlink r:id="rId53" w:history="1">
              <w:r w:rsidRPr="00DD656A">
                <w:rPr>
                  <w:rStyle w:val="Hyperlink"/>
                  <w:rFonts w:asciiTheme="minorHAnsi" w:hAnsiTheme="minorHAnsi" w:cstheme="minorHAnsi"/>
                  <w:b/>
                  <w:bCs/>
                  <w:sz w:val="18"/>
                  <w:szCs w:val="18"/>
                </w:rPr>
                <w:t xml:space="preserve">SEL </w:t>
              </w:r>
              <w:proofErr w:type="spellStart"/>
              <w:r w:rsidRPr="00DD656A">
                <w:rPr>
                  <w:rStyle w:val="Hyperlink"/>
                  <w:rFonts w:asciiTheme="minorHAnsi" w:hAnsiTheme="minorHAnsi" w:cstheme="minorHAnsi"/>
                  <w:b/>
                  <w:bCs/>
                  <w:sz w:val="18"/>
                  <w:szCs w:val="18"/>
                </w:rPr>
                <w:t>paediatric</w:t>
              </w:r>
              <w:proofErr w:type="spellEnd"/>
              <w:r w:rsidRPr="00DD656A">
                <w:rPr>
                  <w:rStyle w:val="Hyperlink"/>
                  <w:rFonts w:asciiTheme="minorHAnsi" w:hAnsiTheme="minorHAnsi" w:cstheme="minorHAnsi"/>
                  <w:b/>
                  <w:bCs/>
                  <w:sz w:val="18"/>
                  <w:szCs w:val="18"/>
                </w:rPr>
                <w:t xml:space="preserve"> formulary</w:t>
              </w:r>
            </w:hyperlink>
            <w:r w:rsidRPr="00DD656A">
              <w:rPr>
                <w:rFonts w:asciiTheme="minorHAnsi" w:hAnsiTheme="minorHAnsi" w:cstheme="minorHAnsi"/>
                <w:b/>
                <w:bCs/>
                <w:sz w:val="18"/>
                <w:szCs w:val="18"/>
              </w:rPr>
              <w:t xml:space="preserve"> for further detail</w:t>
            </w:r>
          </w:p>
          <w:p w14:paraId="612C10D1" w14:textId="77777777" w:rsidR="00F34A6F" w:rsidRPr="00F52086" w:rsidRDefault="00F34A6F" w:rsidP="0010329E">
            <w:pPr>
              <w:pStyle w:val="TableParagraph"/>
              <w:ind w:right="106"/>
              <w:rPr>
                <w:rFonts w:asciiTheme="minorHAnsi" w:hAnsiTheme="minorHAnsi" w:cstheme="minorHAnsi"/>
                <w:sz w:val="18"/>
                <w:szCs w:val="18"/>
                <w:lang w:val="en-AU"/>
              </w:rPr>
            </w:pPr>
          </w:p>
          <w:p w14:paraId="0CDF4CBA" w14:textId="77777777" w:rsidR="00F34A6F" w:rsidRDefault="00F34A6F" w:rsidP="0010329E">
            <w:pPr>
              <w:pStyle w:val="TableParagraph"/>
              <w:spacing w:line="200" w:lineRule="exact"/>
              <w:rPr>
                <w:rFonts w:asciiTheme="minorHAnsi" w:hAnsiTheme="minorHAnsi" w:cstheme="minorHAnsi"/>
                <w:b/>
                <w:sz w:val="18"/>
                <w:szCs w:val="18"/>
                <w:lang w:val="en-AU"/>
              </w:rPr>
            </w:pPr>
            <w:r w:rsidRPr="00F72555">
              <w:rPr>
                <w:rFonts w:asciiTheme="minorHAnsi" w:hAnsiTheme="minorHAnsi" w:cstheme="minorHAnsi"/>
                <w:b/>
                <w:sz w:val="18"/>
                <w:szCs w:val="18"/>
                <w:lang w:val="en-AU"/>
              </w:rPr>
              <w:t>Administration details</w:t>
            </w:r>
          </w:p>
          <w:p w14:paraId="542A7D10" w14:textId="17FF7D55" w:rsidR="00F34A6F" w:rsidRPr="00F72555" w:rsidRDefault="00F34A6F" w:rsidP="0010329E">
            <w:pPr>
              <w:pStyle w:val="TableParagraph"/>
              <w:spacing w:line="200" w:lineRule="exact"/>
              <w:rPr>
                <w:b/>
                <w:sz w:val="18"/>
              </w:rPr>
            </w:pPr>
            <w:r w:rsidRPr="003469D4">
              <w:rPr>
                <w:rFonts w:asciiTheme="minorHAnsi" w:hAnsiTheme="minorHAnsi" w:cstheme="minorHAnsi"/>
                <w:sz w:val="18"/>
                <w:szCs w:val="18"/>
              </w:rPr>
              <w:t xml:space="preserve">If the dose is </w:t>
            </w:r>
            <w:r>
              <w:rPr>
                <w:rFonts w:asciiTheme="minorHAnsi" w:hAnsiTheme="minorHAnsi" w:cstheme="minorHAnsi"/>
                <w:sz w:val="18"/>
                <w:szCs w:val="18"/>
              </w:rPr>
              <w:t>&lt;</w:t>
            </w:r>
            <w:r w:rsidRPr="003469D4">
              <w:rPr>
                <w:rFonts w:asciiTheme="minorHAnsi" w:hAnsiTheme="minorHAnsi" w:cstheme="minorHAnsi"/>
                <w:sz w:val="18"/>
                <w:szCs w:val="18"/>
              </w:rPr>
              <w:t xml:space="preserve">200mg daily, </w:t>
            </w:r>
            <w:r>
              <w:rPr>
                <w:rFonts w:asciiTheme="minorHAnsi" w:hAnsiTheme="minorHAnsi" w:cstheme="minorHAnsi"/>
                <w:sz w:val="18"/>
                <w:szCs w:val="18"/>
              </w:rPr>
              <w:t xml:space="preserve">it is advised to </w:t>
            </w:r>
            <w:r w:rsidRPr="003469D4">
              <w:rPr>
                <w:rFonts w:asciiTheme="minorHAnsi" w:hAnsiTheme="minorHAnsi" w:cstheme="minorHAnsi"/>
                <w:sz w:val="18"/>
                <w:szCs w:val="18"/>
              </w:rPr>
              <w:t>calculate the total weekly dose and divide over a set number of days to the nearest suitable whole or half a tablet</w:t>
            </w:r>
            <w:r>
              <w:rPr>
                <w:rFonts w:asciiTheme="minorHAnsi" w:hAnsiTheme="minorHAnsi" w:cstheme="minorHAnsi"/>
                <w:sz w:val="18"/>
                <w:szCs w:val="18"/>
              </w:rPr>
              <w:t>. Tablets may be crushed and dispersed in water if necessary</w:t>
            </w:r>
          </w:p>
          <w:p w14:paraId="7D0CAC52" w14:textId="3F77DED3" w:rsidR="00F34A6F" w:rsidRDefault="00F34A6F" w:rsidP="0010329E">
            <w:pPr>
              <w:pStyle w:val="TableParagraph"/>
              <w:spacing w:line="200" w:lineRule="exact"/>
              <w:rPr>
                <w:sz w:val="18"/>
              </w:rPr>
            </w:pPr>
          </w:p>
          <w:p w14:paraId="50D0C3FF" w14:textId="74AC2049" w:rsidR="00F34A6F" w:rsidRPr="00F72555" w:rsidRDefault="00F34A6F" w:rsidP="0010329E">
            <w:pPr>
              <w:pStyle w:val="TableParagraph"/>
              <w:spacing w:line="200" w:lineRule="exact"/>
              <w:rPr>
                <w:b/>
                <w:sz w:val="18"/>
              </w:rPr>
            </w:pPr>
          </w:p>
        </w:tc>
        <w:tc>
          <w:tcPr>
            <w:tcW w:w="3729" w:type="dxa"/>
            <w:tcBorders>
              <w:bottom w:val="single" w:sz="4" w:space="0" w:color="000000"/>
            </w:tcBorders>
          </w:tcPr>
          <w:p w14:paraId="38BA04D9" w14:textId="77777777" w:rsidR="00F34A6F" w:rsidRDefault="00F34A6F" w:rsidP="0010329E">
            <w:pPr>
              <w:pStyle w:val="TableParagraph"/>
              <w:spacing w:line="216" w:lineRule="exact"/>
              <w:ind w:left="108"/>
              <w:rPr>
                <w:b/>
                <w:sz w:val="18"/>
              </w:rPr>
            </w:pPr>
            <w:r>
              <w:rPr>
                <w:b/>
                <w:sz w:val="18"/>
              </w:rPr>
              <w:t>Baseline</w:t>
            </w:r>
          </w:p>
          <w:p w14:paraId="5358BFB7" w14:textId="77777777" w:rsidR="00F34A6F" w:rsidRDefault="00F34A6F" w:rsidP="0010329E">
            <w:pPr>
              <w:pStyle w:val="TableParagraph"/>
              <w:spacing w:line="200" w:lineRule="exact"/>
              <w:ind w:left="108"/>
              <w:rPr>
                <w:sz w:val="18"/>
              </w:rPr>
            </w:pPr>
            <w:r>
              <w:rPr>
                <w:sz w:val="18"/>
              </w:rPr>
              <w:t>FBC, electrolytes, creatinine, LFT, ESR, CRP.</w:t>
            </w:r>
          </w:p>
          <w:p w14:paraId="0EBFA2E1" w14:textId="77777777" w:rsidR="00F34A6F" w:rsidRDefault="00F34A6F" w:rsidP="0010329E">
            <w:pPr>
              <w:pStyle w:val="TableParagraph"/>
              <w:spacing w:line="200" w:lineRule="exact"/>
              <w:ind w:left="108"/>
              <w:rPr>
                <w:sz w:val="18"/>
              </w:rPr>
            </w:pPr>
            <w:r>
              <w:rPr>
                <w:sz w:val="18"/>
              </w:rPr>
              <w:t>G6PD status should be considered in at risk</w:t>
            </w:r>
          </w:p>
          <w:p w14:paraId="68D84B95" w14:textId="0F5BB945" w:rsidR="00F34A6F" w:rsidRDefault="00F34A6F" w:rsidP="0010329E">
            <w:pPr>
              <w:pStyle w:val="TableParagraph"/>
              <w:spacing w:line="200" w:lineRule="exact"/>
              <w:ind w:left="108"/>
              <w:rPr>
                <w:sz w:val="18"/>
              </w:rPr>
            </w:pPr>
            <w:r>
              <w:rPr>
                <w:sz w:val="18"/>
              </w:rPr>
              <w:t>ethnic groups.</w:t>
            </w:r>
          </w:p>
          <w:p w14:paraId="4CDF53FF" w14:textId="77777777" w:rsidR="00F34A6F" w:rsidRDefault="00F34A6F" w:rsidP="0010329E">
            <w:pPr>
              <w:pStyle w:val="TableParagraph"/>
              <w:spacing w:line="200" w:lineRule="exact"/>
              <w:ind w:left="108"/>
              <w:rPr>
                <w:sz w:val="18"/>
              </w:rPr>
            </w:pPr>
          </w:p>
          <w:p w14:paraId="4CD875A9" w14:textId="77777777" w:rsidR="00F34A6F" w:rsidRDefault="00F34A6F" w:rsidP="0010329E">
            <w:pPr>
              <w:pStyle w:val="TableParagraph"/>
              <w:spacing w:line="200" w:lineRule="exact"/>
              <w:ind w:left="108"/>
              <w:rPr>
                <w:sz w:val="18"/>
              </w:rPr>
            </w:pPr>
            <w:r>
              <w:rPr>
                <w:sz w:val="18"/>
              </w:rPr>
              <w:t>There are no reports of hydroxychloroquine</w:t>
            </w:r>
          </w:p>
          <w:p w14:paraId="2726A8C4" w14:textId="77777777" w:rsidR="00F34A6F" w:rsidRDefault="00F34A6F" w:rsidP="0010329E">
            <w:pPr>
              <w:pStyle w:val="TableParagraph"/>
              <w:spacing w:line="200" w:lineRule="exact"/>
              <w:ind w:left="108"/>
              <w:rPr>
                <w:sz w:val="18"/>
              </w:rPr>
            </w:pPr>
            <w:r>
              <w:rPr>
                <w:sz w:val="18"/>
              </w:rPr>
              <w:t>induced retinopathy in patients under the age</w:t>
            </w:r>
          </w:p>
          <w:p w14:paraId="11252EEA" w14:textId="77777777" w:rsidR="00F34A6F" w:rsidRDefault="00F34A6F" w:rsidP="0010329E">
            <w:pPr>
              <w:pStyle w:val="TableParagraph"/>
              <w:spacing w:line="200" w:lineRule="exact"/>
              <w:ind w:left="108"/>
              <w:rPr>
                <w:sz w:val="18"/>
              </w:rPr>
            </w:pPr>
            <w:r>
              <w:rPr>
                <w:sz w:val="18"/>
              </w:rPr>
              <w:t>of 18 by The Royal College of Ophthalmologists.</w:t>
            </w:r>
          </w:p>
          <w:p w14:paraId="5A8573F7" w14:textId="77777777" w:rsidR="00F34A6F" w:rsidRDefault="00F34A6F" w:rsidP="0010329E">
            <w:pPr>
              <w:pStyle w:val="TableParagraph"/>
              <w:spacing w:line="200" w:lineRule="exact"/>
              <w:ind w:left="108"/>
              <w:rPr>
                <w:sz w:val="18"/>
              </w:rPr>
            </w:pPr>
            <w:r>
              <w:rPr>
                <w:sz w:val="18"/>
              </w:rPr>
              <w:t>There are no reports of, or evidence for</w:t>
            </w:r>
          </w:p>
          <w:p w14:paraId="4CBEA3F8" w14:textId="77777777" w:rsidR="00F34A6F" w:rsidRDefault="00F34A6F" w:rsidP="0010329E">
            <w:pPr>
              <w:pStyle w:val="TableParagraph"/>
              <w:spacing w:line="201" w:lineRule="exact"/>
              <w:ind w:left="108"/>
              <w:rPr>
                <w:sz w:val="18"/>
              </w:rPr>
            </w:pPr>
            <w:r>
              <w:rPr>
                <w:sz w:val="18"/>
              </w:rPr>
              <w:t xml:space="preserve">screening </w:t>
            </w:r>
            <w:proofErr w:type="spellStart"/>
            <w:r>
              <w:rPr>
                <w:sz w:val="18"/>
              </w:rPr>
              <w:t>paediatric</w:t>
            </w:r>
            <w:proofErr w:type="spellEnd"/>
            <w:r>
              <w:rPr>
                <w:sz w:val="18"/>
              </w:rPr>
              <w:t xml:space="preserve"> patients for drug toxicity.</w:t>
            </w:r>
          </w:p>
          <w:p w14:paraId="48A547BF" w14:textId="77777777" w:rsidR="00F34A6F" w:rsidRDefault="00F34A6F" w:rsidP="0010329E">
            <w:pPr>
              <w:pStyle w:val="TableParagraph"/>
              <w:spacing w:line="201" w:lineRule="exact"/>
              <w:ind w:left="108"/>
              <w:rPr>
                <w:sz w:val="18"/>
              </w:rPr>
            </w:pPr>
          </w:p>
          <w:p w14:paraId="07BE3E63" w14:textId="10177155" w:rsidR="00F34A6F" w:rsidRDefault="00F34A6F" w:rsidP="0010329E">
            <w:pPr>
              <w:pStyle w:val="TableParagraph"/>
              <w:spacing w:line="204" w:lineRule="exact"/>
              <w:ind w:left="108"/>
              <w:rPr>
                <w:rFonts w:ascii="Arial"/>
                <w:color w:val="585757"/>
                <w:sz w:val="21"/>
              </w:rPr>
            </w:pPr>
            <w:r>
              <w:rPr>
                <w:sz w:val="18"/>
              </w:rPr>
              <w:t>All patients will receive a baseline assessment to establish the health of their eye ideally within the first 6 months and definitely within the first year of starting hydroxychloroquine</w:t>
            </w:r>
            <w:r>
              <w:rPr>
                <w:rFonts w:ascii="Arial"/>
                <w:color w:val="585757"/>
                <w:sz w:val="21"/>
              </w:rPr>
              <w:t>.</w:t>
            </w:r>
          </w:p>
          <w:p w14:paraId="3BD2FC2A" w14:textId="77777777" w:rsidR="00F34A6F" w:rsidRDefault="00F34A6F" w:rsidP="0010329E">
            <w:pPr>
              <w:pStyle w:val="TableParagraph"/>
              <w:spacing w:line="204" w:lineRule="exact"/>
              <w:ind w:left="108"/>
              <w:rPr>
                <w:sz w:val="18"/>
              </w:rPr>
            </w:pPr>
          </w:p>
          <w:p w14:paraId="286C00D5" w14:textId="77777777" w:rsidR="00F34A6F" w:rsidRDefault="00F34A6F" w:rsidP="0010329E">
            <w:pPr>
              <w:pStyle w:val="TableParagraph"/>
              <w:rPr>
                <w:b/>
                <w:sz w:val="18"/>
              </w:rPr>
            </w:pPr>
            <w:r>
              <w:rPr>
                <w:b/>
                <w:sz w:val="18"/>
              </w:rPr>
              <w:t xml:space="preserve"> Ongoing</w:t>
            </w:r>
          </w:p>
          <w:p w14:paraId="73FBDEDB" w14:textId="2DE332FA" w:rsidR="00F34A6F" w:rsidRDefault="00F34A6F" w:rsidP="0010329E">
            <w:pPr>
              <w:pStyle w:val="TableParagraph"/>
              <w:rPr>
                <w:b/>
                <w:sz w:val="18"/>
              </w:rPr>
            </w:pPr>
            <w:r>
              <w:rPr>
                <w:sz w:val="18"/>
              </w:rPr>
              <w:t xml:space="preserve"> Nil</w:t>
            </w:r>
          </w:p>
        </w:tc>
        <w:tc>
          <w:tcPr>
            <w:tcW w:w="1953" w:type="dxa"/>
            <w:vMerge w:val="restart"/>
            <w:tcBorders>
              <w:bottom w:val="single" w:sz="4" w:space="0" w:color="000000"/>
            </w:tcBorders>
          </w:tcPr>
          <w:p w14:paraId="04D7E3ED" w14:textId="3E22E781" w:rsidR="00F34A6F" w:rsidRPr="00DD656A" w:rsidRDefault="00F34A6F" w:rsidP="0010329E">
            <w:pPr>
              <w:pStyle w:val="TableParagraph"/>
              <w:spacing w:line="216" w:lineRule="exact"/>
              <w:ind w:left="108"/>
              <w:rPr>
                <w:sz w:val="18"/>
              </w:rPr>
            </w:pPr>
            <w:r w:rsidRPr="00DD656A">
              <w:rPr>
                <w:sz w:val="18"/>
              </w:rPr>
              <w:t xml:space="preserve">Specialist’s responsibility to refer the patient for annual ophthalmology screening after the patients </w:t>
            </w:r>
            <w:proofErr w:type="gramStart"/>
            <w:r w:rsidRPr="00DD656A">
              <w:rPr>
                <w:sz w:val="18"/>
              </w:rPr>
              <w:t>has</w:t>
            </w:r>
            <w:proofErr w:type="gramEnd"/>
            <w:r w:rsidRPr="00DD656A">
              <w:rPr>
                <w:sz w:val="18"/>
              </w:rPr>
              <w:t xml:space="preserve"> been on therapy for 5 years. GP to prompt </w:t>
            </w:r>
            <w:proofErr w:type="gramStart"/>
            <w:r w:rsidRPr="00DD656A">
              <w:rPr>
                <w:sz w:val="18"/>
              </w:rPr>
              <w:t>specialist</w:t>
            </w:r>
            <w:proofErr w:type="gramEnd"/>
            <w:r w:rsidRPr="00DD656A">
              <w:rPr>
                <w:sz w:val="18"/>
              </w:rPr>
              <w:t xml:space="preserve"> if they are aware this referral has not been done. N.B. The </w:t>
            </w:r>
            <w:proofErr w:type="gramStart"/>
            <w:r w:rsidRPr="00DD656A">
              <w:rPr>
                <w:sz w:val="18"/>
              </w:rPr>
              <w:t>risk  of</w:t>
            </w:r>
            <w:proofErr w:type="gramEnd"/>
            <w:r w:rsidRPr="00DD656A">
              <w:rPr>
                <w:sz w:val="18"/>
              </w:rPr>
              <w:t xml:space="preserve"> </w:t>
            </w:r>
            <w:proofErr w:type="gramStart"/>
            <w:r w:rsidRPr="00DD656A">
              <w:rPr>
                <w:sz w:val="18"/>
              </w:rPr>
              <w:t>hydroxychloroquine  retinopathy</w:t>
            </w:r>
            <w:proofErr w:type="gramEnd"/>
            <w:r w:rsidRPr="00DD656A">
              <w:rPr>
                <w:sz w:val="18"/>
              </w:rPr>
              <w:t xml:space="preserve"> is low in </w:t>
            </w:r>
            <w:proofErr w:type="gramStart"/>
            <w:r w:rsidRPr="00DD656A">
              <w:rPr>
                <w:sz w:val="18"/>
              </w:rPr>
              <w:t>the  first</w:t>
            </w:r>
            <w:proofErr w:type="gramEnd"/>
            <w:r w:rsidRPr="00DD656A">
              <w:rPr>
                <w:sz w:val="18"/>
              </w:rPr>
              <w:t xml:space="preserve"> five years.</w:t>
            </w:r>
          </w:p>
          <w:p w14:paraId="20C4ABBC" w14:textId="71918467" w:rsidR="00F34A6F" w:rsidRPr="00DD656A" w:rsidRDefault="00F34A6F" w:rsidP="005B0680">
            <w:pPr>
              <w:pStyle w:val="TableParagraph"/>
              <w:spacing w:line="200" w:lineRule="exact"/>
              <w:rPr>
                <w:sz w:val="18"/>
              </w:rPr>
            </w:pPr>
          </w:p>
          <w:p w14:paraId="20A173DE" w14:textId="33FD1BD9" w:rsidR="00F34A6F" w:rsidRPr="00DD656A" w:rsidRDefault="00F34A6F" w:rsidP="0010329E">
            <w:pPr>
              <w:pStyle w:val="TableParagraph"/>
              <w:spacing w:line="200" w:lineRule="exact"/>
              <w:ind w:left="108"/>
              <w:rPr>
                <w:sz w:val="18"/>
              </w:rPr>
            </w:pPr>
            <w:r w:rsidRPr="00DD656A">
              <w:rPr>
                <w:sz w:val="18"/>
              </w:rPr>
              <w:t xml:space="preserve">Any test results should be brought to the next appointment. </w:t>
            </w:r>
          </w:p>
        </w:tc>
        <w:tc>
          <w:tcPr>
            <w:tcW w:w="2391" w:type="dxa"/>
            <w:vMerge w:val="restart"/>
            <w:tcBorders>
              <w:bottom w:val="single" w:sz="4" w:space="0" w:color="000000"/>
            </w:tcBorders>
          </w:tcPr>
          <w:p w14:paraId="27E18F47" w14:textId="77777777" w:rsidR="00F34A6F" w:rsidRDefault="00F34A6F" w:rsidP="0010329E">
            <w:pPr>
              <w:pStyle w:val="TableParagraph"/>
              <w:spacing w:line="216" w:lineRule="exact"/>
              <w:ind w:left="109"/>
              <w:rPr>
                <w:sz w:val="18"/>
              </w:rPr>
            </w:pPr>
            <w:r>
              <w:rPr>
                <w:sz w:val="18"/>
              </w:rPr>
              <w:t>Failure to respond to</w:t>
            </w:r>
          </w:p>
          <w:p w14:paraId="134261E0" w14:textId="77777777" w:rsidR="00F34A6F" w:rsidRDefault="00F34A6F" w:rsidP="0010329E">
            <w:pPr>
              <w:pStyle w:val="TableParagraph"/>
              <w:spacing w:line="200" w:lineRule="exact"/>
              <w:ind w:left="109"/>
              <w:rPr>
                <w:sz w:val="18"/>
              </w:rPr>
            </w:pPr>
            <w:r>
              <w:rPr>
                <w:sz w:val="18"/>
              </w:rPr>
              <w:t>treatment or adverse</w:t>
            </w:r>
          </w:p>
          <w:p w14:paraId="74B181FF" w14:textId="77777777" w:rsidR="00F34A6F" w:rsidRDefault="00F34A6F" w:rsidP="0010329E">
            <w:pPr>
              <w:pStyle w:val="TableParagraph"/>
              <w:spacing w:line="200" w:lineRule="exact"/>
              <w:ind w:left="109"/>
              <w:rPr>
                <w:sz w:val="18"/>
              </w:rPr>
            </w:pPr>
            <w:r>
              <w:rPr>
                <w:sz w:val="18"/>
              </w:rPr>
              <w:t>effects necessitating</w:t>
            </w:r>
          </w:p>
          <w:p w14:paraId="58D5199B" w14:textId="3BF1A551" w:rsidR="00F34A6F" w:rsidRDefault="00F34A6F" w:rsidP="0010329E">
            <w:pPr>
              <w:pStyle w:val="TableParagraph"/>
              <w:spacing w:line="200" w:lineRule="exact"/>
              <w:ind w:left="109"/>
              <w:rPr>
                <w:sz w:val="18"/>
              </w:rPr>
            </w:pPr>
            <w:r>
              <w:rPr>
                <w:sz w:val="18"/>
              </w:rPr>
              <w:t>withdrawal.</w:t>
            </w:r>
          </w:p>
          <w:p w14:paraId="405FFB01" w14:textId="3D2D2264" w:rsidR="00F34A6F" w:rsidRDefault="00F34A6F" w:rsidP="0010329E">
            <w:pPr>
              <w:pStyle w:val="TableParagraph"/>
              <w:spacing w:line="200" w:lineRule="exact"/>
              <w:ind w:left="109"/>
              <w:rPr>
                <w:sz w:val="18"/>
              </w:rPr>
            </w:pPr>
          </w:p>
          <w:p w14:paraId="078D25AE" w14:textId="4CEB4566" w:rsidR="00F34A6F" w:rsidRDefault="00F34A6F" w:rsidP="0010329E">
            <w:pPr>
              <w:pStyle w:val="TableParagraph"/>
              <w:spacing w:line="200" w:lineRule="exact"/>
              <w:ind w:left="109"/>
              <w:rPr>
                <w:sz w:val="18"/>
              </w:rPr>
            </w:pPr>
          </w:p>
          <w:p w14:paraId="78D234F1" w14:textId="77777777" w:rsidR="00F34A6F" w:rsidRDefault="00F34A6F" w:rsidP="0010329E">
            <w:pPr>
              <w:pStyle w:val="TableParagraph"/>
              <w:spacing w:line="200" w:lineRule="exact"/>
              <w:ind w:left="109"/>
              <w:rPr>
                <w:sz w:val="18"/>
              </w:rPr>
            </w:pPr>
          </w:p>
          <w:p w14:paraId="024446D3" w14:textId="5470CCCA" w:rsidR="00F34A6F" w:rsidRDefault="00F34A6F" w:rsidP="005B0680">
            <w:pPr>
              <w:pStyle w:val="TableParagraph"/>
              <w:spacing w:line="200" w:lineRule="exact"/>
              <w:rPr>
                <w:b/>
                <w:sz w:val="18"/>
              </w:rPr>
            </w:pPr>
            <w:r>
              <w:rPr>
                <w:b/>
                <w:sz w:val="18"/>
              </w:rPr>
              <w:t>Withhold and discuss</w:t>
            </w:r>
          </w:p>
          <w:p w14:paraId="105DB544" w14:textId="77777777" w:rsidR="00F34A6F" w:rsidRDefault="00F34A6F" w:rsidP="005B0680">
            <w:pPr>
              <w:pStyle w:val="TableParagraph"/>
              <w:spacing w:line="200" w:lineRule="exact"/>
              <w:rPr>
                <w:b/>
                <w:sz w:val="18"/>
              </w:rPr>
            </w:pPr>
            <w:r>
              <w:rPr>
                <w:b/>
                <w:sz w:val="18"/>
              </w:rPr>
              <w:t>with specialist</w:t>
            </w:r>
          </w:p>
          <w:p w14:paraId="75FFB669" w14:textId="76915B13" w:rsidR="00F34A6F" w:rsidRDefault="00F34A6F" w:rsidP="005B0680">
            <w:pPr>
              <w:pStyle w:val="TableParagraph"/>
              <w:spacing w:line="200" w:lineRule="exact"/>
              <w:rPr>
                <w:b/>
                <w:sz w:val="18"/>
              </w:rPr>
            </w:pPr>
            <w:r>
              <w:rPr>
                <w:b/>
                <w:sz w:val="18"/>
              </w:rPr>
              <w:t>consultant/team if any of the following occur:</w:t>
            </w:r>
          </w:p>
          <w:p w14:paraId="18E4A3F1" w14:textId="77777777" w:rsidR="00F34A6F" w:rsidRDefault="00F34A6F" w:rsidP="0010329E">
            <w:pPr>
              <w:pStyle w:val="TableParagraph"/>
              <w:rPr>
                <w:sz w:val="18"/>
              </w:rPr>
            </w:pPr>
          </w:p>
          <w:p w14:paraId="6E05E0A3" w14:textId="7BE8467A" w:rsidR="00F34A6F" w:rsidRDefault="00F34A6F" w:rsidP="0010329E">
            <w:pPr>
              <w:pStyle w:val="TableParagraph"/>
              <w:rPr>
                <w:sz w:val="18"/>
              </w:rPr>
            </w:pPr>
            <w:r>
              <w:rPr>
                <w:sz w:val="18"/>
              </w:rPr>
              <w:t>Visual disturbances</w:t>
            </w:r>
          </w:p>
          <w:p w14:paraId="7287CF36" w14:textId="77777777" w:rsidR="00F34A6F" w:rsidRDefault="00F34A6F" w:rsidP="0010329E">
            <w:pPr>
              <w:pStyle w:val="TableParagraph"/>
              <w:rPr>
                <w:rFonts w:ascii="Times New Roman"/>
                <w:sz w:val="14"/>
              </w:rPr>
            </w:pPr>
          </w:p>
          <w:p w14:paraId="6CE6CC4F" w14:textId="5F255083" w:rsidR="00F34A6F" w:rsidRDefault="00F34A6F" w:rsidP="0010329E">
            <w:pPr>
              <w:pStyle w:val="TableParagraph"/>
              <w:rPr>
                <w:sz w:val="18"/>
              </w:rPr>
            </w:pPr>
            <w:r>
              <w:rPr>
                <w:rFonts w:asciiTheme="minorHAnsi" w:hAnsiTheme="minorHAnsi" w:cstheme="minorHAnsi"/>
                <w:sz w:val="18"/>
                <w:szCs w:val="18"/>
              </w:rPr>
              <w:t>Renal impairment GFR &lt;30mL/min</w:t>
            </w:r>
          </w:p>
        </w:tc>
        <w:tc>
          <w:tcPr>
            <w:tcW w:w="992" w:type="dxa"/>
            <w:vMerge w:val="restart"/>
            <w:tcBorders>
              <w:bottom w:val="single" w:sz="4" w:space="0" w:color="000000"/>
            </w:tcBorders>
          </w:tcPr>
          <w:p w14:paraId="6D38E988" w14:textId="77777777" w:rsidR="00F34A6F" w:rsidRDefault="00F34A6F" w:rsidP="0010329E">
            <w:pPr>
              <w:pStyle w:val="TableParagraph"/>
              <w:spacing w:line="216" w:lineRule="exact"/>
              <w:ind w:left="112"/>
              <w:rPr>
                <w:sz w:val="18"/>
              </w:rPr>
            </w:pPr>
            <w:r>
              <w:rPr>
                <w:sz w:val="18"/>
              </w:rPr>
              <w:t>Nil</w:t>
            </w:r>
          </w:p>
        </w:tc>
        <w:tc>
          <w:tcPr>
            <w:tcW w:w="4712" w:type="dxa"/>
            <w:vMerge w:val="restart"/>
            <w:tcBorders>
              <w:bottom w:val="single" w:sz="4" w:space="0" w:color="000000"/>
            </w:tcBorders>
          </w:tcPr>
          <w:p w14:paraId="5D9C2E61" w14:textId="77777777" w:rsidR="00F34A6F" w:rsidRPr="00DD656A" w:rsidRDefault="00F34A6F" w:rsidP="005B0680">
            <w:pPr>
              <w:pStyle w:val="TableParagraph"/>
              <w:spacing w:line="216" w:lineRule="exact"/>
              <w:rPr>
                <w:b/>
                <w:sz w:val="18"/>
              </w:rPr>
            </w:pPr>
            <w:r w:rsidRPr="00DD656A">
              <w:rPr>
                <w:b/>
                <w:sz w:val="18"/>
              </w:rPr>
              <w:t>Specialist:</w:t>
            </w:r>
          </w:p>
          <w:p w14:paraId="4BAC20DF" w14:textId="415FEB40" w:rsidR="00F34A6F" w:rsidRPr="00DD656A" w:rsidRDefault="00F34A6F" w:rsidP="005B0680">
            <w:pPr>
              <w:pStyle w:val="TableParagraph"/>
              <w:spacing w:line="200" w:lineRule="exact"/>
              <w:rPr>
                <w:sz w:val="18"/>
              </w:rPr>
            </w:pPr>
            <w:r w:rsidRPr="00DD656A">
              <w:rPr>
                <w:sz w:val="18"/>
              </w:rPr>
              <w:t>Subject to individual patient response: 3 - 6 monthly</w:t>
            </w:r>
          </w:p>
          <w:p w14:paraId="2575D87D" w14:textId="2263F06F" w:rsidR="00F34A6F" w:rsidRPr="00DD656A" w:rsidRDefault="00F34A6F" w:rsidP="00B24011">
            <w:pPr>
              <w:pStyle w:val="TableParagraph"/>
              <w:spacing w:line="200" w:lineRule="exact"/>
              <w:rPr>
                <w:sz w:val="18"/>
              </w:rPr>
            </w:pPr>
            <w:r w:rsidRPr="00DD656A">
              <w:rPr>
                <w:sz w:val="18"/>
              </w:rPr>
              <w:t>if well controlled and disease activity stable.</w:t>
            </w:r>
          </w:p>
          <w:p w14:paraId="6F0BA7BD" w14:textId="2D2F0090" w:rsidR="00F34A6F" w:rsidRPr="00DD656A" w:rsidRDefault="00F34A6F" w:rsidP="00B24011">
            <w:pPr>
              <w:pStyle w:val="TableParagraph"/>
              <w:spacing w:line="200" w:lineRule="exact"/>
              <w:rPr>
                <w:sz w:val="18"/>
              </w:rPr>
            </w:pPr>
          </w:p>
          <w:p w14:paraId="7F35545F" w14:textId="46095109" w:rsidR="00F34A6F" w:rsidRPr="00DD656A" w:rsidRDefault="00F34A6F" w:rsidP="005B0680">
            <w:pPr>
              <w:pStyle w:val="TableParagraph"/>
              <w:spacing w:line="200" w:lineRule="exact"/>
              <w:rPr>
                <w:sz w:val="18"/>
              </w:rPr>
            </w:pPr>
            <w:r w:rsidRPr="00DD656A">
              <w:rPr>
                <w:sz w:val="18"/>
              </w:rPr>
              <w:t>To refer patients for annual ophthalmology screening after 5 years of therapy</w:t>
            </w:r>
          </w:p>
          <w:p w14:paraId="0FE26C9F" w14:textId="7C6DC110" w:rsidR="00F34A6F" w:rsidRPr="00DD656A" w:rsidRDefault="00F34A6F" w:rsidP="0010329E">
            <w:pPr>
              <w:pStyle w:val="TableParagraph"/>
              <w:spacing w:line="200" w:lineRule="exact"/>
              <w:ind w:left="110"/>
              <w:rPr>
                <w:sz w:val="18"/>
              </w:rPr>
            </w:pPr>
          </w:p>
          <w:p w14:paraId="19947096" w14:textId="6C7E7DC8" w:rsidR="00F34A6F" w:rsidRPr="00DD656A" w:rsidRDefault="00F34A6F" w:rsidP="005B0680">
            <w:pPr>
              <w:pStyle w:val="TableParagraph"/>
              <w:spacing w:line="200" w:lineRule="exact"/>
              <w:rPr>
                <w:sz w:val="18"/>
              </w:rPr>
            </w:pPr>
            <w:r w:rsidRPr="00DD656A">
              <w:rPr>
                <w:sz w:val="18"/>
              </w:rPr>
              <w:t xml:space="preserve">Ask patient/parent/carer about any new symptoms including rashes, oral ulceration, bruising or bleeding at each clinic appointment. </w:t>
            </w:r>
          </w:p>
          <w:p w14:paraId="5B68CD77" w14:textId="77777777" w:rsidR="00F34A6F" w:rsidRPr="00DD656A" w:rsidRDefault="00F34A6F" w:rsidP="0010329E">
            <w:pPr>
              <w:pStyle w:val="TableParagraph"/>
              <w:spacing w:line="200" w:lineRule="exact"/>
              <w:ind w:left="110"/>
              <w:rPr>
                <w:sz w:val="18"/>
              </w:rPr>
            </w:pPr>
          </w:p>
          <w:p w14:paraId="167A8327" w14:textId="77777777" w:rsidR="00F34A6F" w:rsidRPr="00DD656A" w:rsidRDefault="00F34A6F" w:rsidP="006D42CF">
            <w:pPr>
              <w:pStyle w:val="TableParagraph"/>
              <w:spacing w:before="1"/>
              <w:ind w:right="130"/>
              <w:rPr>
                <w:sz w:val="18"/>
              </w:rPr>
            </w:pPr>
            <w:r w:rsidRPr="00DD656A">
              <w:rPr>
                <w:sz w:val="18"/>
              </w:rPr>
              <w:t xml:space="preserve">Communicate to the GP after each clinic attendance indicating current dose, most recent blood tests and frequency of visits. </w:t>
            </w:r>
            <w:r w:rsidRPr="00DD656A">
              <w:rPr>
                <w:rFonts w:asciiTheme="minorHAnsi" w:hAnsiTheme="minorHAnsi" w:cstheme="minorHAnsi"/>
                <w:sz w:val="18"/>
                <w:szCs w:val="18"/>
              </w:rPr>
              <w:t xml:space="preserve"> E</w:t>
            </w:r>
            <w:r w:rsidRPr="00DD656A">
              <w:rPr>
                <w:rFonts w:asciiTheme="minorHAnsi" w:eastAsia="Times New Roman" w:hAnsiTheme="minorHAnsi" w:cstheme="minorHAnsi"/>
                <w:iCs/>
                <w:sz w:val="18"/>
                <w:szCs w:val="18"/>
                <w:lang w:eastAsia="en-GB"/>
              </w:rPr>
              <w:t>nsure the patient has access to their blood results and update their medicines monitoring book or the form of communication provided to the patient e.g. online access to patient records</w:t>
            </w:r>
            <w:r w:rsidRPr="00DD656A" w:rsidDel="00B402B5">
              <w:rPr>
                <w:sz w:val="18"/>
              </w:rPr>
              <w:t xml:space="preserve"> </w:t>
            </w:r>
          </w:p>
          <w:p w14:paraId="4420C4FA" w14:textId="77777777" w:rsidR="00F34A6F" w:rsidRPr="00DD656A" w:rsidRDefault="00F34A6F" w:rsidP="0010329E">
            <w:pPr>
              <w:pStyle w:val="TableParagraph"/>
              <w:spacing w:line="201" w:lineRule="exact"/>
              <w:ind w:left="110"/>
              <w:rPr>
                <w:b/>
                <w:sz w:val="18"/>
                <w:szCs w:val="18"/>
              </w:rPr>
            </w:pPr>
          </w:p>
          <w:p w14:paraId="07593675" w14:textId="77777777" w:rsidR="00F34A6F" w:rsidRPr="00DD656A" w:rsidRDefault="00F34A6F" w:rsidP="006D42CF">
            <w:pPr>
              <w:pStyle w:val="TableParagraph"/>
              <w:spacing w:line="201" w:lineRule="exact"/>
              <w:rPr>
                <w:sz w:val="18"/>
                <w:szCs w:val="18"/>
              </w:rPr>
            </w:pPr>
            <w:r w:rsidRPr="00DD656A">
              <w:rPr>
                <w:sz w:val="18"/>
                <w:szCs w:val="18"/>
              </w:rPr>
              <w:t xml:space="preserve">Advise GP on review, duration and or discontinuation of treatment when necessary. </w:t>
            </w:r>
          </w:p>
          <w:p w14:paraId="5EED3770" w14:textId="77777777" w:rsidR="00F34A6F" w:rsidRPr="00DD656A" w:rsidRDefault="00F34A6F" w:rsidP="006D42CF">
            <w:pPr>
              <w:pStyle w:val="TableParagraph"/>
              <w:spacing w:line="201" w:lineRule="exact"/>
              <w:rPr>
                <w:sz w:val="18"/>
                <w:szCs w:val="18"/>
              </w:rPr>
            </w:pPr>
          </w:p>
          <w:p w14:paraId="383184E3" w14:textId="048AE12D" w:rsidR="00F34A6F" w:rsidRPr="00DD656A" w:rsidRDefault="00F34A6F" w:rsidP="005B0680">
            <w:pPr>
              <w:pStyle w:val="TableParagraph"/>
              <w:spacing w:line="201" w:lineRule="exact"/>
              <w:rPr>
                <w:sz w:val="18"/>
                <w:szCs w:val="18"/>
              </w:rPr>
            </w:pPr>
            <w:r w:rsidRPr="00DD656A">
              <w:rPr>
                <w:sz w:val="18"/>
                <w:szCs w:val="18"/>
              </w:rPr>
              <w:t>Inform GP of patients who do not attend clinic appointments</w:t>
            </w:r>
          </w:p>
          <w:p w14:paraId="2DB0AA55" w14:textId="77777777" w:rsidR="00F34A6F" w:rsidRPr="00DD656A" w:rsidRDefault="00F34A6F" w:rsidP="0010329E">
            <w:pPr>
              <w:pStyle w:val="TableParagraph"/>
              <w:spacing w:line="201" w:lineRule="exact"/>
              <w:ind w:left="110"/>
              <w:rPr>
                <w:b/>
                <w:sz w:val="18"/>
                <w:szCs w:val="18"/>
              </w:rPr>
            </w:pPr>
          </w:p>
          <w:p w14:paraId="5EC3B8AD" w14:textId="77777777" w:rsidR="00F34A6F" w:rsidRPr="00DD656A" w:rsidRDefault="00F34A6F" w:rsidP="0010329E">
            <w:pPr>
              <w:pStyle w:val="TableParagraph"/>
              <w:rPr>
                <w:b/>
                <w:sz w:val="18"/>
                <w:szCs w:val="18"/>
              </w:rPr>
            </w:pPr>
            <w:r w:rsidRPr="00DD656A">
              <w:rPr>
                <w:b/>
                <w:sz w:val="18"/>
                <w:szCs w:val="18"/>
              </w:rPr>
              <w:t xml:space="preserve"> GP:</w:t>
            </w:r>
          </w:p>
          <w:p w14:paraId="5A1530F2" w14:textId="4FC37C60" w:rsidR="00F34A6F" w:rsidRPr="00DD656A" w:rsidRDefault="00F34A6F" w:rsidP="0010329E">
            <w:pPr>
              <w:pStyle w:val="TableParagraph"/>
              <w:rPr>
                <w:sz w:val="18"/>
                <w:szCs w:val="18"/>
              </w:rPr>
            </w:pPr>
            <w:r w:rsidRPr="00DD656A">
              <w:rPr>
                <w:sz w:val="18"/>
                <w:szCs w:val="18"/>
              </w:rPr>
              <w:t xml:space="preserve">Check </w:t>
            </w:r>
            <w:proofErr w:type="gramStart"/>
            <w:r w:rsidRPr="00DD656A">
              <w:rPr>
                <w:sz w:val="18"/>
                <w:szCs w:val="18"/>
              </w:rPr>
              <w:t>patient has</w:t>
            </w:r>
            <w:proofErr w:type="gramEnd"/>
            <w:r w:rsidRPr="00DD656A">
              <w:rPr>
                <w:sz w:val="18"/>
                <w:szCs w:val="18"/>
              </w:rPr>
              <w:t xml:space="preserve"> been </w:t>
            </w:r>
            <w:proofErr w:type="gramStart"/>
            <w:r w:rsidRPr="00DD656A">
              <w:rPr>
                <w:sz w:val="18"/>
                <w:szCs w:val="18"/>
              </w:rPr>
              <w:t>referred</w:t>
            </w:r>
            <w:proofErr w:type="gramEnd"/>
            <w:r w:rsidRPr="00DD656A">
              <w:rPr>
                <w:sz w:val="18"/>
                <w:szCs w:val="18"/>
              </w:rPr>
              <w:t xml:space="preserve"> for annual screening after five years of therapy and </w:t>
            </w:r>
            <w:proofErr w:type="gramStart"/>
            <w:r w:rsidRPr="00DD656A">
              <w:rPr>
                <w:sz w:val="18"/>
                <w:szCs w:val="18"/>
              </w:rPr>
              <w:t>be</w:t>
            </w:r>
            <w:proofErr w:type="gramEnd"/>
            <w:r w:rsidRPr="00DD656A">
              <w:rPr>
                <w:sz w:val="18"/>
                <w:szCs w:val="18"/>
              </w:rPr>
              <w:t xml:space="preserve"> reviewed annually thereafter whilst on therapy. Contact the specialist if this has not been done. </w:t>
            </w:r>
            <w:r w:rsidRPr="00DD656A">
              <w:rPr>
                <w:b/>
                <w:sz w:val="18"/>
                <w:szCs w:val="18"/>
              </w:rPr>
              <w:t>Please ensure the patient has access to these results</w:t>
            </w:r>
            <w:r w:rsidRPr="00DD656A">
              <w:rPr>
                <w:sz w:val="18"/>
                <w:szCs w:val="18"/>
              </w:rPr>
              <w:t xml:space="preserve">. </w:t>
            </w:r>
          </w:p>
          <w:p w14:paraId="7A10A0DA" w14:textId="77777777" w:rsidR="00F34A6F" w:rsidRPr="00DD656A" w:rsidRDefault="00F34A6F" w:rsidP="0010329E">
            <w:pPr>
              <w:pStyle w:val="TableParagraph"/>
              <w:rPr>
                <w:sz w:val="18"/>
                <w:szCs w:val="18"/>
              </w:rPr>
            </w:pPr>
          </w:p>
          <w:p w14:paraId="5D8DC429" w14:textId="7A03ACFF" w:rsidR="00F34A6F" w:rsidRPr="00DD656A" w:rsidRDefault="00F34A6F" w:rsidP="0010329E">
            <w:pPr>
              <w:pStyle w:val="TableParagraph"/>
              <w:rPr>
                <w:sz w:val="18"/>
                <w:szCs w:val="18"/>
              </w:rPr>
            </w:pPr>
            <w:r w:rsidRPr="00DD656A">
              <w:rPr>
                <w:sz w:val="18"/>
                <w:szCs w:val="18"/>
              </w:rPr>
              <w:t>Request patient seen earlier if disease flare or adverse effects (including infection) experienced between</w:t>
            </w:r>
          </w:p>
          <w:p w14:paraId="216672B0" w14:textId="77777777" w:rsidR="00F34A6F" w:rsidRPr="00DD656A" w:rsidRDefault="00F34A6F" w:rsidP="0010329E">
            <w:pPr>
              <w:pStyle w:val="TableParagraph"/>
              <w:rPr>
                <w:b/>
                <w:sz w:val="18"/>
              </w:rPr>
            </w:pPr>
          </w:p>
          <w:p w14:paraId="3B6409E8" w14:textId="18710E61" w:rsidR="00F34A6F" w:rsidRPr="00DD656A" w:rsidRDefault="00F34A6F" w:rsidP="0010329E">
            <w:pPr>
              <w:pStyle w:val="TableParagraph"/>
              <w:rPr>
                <w:b/>
                <w:sz w:val="18"/>
              </w:rPr>
            </w:pPr>
            <w:r w:rsidRPr="00DD656A">
              <w:rPr>
                <w:rFonts w:asciiTheme="minorHAnsi" w:hAnsiTheme="minorHAnsi" w:cstheme="minorHAnsi"/>
                <w:sz w:val="18"/>
                <w:szCs w:val="18"/>
              </w:rPr>
              <w:t xml:space="preserve">If </w:t>
            </w:r>
            <w:proofErr w:type="gramStart"/>
            <w:r w:rsidRPr="00DD656A">
              <w:rPr>
                <w:rFonts w:asciiTheme="minorHAnsi" w:hAnsiTheme="minorHAnsi" w:cstheme="minorHAnsi"/>
                <w:sz w:val="18"/>
                <w:szCs w:val="18"/>
              </w:rPr>
              <w:t>any</w:t>
            </w:r>
            <w:proofErr w:type="gramEnd"/>
            <w:r w:rsidRPr="00DD656A">
              <w:rPr>
                <w:rFonts w:asciiTheme="minorHAnsi" w:hAnsiTheme="minorHAnsi" w:cstheme="minorHAnsi"/>
                <w:sz w:val="18"/>
                <w:szCs w:val="18"/>
              </w:rPr>
              <w:t xml:space="preserve"> concerns about adherence, lack of appropriate blood tests results or attendance to review appointments contact the consultant/specialist team. </w:t>
            </w:r>
          </w:p>
        </w:tc>
      </w:tr>
      <w:tr w:rsidR="00F34A6F" w:rsidRPr="00DD656A" w14:paraId="3DE5FD56" w14:textId="77777777" w:rsidTr="005F1CBB">
        <w:trPr>
          <w:trHeight w:val="3235"/>
        </w:trPr>
        <w:tc>
          <w:tcPr>
            <w:tcW w:w="2564" w:type="dxa"/>
            <w:vMerge/>
            <w:tcBorders>
              <w:bottom w:val="single" w:sz="4" w:space="0" w:color="000000"/>
            </w:tcBorders>
          </w:tcPr>
          <w:p w14:paraId="3F8A1D73" w14:textId="68124656" w:rsidR="00F34A6F" w:rsidRDefault="00F34A6F" w:rsidP="0010329E">
            <w:pPr>
              <w:pStyle w:val="TableParagraph"/>
              <w:spacing w:line="200" w:lineRule="exact"/>
              <w:rPr>
                <w:sz w:val="18"/>
              </w:rPr>
            </w:pPr>
          </w:p>
        </w:tc>
        <w:tc>
          <w:tcPr>
            <w:tcW w:w="3729" w:type="dxa"/>
            <w:vMerge w:val="restart"/>
            <w:tcBorders>
              <w:top w:val="nil"/>
              <w:bottom w:val="single" w:sz="4" w:space="0" w:color="000000"/>
            </w:tcBorders>
          </w:tcPr>
          <w:p w14:paraId="3098A445" w14:textId="77777777" w:rsidR="00F34A6F" w:rsidRDefault="00F34A6F" w:rsidP="0010329E">
            <w:pPr>
              <w:pStyle w:val="TableParagraph"/>
              <w:spacing w:line="200" w:lineRule="exact"/>
              <w:rPr>
                <w:sz w:val="18"/>
              </w:rPr>
            </w:pPr>
          </w:p>
        </w:tc>
        <w:tc>
          <w:tcPr>
            <w:tcW w:w="1953" w:type="dxa"/>
            <w:vMerge/>
            <w:tcBorders>
              <w:bottom w:val="single" w:sz="4" w:space="0" w:color="000000"/>
            </w:tcBorders>
          </w:tcPr>
          <w:p w14:paraId="6AE2A655" w14:textId="77777777" w:rsidR="00F34A6F" w:rsidRDefault="00F34A6F" w:rsidP="0010329E">
            <w:pPr>
              <w:pStyle w:val="TableParagraph"/>
              <w:spacing w:line="200" w:lineRule="exact"/>
              <w:rPr>
                <w:sz w:val="18"/>
              </w:rPr>
            </w:pPr>
          </w:p>
        </w:tc>
        <w:tc>
          <w:tcPr>
            <w:tcW w:w="2391" w:type="dxa"/>
            <w:vMerge/>
            <w:tcBorders>
              <w:bottom w:val="single" w:sz="4" w:space="0" w:color="000000"/>
            </w:tcBorders>
          </w:tcPr>
          <w:p w14:paraId="1413FEB9" w14:textId="77777777" w:rsidR="00F34A6F" w:rsidRDefault="00F34A6F" w:rsidP="0010329E">
            <w:pPr>
              <w:pStyle w:val="TableParagraph"/>
              <w:rPr>
                <w:rFonts w:ascii="Times New Roman"/>
                <w:sz w:val="14"/>
              </w:rPr>
            </w:pPr>
          </w:p>
        </w:tc>
        <w:tc>
          <w:tcPr>
            <w:tcW w:w="992" w:type="dxa"/>
            <w:vMerge/>
            <w:tcBorders>
              <w:bottom w:val="single" w:sz="4" w:space="0" w:color="000000"/>
            </w:tcBorders>
          </w:tcPr>
          <w:p w14:paraId="5E1FABCA" w14:textId="77777777" w:rsidR="00F34A6F" w:rsidRDefault="00F34A6F" w:rsidP="0010329E">
            <w:pPr>
              <w:pStyle w:val="TableParagraph"/>
              <w:rPr>
                <w:rFonts w:ascii="Times New Roman"/>
                <w:sz w:val="14"/>
              </w:rPr>
            </w:pPr>
          </w:p>
        </w:tc>
        <w:tc>
          <w:tcPr>
            <w:tcW w:w="4712" w:type="dxa"/>
            <w:vMerge/>
            <w:tcBorders>
              <w:bottom w:val="single" w:sz="4" w:space="0" w:color="000000"/>
            </w:tcBorders>
          </w:tcPr>
          <w:p w14:paraId="000E4126" w14:textId="77777777" w:rsidR="00F34A6F" w:rsidRPr="00DD656A" w:rsidRDefault="00F34A6F" w:rsidP="0010329E">
            <w:pPr>
              <w:pStyle w:val="TableParagraph"/>
              <w:spacing w:line="200" w:lineRule="exact"/>
              <w:ind w:left="110"/>
              <w:rPr>
                <w:sz w:val="16"/>
                <w:szCs w:val="16"/>
              </w:rPr>
            </w:pPr>
          </w:p>
        </w:tc>
      </w:tr>
      <w:tr w:rsidR="00F34A6F" w14:paraId="752AD5C1" w14:textId="77777777" w:rsidTr="005B0680">
        <w:trPr>
          <w:trHeight w:val="80"/>
        </w:trPr>
        <w:tc>
          <w:tcPr>
            <w:tcW w:w="2564" w:type="dxa"/>
            <w:vMerge/>
          </w:tcPr>
          <w:p w14:paraId="17F8D26C" w14:textId="77777777" w:rsidR="00F34A6F" w:rsidRDefault="00F34A6F" w:rsidP="0010329E">
            <w:pPr>
              <w:pStyle w:val="TableParagraph"/>
              <w:rPr>
                <w:rFonts w:ascii="Times New Roman"/>
                <w:sz w:val="18"/>
              </w:rPr>
            </w:pPr>
          </w:p>
        </w:tc>
        <w:tc>
          <w:tcPr>
            <w:tcW w:w="3729" w:type="dxa"/>
            <w:vMerge/>
          </w:tcPr>
          <w:p w14:paraId="3FAD33D4" w14:textId="77777777" w:rsidR="00F34A6F" w:rsidRDefault="00F34A6F" w:rsidP="0010329E">
            <w:pPr>
              <w:pStyle w:val="TableParagraph"/>
              <w:rPr>
                <w:rFonts w:ascii="Times New Roman"/>
                <w:sz w:val="18"/>
              </w:rPr>
            </w:pPr>
          </w:p>
        </w:tc>
        <w:tc>
          <w:tcPr>
            <w:tcW w:w="1953" w:type="dxa"/>
            <w:vMerge/>
          </w:tcPr>
          <w:p w14:paraId="72AA2780" w14:textId="77777777" w:rsidR="00F34A6F" w:rsidRDefault="00F34A6F" w:rsidP="0010329E">
            <w:pPr>
              <w:pStyle w:val="TableParagraph"/>
              <w:rPr>
                <w:rFonts w:ascii="Times New Roman"/>
                <w:sz w:val="18"/>
              </w:rPr>
            </w:pPr>
          </w:p>
        </w:tc>
        <w:tc>
          <w:tcPr>
            <w:tcW w:w="2391" w:type="dxa"/>
            <w:vMerge/>
          </w:tcPr>
          <w:p w14:paraId="04BA5164" w14:textId="77777777" w:rsidR="00F34A6F" w:rsidRDefault="00F34A6F" w:rsidP="0010329E">
            <w:pPr>
              <w:pStyle w:val="TableParagraph"/>
              <w:rPr>
                <w:rFonts w:ascii="Times New Roman"/>
                <w:sz w:val="18"/>
              </w:rPr>
            </w:pPr>
          </w:p>
        </w:tc>
        <w:tc>
          <w:tcPr>
            <w:tcW w:w="992" w:type="dxa"/>
            <w:tcBorders>
              <w:top w:val="nil"/>
            </w:tcBorders>
          </w:tcPr>
          <w:p w14:paraId="7AD10E6A" w14:textId="77777777" w:rsidR="00F34A6F" w:rsidRDefault="00F34A6F" w:rsidP="0010329E">
            <w:pPr>
              <w:pStyle w:val="TableParagraph"/>
              <w:rPr>
                <w:rFonts w:ascii="Times New Roman"/>
                <w:sz w:val="18"/>
              </w:rPr>
            </w:pPr>
          </w:p>
        </w:tc>
        <w:tc>
          <w:tcPr>
            <w:tcW w:w="4712" w:type="dxa"/>
            <w:vMerge/>
          </w:tcPr>
          <w:p w14:paraId="4122F557" w14:textId="77777777" w:rsidR="00F34A6F" w:rsidRPr="000244B0" w:rsidRDefault="00F34A6F" w:rsidP="0010329E">
            <w:pPr>
              <w:pStyle w:val="TableParagraph"/>
              <w:spacing w:line="203" w:lineRule="exact"/>
              <w:ind w:left="111"/>
              <w:rPr>
                <w:sz w:val="16"/>
                <w:szCs w:val="16"/>
              </w:rPr>
            </w:pPr>
          </w:p>
        </w:tc>
      </w:tr>
    </w:tbl>
    <w:p w14:paraId="07575470" w14:textId="77777777" w:rsidR="00AF2DF4" w:rsidRDefault="00AF2DF4" w:rsidP="347CF409">
      <w:pPr>
        <w:tabs>
          <w:tab w:val="left" w:pos="3240"/>
        </w:tabs>
        <w:spacing w:line="259" w:lineRule="auto"/>
        <w:rPr>
          <w:rFonts w:ascii="Calibri" w:eastAsia="Calibri" w:hAnsi="Calibri" w:cs="Calibri"/>
          <w:b/>
          <w:bCs/>
          <w:sz w:val="28"/>
          <w:lang w:val="en-GB"/>
        </w:rPr>
      </w:pPr>
    </w:p>
    <w:tbl>
      <w:tblPr>
        <w:tblpPr w:leftFromText="180" w:rightFromText="180" w:vertAnchor="text" w:horzAnchor="margin" w:tblpX="-289" w:tblpY="-110"/>
        <w:tblW w:w="16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40"/>
      </w:tblGrid>
      <w:tr w:rsidR="00F72555" w14:paraId="3E0B19D4" w14:textId="77777777" w:rsidTr="005B0680">
        <w:trPr>
          <w:trHeight w:val="376"/>
        </w:trPr>
        <w:tc>
          <w:tcPr>
            <w:tcW w:w="16340" w:type="dxa"/>
            <w:shd w:val="clear" w:color="auto" w:fill="CCFFCC"/>
          </w:tcPr>
          <w:p w14:paraId="3C4F01F6" w14:textId="77777777" w:rsidR="00F72555" w:rsidRDefault="00F72555" w:rsidP="0010329E">
            <w:pPr>
              <w:pStyle w:val="TableParagraph"/>
              <w:spacing w:line="292" w:lineRule="exact"/>
              <w:ind w:left="107"/>
              <w:rPr>
                <w:b/>
                <w:sz w:val="24"/>
              </w:rPr>
            </w:pPr>
            <w:r>
              <w:rPr>
                <w:b/>
                <w:sz w:val="24"/>
              </w:rPr>
              <w:t>Hydroxychloroquine (</w:t>
            </w:r>
            <w:proofErr w:type="spellStart"/>
            <w:r>
              <w:rPr>
                <w:b/>
                <w:sz w:val="24"/>
              </w:rPr>
              <w:t>cont</w:t>
            </w:r>
            <w:proofErr w:type="spellEnd"/>
            <w:r>
              <w:rPr>
                <w:b/>
                <w:sz w:val="24"/>
              </w:rPr>
              <w:t>)</w:t>
            </w:r>
          </w:p>
        </w:tc>
      </w:tr>
      <w:tr w:rsidR="00F72555" w14:paraId="259E914A" w14:textId="77777777" w:rsidTr="005B0680">
        <w:trPr>
          <w:trHeight w:val="378"/>
        </w:trPr>
        <w:tc>
          <w:tcPr>
            <w:tcW w:w="16340" w:type="dxa"/>
            <w:shd w:val="clear" w:color="auto" w:fill="CCFFCC"/>
          </w:tcPr>
          <w:p w14:paraId="4AEA9D3A" w14:textId="77777777" w:rsidR="00F72555" w:rsidRDefault="00F72555" w:rsidP="0010329E">
            <w:pPr>
              <w:pStyle w:val="TableParagraph"/>
              <w:spacing w:line="219" w:lineRule="exact"/>
              <w:ind w:left="107"/>
              <w:rPr>
                <w:b/>
                <w:sz w:val="18"/>
              </w:rPr>
            </w:pPr>
            <w:r>
              <w:rPr>
                <w:b/>
                <w:sz w:val="18"/>
              </w:rPr>
              <w:t xml:space="preserve">Practical issues including adverse effects, interactions, other relevant advice and information </w:t>
            </w:r>
            <w:r>
              <w:rPr>
                <w:sz w:val="18"/>
              </w:rPr>
              <w:t xml:space="preserve">(refer to SPC and/or </w:t>
            </w:r>
            <w:proofErr w:type="spellStart"/>
            <w:r>
              <w:rPr>
                <w:sz w:val="18"/>
              </w:rPr>
              <w:t>BNFc</w:t>
            </w:r>
            <w:proofErr w:type="spellEnd"/>
            <w:r>
              <w:rPr>
                <w:sz w:val="18"/>
              </w:rPr>
              <w:t xml:space="preserve"> for full list)</w:t>
            </w:r>
            <w:r>
              <w:rPr>
                <w:b/>
                <w:sz w:val="18"/>
              </w:rPr>
              <w:t>:</w:t>
            </w:r>
          </w:p>
        </w:tc>
      </w:tr>
      <w:tr w:rsidR="00F72555" w14:paraId="1F21B768" w14:textId="77777777" w:rsidTr="005B0680">
        <w:trPr>
          <w:trHeight w:val="3601"/>
        </w:trPr>
        <w:tc>
          <w:tcPr>
            <w:tcW w:w="16340" w:type="dxa"/>
          </w:tcPr>
          <w:p w14:paraId="4F3887D8" w14:textId="77777777" w:rsidR="00BE0D3C" w:rsidRPr="00BE0D3C" w:rsidRDefault="00BE0D3C" w:rsidP="0010329E">
            <w:pPr>
              <w:pStyle w:val="TableParagraph"/>
              <w:tabs>
                <w:tab w:val="left" w:pos="827"/>
                <w:tab w:val="left" w:pos="828"/>
              </w:tabs>
              <w:spacing w:line="219" w:lineRule="exact"/>
              <w:ind w:left="827"/>
              <w:rPr>
                <w:sz w:val="18"/>
              </w:rPr>
            </w:pPr>
          </w:p>
          <w:p w14:paraId="46C039A4" w14:textId="4AACB979" w:rsidR="00F72555" w:rsidRDefault="00F72555" w:rsidP="0010329E">
            <w:pPr>
              <w:pStyle w:val="TableParagraph"/>
              <w:numPr>
                <w:ilvl w:val="0"/>
                <w:numId w:val="9"/>
              </w:numPr>
              <w:tabs>
                <w:tab w:val="left" w:pos="827"/>
                <w:tab w:val="left" w:pos="828"/>
              </w:tabs>
              <w:spacing w:line="219" w:lineRule="exact"/>
              <w:rPr>
                <w:sz w:val="18"/>
              </w:rPr>
            </w:pPr>
            <w:r>
              <w:rPr>
                <w:b/>
                <w:sz w:val="18"/>
              </w:rPr>
              <w:t xml:space="preserve">Adverse Effects </w:t>
            </w:r>
            <w:r>
              <w:rPr>
                <w:sz w:val="18"/>
              </w:rPr>
              <w:t>- G.I. disturbances, headache, rashes, pruritus, retinal</w:t>
            </w:r>
            <w:r>
              <w:rPr>
                <w:spacing w:val="-3"/>
                <w:sz w:val="18"/>
              </w:rPr>
              <w:t xml:space="preserve"> </w:t>
            </w:r>
            <w:r>
              <w:rPr>
                <w:sz w:val="18"/>
              </w:rPr>
              <w:t>damage.</w:t>
            </w:r>
            <w:r w:rsidR="00504AD0">
              <w:rPr>
                <w:sz w:val="18"/>
              </w:rPr>
              <w:t xml:space="preserve"> </w:t>
            </w:r>
          </w:p>
          <w:p w14:paraId="5F5440C1" w14:textId="749E86AB" w:rsidR="00504AD0" w:rsidRPr="00DD656A" w:rsidRDefault="00504AD0" w:rsidP="0010329E">
            <w:pPr>
              <w:pStyle w:val="TableParagraph"/>
              <w:numPr>
                <w:ilvl w:val="0"/>
                <w:numId w:val="9"/>
              </w:numPr>
              <w:tabs>
                <w:tab w:val="left" w:pos="827"/>
                <w:tab w:val="left" w:pos="828"/>
              </w:tabs>
              <w:spacing w:line="219" w:lineRule="exact"/>
              <w:rPr>
                <w:rFonts w:asciiTheme="minorHAnsi" w:hAnsiTheme="minorHAnsi" w:cstheme="minorHAnsi"/>
                <w:sz w:val="18"/>
                <w:szCs w:val="18"/>
              </w:rPr>
            </w:pPr>
            <w:r w:rsidRPr="00DD656A">
              <w:rPr>
                <w:b/>
                <w:sz w:val="18"/>
              </w:rPr>
              <w:t>Psychiatric advers</w:t>
            </w:r>
            <w:r w:rsidR="000010EC" w:rsidRPr="00DD656A">
              <w:rPr>
                <w:b/>
                <w:sz w:val="18"/>
              </w:rPr>
              <w:t xml:space="preserve">e effects </w:t>
            </w:r>
            <w:r w:rsidR="000010EC" w:rsidRPr="00DD656A">
              <w:rPr>
                <w:sz w:val="18"/>
              </w:rPr>
              <w:t xml:space="preserve">– </w:t>
            </w:r>
            <w:r w:rsidR="000010EC" w:rsidRPr="00DD656A">
              <w:rPr>
                <w:rFonts w:asciiTheme="minorHAnsi" w:hAnsiTheme="minorHAnsi" w:cstheme="minorHAnsi"/>
                <w:color w:val="0B0C0C"/>
                <w:sz w:val="18"/>
                <w:szCs w:val="18"/>
                <w:shd w:val="clear" w:color="auto" w:fill="FFFFFF"/>
              </w:rPr>
              <w:t xml:space="preserve">Hydroxychloroquine has been previously associated with psychiatric reactions, including reports of depression, anxiety, hallucinations, and psychosis. Patients should be advised to notify a clinician if they become aware of any changes in their mental health. Refer to the SPC and/or </w:t>
            </w:r>
            <w:hyperlink r:id="rId54" w:anchor="characteristics-of-psychiatric-reactions" w:history="1">
              <w:r w:rsidR="000010EC" w:rsidRPr="00DD656A">
                <w:rPr>
                  <w:rStyle w:val="Hyperlink"/>
                  <w:rFonts w:asciiTheme="minorHAnsi" w:hAnsiTheme="minorHAnsi" w:cstheme="minorHAnsi"/>
                  <w:sz w:val="18"/>
                  <w:szCs w:val="18"/>
                  <w:shd w:val="clear" w:color="auto" w:fill="FFFFFF"/>
                </w:rPr>
                <w:t>MHRA Drug Safety Update</w:t>
              </w:r>
            </w:hyperlink>
            <w:r w:rsidR="000010EC" w:rsidRPr="00DD656A">
              <w:rPr>
                <w:rFonts w:asciiTheme="minorHAnsi" w:hAnsiTheme="minorHAnsi" w:cstheme="minorHAnsi"/>
                <w:color w:val="0B0C0C"/>
                <w:sz w:val="18"/>
                <w:szCs w:val="18"/>
                <w:shd w:val="clear" w:color="auto" w:fill="FFFFFF"/>
              </w:rPr>
              <w:t xml:space="preserve"> for further information. </w:t>
            </w:r>
          </w:p>
          <w:p w14:paraId="5770300E" w14:textId="77777777" w:rsidR="00F72555" w:rsidRPr="00DD656A" w:rsidRDefault="00F72555" w:rsidP="0010329E">
            <w:pPr>
              <w:pStyle w:val="TableParagraph"/>
              <w:numPr>
                <w:ilvl w:val="0"/>
                <w:numId w:val="9"/>
              </w:numPr>
              <w:tabs>
                <w:tab w:val="left" w:pos="827"/>
                <w:tab w:val="left" w:pos="828"/>
              </w:tabs>
              <w:spacing w:before="1" w:line="219" w:lineRule="exact"/>
              <w:rPr>
                <w:sz w:val="18"/>
              </w:rPr>
            </w:pPr>
            <w:r w:rsidRPr="00DD656A">
              <w:rPr>
                <w:b/>
                <w:sz w:val="18"/>
              </w:rPr>
              <w:t>Eye</w:t>
            </w:r>
            <w:r w:rsidRPr="00DD656A">
              <w:rPr>
                <w:b/>
                <w:spacing w:val="-1"/>
                <w:sz w:val="18"/>
              </w:rPr>
              <w:t xml:space="preserve"> </w:t>
            </w:r>
            <w:r w:rsidRPr="00DD656A">
              <w:rPr>
                <w:b/>
                <w:sz w:val="18"/>
              </w:rPr>
              <w:t>Checks</w:t>
            </w:r>
            <w:r w:rsidRPr="00DD656A">
              <w:rPr>
                <w:b/>
                <w:spacing w:val="-1"/>
                <w:sz w:val="18"/>
              </w:rPr>
              <w:t xml:space="preserve"> </w:t>
            </w:r>
            <w:r w:rsidRPr="00DD656A">
              <w:rPr>
                <w:sz w:val="18"/>
              </w:rPr>
              <w:t>-</w:t>
            </w:r>
            <w:r w:rsidRPr="00DD656A">
              <w:rPr>
                <w:spacing w:val="-3"/>
                <w:sz w:val="18"/>
              </w:rPr>
              <w:t xml:space="preserve"> </w:t>
            </w:r>
            <w:r w:rsidRPr="00DD656A">
              <w:rPr>
                <w:sz w:val="18"/>
              </w:rPr>
              <w:t>Patients</w:t>
            </w:r>
            <w:r w:rsidRPr="00DD656A">
              <w:rPr>
                <w:spacing w:val="-2"/>
                <w:sz w:val="18"/>
              </w:rPr>
              <w:t xml:space="preserve"> </w:t>
            </w:r>
            <w:r w:rsidRPr="00DD656A">
              <w:rPr>
                <w:sz w:val="18"/>
              </w:rPr>
              <w:t>with</w:t>
            </w:r>
            <w:r w:rsidRPr="00DD656A">
              <w:rPr>
                <w:spacing w:val="-2"/>
                <w:sz w:val="18"/>
              </w:rPr>
              <w:t xml:space="preserve"> </w:t>
            </w:r>
            <w:r w:rsidRPr="00DD656A">
              <w:rPr>
                <w:sz w:val="18"/>
              </w:rPr>
              <w:t>renal</w:t>
            </w:r>
            <w:r w:rsidRPr="00DD656A">
              <w:rPr>
                <w:spacing w:val="-1"/>
                <w:sz w:val="18"/>
              </w:rPr>
              <w:t xml:space="preserve"> </w:t>
            </w:r>
            <w:r w:rsidRPr="00DD656A">
              <w:rPr>
                <w:sz w:val="18"/>
              </w:rPr>
              <w:t>impairment</w:t>
            </w:r>
            <w:r w:rsidRPr="00DD656A">
              <w:rPr>
                <w:spacing w:val="1"/>
                <w:sz w:val="18"/>
              </w:rPr>
              <w:t xml:space="preserve"> </w:t>
            </w:r>
            <w:r w:rsidRPr="00DD656A">
              <w:rPr>
                <w:sz w:val="18"/>
              </w:rPr>
              <w:t>should</w:t>
            </w:r>
            <w:r w:rsidRPr="00DD656A">
              <w:rPr>
                <w:spacing w:val="-2"/>
                <w:sz w:val="18"/>
              </w:rPr>
              <w:t xml:space="preserve"> </w:t>
            </w:r>
            <w:r w:rsidRPr="00DD656A">
              <w:rPr>
                <w:sz w:val="18"/>
              </w:rPr>
              <w:t>have</w:t>
            </w:r>
            <w:r w:rsidRPr="00DD656A">
              <w:rPr>
                <w:spacing w:val="-1"/>
                <w:sz w:val="18"/>
              </w:rPr>
              <w:t xml:space="preserve"> </w:t>
            </w:r>
            <w:r w:rsidRPr="00DD656A">
              <w:rPr>
                <w:sz w:val="18"/>
              </w:rPr>
              <w:t>eye</w:t>
            </w:r>
            <w:r w:rsidRPr="00DD656A">
              <w:rPr>
                <w:spacing w:val="-2"/>
                <w:sz w:val="18"/>
              </w:rPr>
              <w:t xml:space="preserve"> </w:t>
            </w:r>
            <w:r w:rsidRPr="00DD656A">
              <w:rPr>
                <w:sz w:val="18"/>
              </w:rPr>
              <w:t>checks</w:t>
            </w:r>
            <w:r w:rsidRPr="00DD656A">
              <w:rPr>
                <w:spacing w:val="-2"/>
                <w:sz w:val="18"/>
              </w:rPr>
              <w:t xml:space="preserve"> </w:t>
            </w:r>
            <w:r w:rsidRPr="00DD656A">
              <w:rPr>
                <w:sz w:val="18"/>
              </w:rPr>
              <w:t>more</w:t>
            </w:r>
            <w:r w:rsidRPr="00DD656A">
              <w:rPr>
                <w:spacing w:val="-1"/>
                <w:sz w:val="18"/>
              </w:rPr>
              <w:t xml:space="preserve"> </w:t>
            </w:r>
            <w:r w:rsidRPr="00DD656A">
              <w:rPr>
                <w:sz w:val="18"/>
              </w:rPr>
              <w:t>frequently</w:t>
            </w:r>
            <w:r w:rsidRPr="00DD656A">
              <w:rPr>
                <w:spacing w:val="-1"/>
                <w:sz w:val="18"/>
              </w:rPr>
              <w:t xml:space="preserve"> </w:t>
            </w:r>
            <w:r w:rsidRPr="00DD656A">
              <w:rPr>
                <w:sz w:val="18"/>
              </w:rPr>
              <w:t>than</w:t>
            </w:r>
            <w:r w:rsidRPr="00DD656A">
              <w:rPr>
                <w:spacing w:val="-2"/>
                <w:sz w:val="18"/>
              </w:rPr>
              <w:t xml:space="preserve"> </w:t>
            </w:r>
            <w:r w:rsidRPr="00DD656A">
              <w:rPr>
                <w:sz w:val="18"/>
              </w:rPr>
              <w:t>once</w:t>
            </w:r>
            <w:r w:rsidRPr="00DD656A">
              <w:rPr>
                <w:spacing w:val="-1"/>
                <w:sz w:val="18"/>
              </w:rPr>
              <w:t xml:space="preserve"> </w:t>
            </w:r>
            <w:r w:rsidRPr="00DD656A">
              <w:rPr>
                <w:sz w:val="18"/>
              </w:rPr>
              <w:t>a</w:t>
            </w:r>
            <w:r w:rsidRPr="00DD656A">
              <w:rPr>
                <w:spacing w:val="-1"/>
                <w:sz w:val="18"/>
              </w:rPr>
              <w:t xml:space="preserve"> </w:t>
            </w:r>
            <w:r w:rsidRPr="00DD656A">
              <w:rPr>
                <w:sz w:val="18"/>
              </w:rPr>
              <w:t>year.</w:t>
            </w:r>
            <w:r w:rsidRPr="00DD656A">
              <w:rPr>
                <w:spacing w:val="-2"/>
                <w:sz w:val="18"/>
              </w:rPr>
              <w:t xml:space="preserve"> </w:t>
            </w:r>
            <w:r w:rsidRPr="00DD656A">
              <w:rPr>
                <w:sz w:val="18"/>
              </w:rPr>
              <w:t>Hydroxychloroquine</w:t>
            </w:r>
            <w:r w:rsidRPr="00DD656A">
              <w:rPr>
                <w:spacing w:val="-1"/>
                <w:sz w:val="18"/>
              </w:rPr>
              <w:t xml:space="preserve"> </w:t>
            </w:r>
            <w:r w:rsidRPr="00DD656A">
              <w:rPr>
                <w:sz w:val="18"/>
              </w:rPr>
              <w:t>is</w:t>
            </w:r>
            <w:r w:rsidRPr="00DD656A">
              <w:rPr>
                <w:spacing w:val="-2"/>
                <w:sz w:val="18"/>
              </w:rPr>
              <w:t xml:space="preserve"> </w:t>
            </w:r>
            <w:r w:rsidRPr="00DD656A">
              <w:rPr>
                <w:sz w:val="18"/>
              </w:rPr>
              <w:t>contraindicated</w:t>
            </w:r>
            <w:r w:rsidRPr="00DD656A">
              <w:rPr>
                <w:spacing w:val="-1"/>
                <w:sz w:val="18"/>
              </w:rPr>
              <w:t xml:space="preserve"> </w:t>
            </w:r>
            <w:r w:rsidRPr="00DD656A">
              <w:rPr>
                <w:sz w:val="18"/>
              </w:rPr>
              <w:t>in patients</w:t>
            </w:r>
            <w:r w:rsidRPr="00DD656A">
              <w:rPr>
                <w:spacing w:val="-2"/>
                <w:sz w:val="18"/>
              </w:rPr>
              <w:t xml:space="preserve"> </w:t>
            </w:r>
            <w:r w:rsidRPr="00DD656A">
              <w:rPr>
                <w:sz w:val="18"/>
              </w:rPr>
              <w:t>with</w:t>
            </w:r>
            <w:r w:rsidRPr="00DD656A">
              <w:rPr>
                <w:spacing w:val="1"/>
                <w:sz w:val="18"/>
              </w:rPr>
              <w:t xml:space="preserve"> </w:t>
            </w:r>
            <w:r w:rsidRPr="00DD656A">
              <w:rPr>
                <w:sz w:val="18"/>
              </w:rPr>
              <w:t>pre-existing</w:t>
            </w:r>
            <w:r w:rsidRPr="00DD656A">
              <w:rPr>
                <w:spacing w:val="-2"/>
                <w:sz w:val="18"/>
              </w:rPr>
              <w:t xml:space="preserve"> </w:t>
            </w:r>
            <w:r w:rsidRPr="00DD656A">
              <w:rPr>
                <w:sz w:val="18"/>
              </w:rPr>
              <w:t>maculopathy.</w:t>
            </w:r>
          </w:p>
          <w:p w14:paraId="05F05D02" w14:textId="514C0AD8" w:rsidR="00F72555" w:rsidRPr="00DD656A" w:rsidRDefault="00F72555" w:rsidP="0010329E">
            <w:pPr>
              <w:pStyle w:val="TableParagraph"/>
              <w:numPr>
                <w:ilvl w:val="0"/>
                <w:numId w:val="9"/>
              </w:numPr>
              <w:tabs>
                <w:tab w:val="left" w:pos="827"/>
                <w:tab w:val="left" w:pos="828"/>
              </w:tabs>
              <w:ind w:right="477"/>
              <w:rPr>
                <w:sz w:val="18"/>
              </w:rPr>
            </w:pPr>
            <w:r w:rsidRPr="00DD656A">
              <w:rPr>
                <w:b/>
                <w:sz w:val="18"/>
              </w:rPr>
              <w:t xml:space="preserve">Pregnancy and Breast Feeding </w:t>
            </w:r>
            <w:r w:rsidRPr="00DD656A">
              <w:rPr>
                <w:sz w:val="18"/>
              </w:rPr>
              <w:t xml:space="preserve">- Hydroxychloroquine </w:t>
            </w:r>
            <w:r w:rsidR="0042633D" w:rsidRPr="00DD656A">
              <w:rPr>
                <w:sz w:val="18"/>
                <w:szCs w:val="18"/>
              </w:rPr>
              <w:t>can be prescribed to pregnant and breast-feeding patients. Any patient considering becoming pregnant or has discovered they are pregnant should be referred back to their consultant/team immediately and shared care will no longer apply for the duration of the pregnancy and while they continue to</w:t>
            </w:r>
            <w:r w:rsidR="0042633D" w:rsidRPr="00DD656A">
              <w:rPr>
                <w:spacing w:val="-19"/>
                <w:sz w:val="18"/>
                <w:szCs w:val="18"/>
              </w:rPr>
              <w:t xml:space="preserve"> </w:t>
            </w:r>
            <w:r w:rsidR="0042633D" w:rsidRPr="00DD656A">
              <w:rPr>
                <w:sz w:val="18"/>
                <w:szCs w:val="18"/>
              </w:rPr>
              <w:t>breast-feed.</w:t>
            </w:r>
          </w:p>
          <w:p w14:paraId="712CD9FC" w14:textId="4332F85A" w:rsidR="00F72555" w:rsidRPr="00DD656A" w:rsidRDefault="00F72555" w:rsidP="0010329E">
            <w:pPr>
              <w:pStyle w:val="TableParagraph"/>
              <w:numPr>
                <w:ilvl w:val="0"/>
                <w:numId w:val="9"/>
              </w:numPr>
              <w:tabs>
                <w:tab w:val="left" w:pos="828"/>
                <w:tab w:val="left" w:pos="829"/>
              </w:tabs>
              <w:spacing w:line="219" w:lineRule="exact"/>
              <w:rPr>
                <w:b/>
                <w:sz w:val="18"/>
              </w:rPr>
            </w:pPr>
            <w:r w:rsidRPr="00DD656A">
              <w:rPr>
                <w:b/>
                <w:sz w:val="18"/>
              </w:rPr>
              <w:t>If hydroxychloroquine is being used as monotherapy there is no need for a monitoring</w:t>
            </w:r>
            <w:r w:rsidRPr="00DD656A">
              <w:rPr>
                <w:b/>
                <w:spacing w:val="-1"/>
                <w:sz w:val="18"/>
              </w:rPr>
              <w:t xml:space="preserve"> </w:t>
            </w:r>
            <w:r w:rsidRPr="00DD656A">
              <w:rPr>
                <w:b/>
                <w:sz w:val="18"/>
              </w:rPr>
              <w:t>book</w:t>
            </w:r>
          </w:p>
          <w:p w14:paraId="60B38498" w14:textId="77777777" w:rsidR="00F72555" w:rsidRPr="00DD656A" w:rsidRDefault="00F72555" w:rsidP="0010329E">
            <w:pPr>
              <w:pStyle w:val="TableParagraph"/>
              <w:spacing w:before="1"/>
              <w:rPr>
                <w:rFonts w:ascii="Arial"/>
                <w:sz w:val="19"/>
              </w:rPr>
            </w:pPr>
          </w:p>
          <w:p w14:paraId="61F2925C" w14:textId="48934F71" w:rsidR="00F72555" w:rsidRPr="00DD656A" w:rsidRDefault="00F72555" w:rsidP="0010329E">
            <w:pPr>
              <w:pStyle w:val="TableParagraph"/>
              <w:ind w:left="108"/>
              <w:rPr>
                <w:sz w:val="18"/>
              </w:rPr>
            </w:pPr>
            <w:r w:rsidRPr="00DD656A">
              <w:rPr>
                <w:b/>
                <w:sz w:val="18"/>
              </w:rPr>
              <w:t xml:space="preserve">Clinically Significant Drug </w:t>
            </w:r>
            <w:r w:rsidR="00F75A30" w:rsidRPr="00DD656A">
              <w:rPr>
                <w:b/>
                <w:sz w:val="18"/>
              </w:rPr>
              <w:t xml:space="preserve">Interactions </w:t>
            </w:r>
            <w:r w:rsidR="00F75A30" w:rsidRPr="00DD656A">
              <w:rPr>
                <w:sz w:val="18"/>
              </w:rPr>
              <w:t>refer</w:t>
            </w:r>
            <w:r w:rsidR="00BD0C00" w:rsidRPr="00DD656A">
              <w:rPr>
                <w:sz w:val="18"/>
              </w:rPr>
              <w:t xml:space="preserve"> to SPC and/or </w:t>
            </w:r>
            <w:proofErr w:type="spellStart"/>
            <w:r w:rsidR="00BD0C00" w:rsidRPr="00DD656A">
              <w:rPr>
                <w:sz w:val="18"/>
              </w:rPr>
              <w:t>BNFc</w:t>
            </w:r>
            <w:proofErr w:type="spellEnd"/>
            <w:r w:rsidR="00BD0C00" w:rsidRPr="00DD656A">
              <w:rPr>
                <w:sz w:val="18"/>
              </w:rPr>
              <w:t xml:space="preserve"> for full list</w:t>
            </w:r>
          </w:p>
          <w:p w14:paraId="3B4A3FEC" w14:textId="68F7E4AE" w:rsidR="00B402B5" w:rsidRPr="00DD656A" w:rsidRDefault="00B402B5" w:rsidP="00DD656A">
            <w:pPr>
              <w:pStyle w:val="TableParagraph"/>
              <w:numPr>
                <w:ilvl w:val="0"/>
                <w:numId w:val="33"/>
              </w:numPr>
              <w:tabs>
                <w:tab w:val="left" w:pos="828"/>
                <w:tab w:val="left" w:pos="829"/>
              </w:tabs>
              <w:spacing w:before="1" w:line="229" w:lineRule="exact"/>
              <w:jc w:val="both"/>
              <w:rPr>
                <w:b/>
                <w:sz w:val="18"/>
              </w:rPr>
            </w:pPr>
            <w:r w:rsidRPr="00DD656A">
              <w:rPr>
                <w:b/>
                <w:sz w:val="18"/>
              </w:rPr>
              <w:t xml:space="preserve">Macrolide Antibiotics </w:t>
            </w:r>
            <w:r w:rsidR="008E5B6E" w:rsidRPr="00DD656A">
              <w:rPr>
                <w:b/>
                <w:sz w:val="18"/>
              </w:rPr>
              <w:t xml:space="preserve">may increase the risk of cardiovascular events – </w:t>
            </w:r>
            <w:r w:rsidR="008E5B6E" w:rsidRPr="00DD656A">
              <w:rPr>
                <w:sz w:val="18"/>
              </w:rPr>
              <w:t xml:space="preserve">consider the benefits and risks before prescribing, consult the </w:t>
            </w:r>
            <w:hyperlink r:id="rId55" w:history="1">
              <w:r w:rsidR="000010EC" w:rsidRPr="00DD656A">
                <w:rPr>
                  <w:rStyle w:val="Hyperlink"/>
                  <w:rFonts w:cs="Calibri"/>
                  <w:sz w:val="18"/>
                </w:rPr>
                <w:t>MHRA Drug Safety Update</w:t>
              </w:r>
            </w:hyperlink>
            <w:r w:rsidR="008E5B6E" w:rsidRPr="00DD656A">
              <w:rPr>
                <w:sz w:val="18"/>
              </w:rPr>
              <w:t xml:space="preserve"> for further information</w:t>
            </w:r>
          </w:p>
          <w:p w14:paraId="31E5B6C7" w14:textId="208CA79F" w:rsidR="00F72555" w:rsidRPr="00DD656A" w:rsidRDefault="00F72555" w:rsidP="00DD656A">
            <w:pPr>
              <w:pStyle w:val="TableParagraph"/>
              <w:numPr>
                <w:ilvl w:val="0"/>
                <w:numId w:val="33"/>
              </w:numPr>
              <w:tabs>
                <w:tab w:val="left" w:pos="828"/>
                <w:tab w:val="left" w:pos="829"/>
              </w:tabs>
              <w:spacing w:before="1" w:line="229" w:lineRule="exact"/>
              <w:jc w:val="both"/>
              <w:rPr>
                <w:sz w:val="18"/>
              </w:rPr>
            </w:pPr>
            <w:r w:rsidRPr="00DD656A">
              <w:rPr>
                <w:b/>
                <w:sz w:val="18"/>
              </w:rPr>
              <w:t xml:space="preserve">Antacids </w:t>
            </w:r>
            <w:r w:rsidRPr="00DD656A">
              <w:rPr>
                <w:sz w:val="18"/>
              </w:rPr>
              <w:t>reduce absorption of hydroxychloroquine and should be avoided within 4 hours of</w:t>
            </w:r>
            <w:r w:rsidRPr="00DD656A">
              <w:rPr>
                <w:spacing w:val="-9"/>
                <w:sz w:val="18"/>
              </w:rPr>
              <w:t xml:space="preserve"> </w:t>
            </w:r>
            <w:r w:rsidRPr="00DD656A">
              <w:rPr>
                <w:sz w:val="18"/>
              </w:rPr>
              <w:t>dose</w:t>
            </w:r>
          </w:p>
          <w:p w14:paraId="54A1C496" w14:textId="3164B897" w:rsidR="00F72555" w:rsidRDefault="00F72555" w:rsidP="00DD656A">
            <w:pPr>
              <w:pStyle w:val="TableParagraph"/>
              <w:numPr>
                <w:ilvl w:val="0"/>
                <w:numId w:val="33"/>
              </w:numPr>
              <w:tabs>
                <w:tab w:val="left" w:pos="828"/>
                <w:tab w:val="left" w:pos="829"/>
              </w:tabs>
              <w:spacing w:line="229" w:lineRule="exact"/>
              <w:jc w:val="both"/>
              <w:rPr>
                <w:sz w:val="18"/>
              </w:rPr>
            </w:pPr>
            <w:r w:rsidRPr="00DD656A">
              <w:rPr>
                <w:b/>
                <w:sz w:val="18"/>
              </w:rPr>
              <w:t xml:space="preserve">Amiodarone </w:t>
            </w:r>
            <w:r w:rsidRPr="00DD656A">
              <w:rPr>
                <w:sz w:val="18"/>
              </w:rPr>
              <w:t>avoid</w:t>
            </w:r>
            <w:r>
              <w:rPr>
                <w:sz w:val="18"/>
              </w:rPr>
              <w:t xml:space="preserve"> </w:t>
            </w:r>
            <w:r w:rsidR="008E5B6E">
              <w:rPr>
                <w:sz w:val="18"/>
              </w:rPr>
              <w:t>due to the</w:t>
            </w:r>
            <w:r>
              <w:rPr>
                <w:sz w:val="18"/>
              </w:rPr>
              <w:t xml:space="preserve"> increased risk of ventricular</w:t>
            </w:r>
            <w:r>
              <w:rPr>
                <w:spacing w:val="-22"/>
                <w:sz w:val="18"/>
              </w:rPr>
              <w:t xml:space="preserve"> </w:t>
            </w:r>
            <w:r>
              <w:rPr>
                <w:sz w:val="18"/>
              </w:rPr>
              <w:t>arrhythmias</w:t>
            </w:r>
          </w:p>
          <w:p w14:paraId="5CFF9598" w14:textId="25BD37BA" w:rsidR="00F72555" w:rsidRDefault="00F72555" w:rsidP="00DD656A">
            <w:pPr>
              <w:pStyle w:val="TableParagraph"/>
              <w:numPr>
                <w:ilvl w:val="0"/>
                <w:numId w:val="33"/>
              </w:numPr>
              <w:tabs>
                <w:tab w:val="left" w:pos="829"/>
                <w:tab w:val="left" w:pos="830"/>
              </w:tabs>
              <w:spacing w:before="1"/>
              <w:jc w:val="both"/>
              <w:rPr>
                <w:sz w:val="18"/>
              </w:rPr>
            </w:pPr>
            <w:r>
              <w:rPr>
                <w:b/>
                <w:sz w:val="18"/>
              </w:rPr>
              <w:t xml:space="preserve">Moxifloxacin </w:t>
            </w:r>
            <w:r>
              <w:rPr>
                <w:sz w:val="18"/>
              </w:rPr>
              <w:t xml:space="preserve">avoid </w:t>
            </w:r>
            <w:r w:rsidR="008E5B6E">
              <w:rPr>
                <w:sz w:val="18"/>
              </w:rPr>
              <w:t xml:space="preserve">due to the </w:t>
            </w:r>
            <w:r>
              <w:rPr>
                <w:sz w:val="18"/>
              </w:rPr>
              <w:t>increased risk of ventricular</w:t>
            </w:r>
            <w:r>
              <w:rPr>
                <w:spacing w:val="-23"/>
                <w:sz w:val="18"/>
              </w:rPr>
              <w:t xml:space="preserve"> </w:t>
            </w:r>
            <w:r>
              <w:rPr>
                <w:sz w:val="18"/>
              </w:rPr>
              <w:t>arrhythmias)</w:t>
            </w:r>
          </w:p>
          <w:p w14:paraId="541ABFA9" w14:textId="5F38AE95" w:rsidR="00F72555" w:rsidRDefault="00F72555" w:rsidP="00DD656A">
            <w:pPr>
              <w:pStyle w:val="TableParagraph"/>
              <w:numPr>
                <w:ilvl w:val="0"/>
                <w:numId w:val="33"/>
              </w:numPr>
              <w:tabs>
                <w:tab w:val="left" w:pos="829"/>
                <w:tab w:val="left" w:pos="830"/>
              </w:tabs>
              <w:spacing w:before="1" w:line="229" w:lineRule="exact"/>
              <w:jc w:val="both"/>
              <w:rPr>
                <w:sz w:val="18"/>
              </w:rPr>
            </w:pPr>
            <w:r>
              <w:rPr>
                <w:b/>
                <w:sz w:val="18"/>
              </w:rPr>
              <w:t xml:space="preserve">Digoxin </w:t>
            </w:r>
            <w:r>
              <w:rPr>
                <w:sz w:val="18"/>
              </w:rPr>
              <w:t>may increase digoxin levels - check for signs of toxicity and monitor levels if</w:t>
            </w:r>
            <w:r>
              <w:rPr>
                <w:spacing w:val="-12"/>
                <w:sz w:val="18"/>
              </w:rPr>
              <w:t xml:space="preserve"> </w:t>
            </w:r>
            <w:r>
              <w:rPr>
                <w:sz w:val="18"/>
              </w:rPr>
              <w:t>appropriate</w:t>
            </w:r>
          </w:p>
          <w:p w14:paraId="21378F43" w14:textId="21276A08" w:rsidR="00F72555" w:rsidRDefault="00F72555" w:rsidP="00DD656A">
            <w:pPr>
              <w:pStyle w:val="TableParagraph"/>
              <w:numPr>
                <w:ilvl w:val="0"/>
                <w:numId w:val="33"/>
              </w:numPr>
              <w:tabs>
                <w:tab w:val="left" w:pos="829"/>
                <w:tab w:val="left" w:pos="830"/>
              </w:tabs>
              <w:spacing w:line="229" w:lineRule="exact"/>
              <w:jc w:val="both"/>
              <w:rPr>
                <w:sz w:val="18"/>
              </w:rPr>
            </w:pPr>
            <w:r>
              <w:rPr>
                <w:b/>
                <w:sz w:val="18"/>
              </w:rPr>
              <w:t xml:space="preserve">Ciclosporin </w:t>
            </w:r>
            <w:r w:rsidR="008E5B6E">
              <w:rPr>
                <w:sz w:val="18"/>
              </w:rPr>
              <w:t xml:space="preserve">may </w:t>
            </w:r>
            <w:r>
              <w:rPr>
                <w:sz w:val="18"/>
              </w:rPr>
              <w:t>increase ciclosporin levels - monitor levels and check for signs of</w:t>
            </w:r>
            <w:r>
              <w:rPr>
                <w:spacing w:val="-7"/>
                <w:sz w:val="18"/>
              </w:rPr>
              <w:t xml:space="preserve"> </w:t>
            </w:r>
            <w:r>
              <w:rPr>
                <w:sz w:val="18"/>
              </w:rPr>
              <w:t>toxicity)</w:t>
            </w:r>
          </w:p>
          <w:p w14:paraId="6B7FC126" w14:textId="1DB5B567" w:rsidR="00F72555" w:rsidRDefault="00F72555" w:rsidP="00DD656A">
            <w:pPr>
              <w:pStyle w:val="TableParagraph"/>
              <w:numPr>
                <w:ilvl w:val="0"/>
                <w:numId w:val="33"/>
              </w:numPr>
              <w:tabs>
                <w:tab w:val="left" w:pos="829"/>
                <w:tab w:val="left" w:pos="830"/>
              </w:tabs>
              <w:spacing w:before="2"/>
              <w:jc w:val="both"/>
              <w:rPr>
                <w:sz w:val="18"/>
              </w:rPr>
            </w:pPr>
            <w:r>
              <w:rPr>
                <w:b/>
                <w:sz w:val="18"/>
              </w:rPr>
              <w:t xml:space="preserve">Mefloquine </w:t>
            </w:r>
            <w:r>
              <w:rPr>
                <w:sz w:val="18"/>
              </w:rPr>
              <w:t xml:space="preserve">avoid </w:t>
            </w:r>
            <w:r w:rsidR="008E5B6E">
              <w:rPr>
                <w:sz w:val="18"/>
              </w:rPr>
              <w:t>due to</w:t>
            </w:r>
            <w:r>
              <w:rPr>
                <w:sz w:val="18"/>
              </w:rPr>
              <w:t xml:space="preserve"> increased risk of</w:t>
            </w:r>
            <w:r>
              <w:rPr>
                <w:spacing w:val="-4"/>
                <w:sz w:val="18"/>
              </w:rPr>
              <w:t xml:space="preserve"> </w:t>
            </w:r>
            <w:r>
              <w:rPr>
                <w:sz w:val="18"/>
              </w:rPr>
              <w:t>convulsions</w:t>
            </w:r>
          </w:p>
        </w:tc>
      </w:tr>
    </w:tbl>
    <w:p w14:paraId="6B85DA22" w14:textId="4B84385E" w:rsidR="00AF2DF4" w:rsidRDefault="00AF2DF4" w:rsidP="347CF409">
      <w:pPr>
        <w:tabs>
          <w:tab w:val="left" w:pos="3240"/>
        </w:tabs>
        <w:spacing w:line="259" w:lineRule="auto"/>
        <w:rPr>
          <w:rFonts w:ascii="Calibri" w:eastAsia="Calibri" w:hAnsi="Calibri" w:cs="Calibri"/>
          <w:b/>
          <w:bCs/>
          <w:sz w:val="28"/>
          <w:lang w:val="en-GB"/>
        </w:rPr>
      </w:pPr>
    </w:p>
    <w:p w14:paraId="2210D86E" w14:textId="77777777" w:rsidR="007C3D01" w:rsidRDefault="007C3D01" w:rsidP="347CF409">
      <w:pPr>
        <w:tabs>
          <w:tab w:val="left" w:pos="3240"/>
        </w:tabs>
        <w:spacing w:line="259" w:lineRule="auto"/>
        <w:rPr>
          <w:rFonts w:ascii="Calibri" w:eastAsia="Calibri" w:hAnsi="Calibri" w:cs="Calibri"/>
          <w:b/>
          <w:bCs/>
          <w:sz w:val="28"/>
          <w:lang w:val="en-GB"/>
        </w:rPr>
      </w:pPr>
    </w:p>
    <w:p w14:paraId="250F0F90" w14:textId="77777777" w:rsidR="007C3D01" w:rsidRDefault="007C3D01" w:rsidP="347CF409">
      <w:pPr>
        <w:tabs>
          <w:tab w:val="left" w:pos="3240"/>
        </w:tabs>
        <w:spacing w:line="259" w:lineRule="auto"/>
        <w:rPr>
          <w:rFonts w:ascii="Calibri" w:eastAsia="Calibri" w:hAnsi="Calibri" w:cs="Calibri"/>
          <w:b/>
          <w:bCs/>
          <w:sz w:val="28"/>
          <w:lang w:val="en-GB"/>
        </w:rPr>
      </w:pPr>
    </w:p>
    <w:p w14:paraId="76CF14E0" w14:textId="77777777" w:rsidR="007C3D01" w:rsidRDefault="007C3D01" w:rsidP="347CF409">
      <w:pPr>
        <w:tabs>
          <w:tab w:val="left" w:pos="3240"/>
        </w:tabs>
        <w:spacing w:line="259" w:lineRule="auto"/>
        <w:rPr>
          <w:rFonts w:ascii="Calibri" w:eastAsia="Calibri" w:hAnsi="Calibri" w:cs="Calibri"/>
          <w:b/>
          <w:bCs/>
          <w:sz w:val="28"/>
          <w:lang w:val="en-GB"/>
        </w:rPr>
      </w:pPr>
    </w:p>
    <w:p w14:paraId="7C419140" w14:textId="77777777" w:rsidR="007C3D01" w:rsidRDefault="007C3D01" w:rsidP="347CF409">
      <w:pPr>
        <w:tabs>
          <w:tab w:val="left" w:pos="3240"/>
        </w:tabs>
        <w:spacing w:line="259" w:lineRule="auto"/>
        <w:rPr>
          <w:rFonts w:ascii="Calibri" w:eastAsia="Calibri" w:hAnsi="Calibri" w:cs="Calibri"/>
          <w:b/>
          <w:bCs/>
          <w:sz w:val="28"/>
          <w:lang w:val="en-GB"/>
        </w:rPr>
      </w:pPr>
    </w:p>
    <w:p w14:paraId="705C74D8" w14:textId="77777777" w:rsidR="007C3D01" w:rsidRDefault="007C3D01" w:rsidP="347CF409">
      <w:pPr>
        <w:tabs>
          <w:tab w:val="left" w:pos="3240"/>
        </w:tabs>
        <w:spacing w:line="259" w:lineRule="auto"/>
        <w:rPr>
          <w:rFonts w:ascii="Calibri" w:eastAsia="Calibri" w:hAnsi="Calibri" w:cs="Calibri"/>
          <w:b/>
          <w:bCs/>
          <w:sz w:val="28"/>
          <w:lang w:val="en-GB"/>
        </w:rPr>
      </w:pPr>
    </w:p>
    <w:p w14:paraId="3B94A075" w14:textId="77777777" w:rsidR="007C3D01" w:rsidRDefault="007C3D01" w:rsidP="347CF409">
      <w:pPr>
        <w:tabs>
          <w:tab w:val="left" w:pos="3240"/>
        </w:tabs>
        <w:spacing w:line="259" w:lineRule="auto"/>
        <w:rPr>
          <w:rFonts w:ascii="Calibri" w:eastAsia="Calibri" w:hAnsi="Calibri" w:cs="Calibri"/>
          <w:b/>
          <w:bCs/>
          <w:sz w:val="28"/>
          <w:lang w:val="en-GB"/>
        </w:rPr>
      </w:pPr>
    </w:p>
    <w:p w14:paraId="596D1C8B" w14:textId="77777777" w:rsidR="007C3D01" w:rsidRDefault="007C3D01" w:rsidP="347CF409">
      <w:pPr>
        <w:tabs>
          <w:tab w:val="left" w:pos="3240"/>
        </w:tabs>
        <w:spacing w:line="259" w:lineRule="auto"/>
        <w:rPr>
          <w:rFonts w:ascii="Calibri" w:eastAsia="Calibri" w:hAnsi="Calibri" w:cs="Calibri"/>
          <w:b/>
          <w:bCs/>
          <w:sz w:val="28"/>
          <w:lang w:val="en-GB"/>
        </w:rPr>
      </w:pPr>
    </w:p>
    <w:p w14:paraId="22C255E7" w14:textId="77777777" w:rsidR="007C3D01" w:rsidRDefault="007C3D01" w:rsidP="347CF409">
      <w:pPr>
        <w:tabs>
          <w:tab w:val="left" w:pos="3240"/>
        </w:tabs>
        <w:spacing w:line="259" w:lineRule="auto"/>
        <w:rPr>
          <w:rFonts w:ascii="Calibri" w:eastAsia="Calibri" w:hAnsi="Calibri" w:cs="Calibri"/>
          <w:b/>
          <w:bCs/>
          <w:sz w:val="28"/>
          <w:lang w:val="en-GB"/>
        </w:rPr>
      </w:pPr>
    </w:p>
    <w:p w14:paraId="313D6C21" w14:textId="77777777" w:rsidR="007C3D01" w:rsidRDefault="007C3D01" w:rsidP="347CF409">
      <w:pPr>
        <w:tabs>
          <w:tab w:val="left" w:pos="3240"/>
        </w:tabs>
        <w:spacing w:line="259" w:lineRule="auto"/>
        <w:rPr>
          <w:rFonts w:ascii="Calibri" w:eastAsia="Calibri" w:hAnsi="Calibri" w:cs="Calibri"/>
          <w:b/>
          <w:bCs/>
          <w:sz w:val="28"/>
          <w:lang w:val="en-GB"/>
        </w:rPr>
      </w:pPr>
    </w:p>
    <w:p w14:paraId="29D24C2A" w14:textId="77777777" w:rsidR="007C3D01" w:rsidRDefault="007C3D01" w:rsidP="347CF409">
      <w:pPr>
        <w:tabs>
          <w:tab w:val="left" w:pos="3240"/>
        </w:tabs>
        <w:spacing w:line="259" w:lineRule="auto"/>
        <w:rPr>
          <w:rFonts w:ascii="Calibri" w:eastAsia="Calibri" w:hAnsi="Calibri" w:cs="Calibri"/>
          <w:b/>
          <w:bCs/>
          <w:sz w:val="28"/>
          <w:lang w:val="en-GB"/>
        </w:rPr>
      </w:pPr>
    </w:p>
    <w:tbl>
      <w:tblPr>
        <w:tblW w:w="163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2802"/>
        <w:gridCol w:w="1973"/>
        <w:gridCol w:w="4632"/>
        <w:gridCol w:w="1661"/>
        <w:gridCol w:w="3135"/>
      </w:tblGrid>
      <w:tr w:rsidR="00AF2DF4" w14:paraId="572C287F" w14:textId="77777777" w:rsidTr="005B0680">
        <w:trPr>
          <w:trHeight w:val="292"/>
        </w:trPr>
        <w:tc>
          <w:tcPr>
            <w:tcW w:w="16330" w:type="dxa"/>
            <w:gridSpan w:val="6"/>
            <w:shd w:val="clear" w:color="auto" w:fill="800000"/>
          </w:tcPr>
          <w:p w14:paraId="6813B5A3" w14:textId="4CBEB721" w:rsidR="00AF2DF4" w:rsidRDefault="00AF2DF4" w:rsidP="00AF2DF4">
            <w:pPr>
              <w:pStyle w:val="TableParagraph"/>
              <w:spacing w:line="272" w:lineRule="exact"/>
              <w:ind w:left="107"/>
              <w:rPr>
                <w:b/>
                <w:sz w:val="24"/>
              </w:rPr>
            </w:pPr>
            <w:r>
              <w:rPr>
                <w:b/>
                <w:color w:val="FFFFFF"/>
                <w:sz w:val="24"/>
              </w:rPr>
              <w:lastRenderedPageBreak/>
              <w:t>Leflunomide</w:t>
            </w:r>
          </w:p>
        </w:tc>
      </w:tr>
      <w:tr w:rsidR="00AF2DF4" w14:paraId="0B484D3D" w14:textId="77777777" w:rsidTr="005B0680">
        <w:trPr>
          <w:trHeight w:val="659"/>
        </w:trPr>
        <w:tc>
          <w:tcPr>
            <w:tcW w:w="2127" w:type="dxa"/>
            <w:shd w:val="clear" w:color="auto" w:fill="800000"/>
          </w:tcPr>
          <w:p w14:paraId="541A7AC2" w14:textId="77777777" w:rsidR="00AF2DF4" w:rsidRDefault="00AF2DF4" w:rsidP="00AF2DF4">
            <w:pPr>
              <w:pStyle w:val="TableParagraph"/>
              <w:spacing w:before="1"/>
              <w:ind w:left="107" w:right="683"/>
              <w:rPr>
                <w:b/>
                <w:sz w:val="18"/>
              </w:rPr>
            </w:pPr>
            <w:r>
              <w:rPr>
                <w:b/>
                <w:color w:val="FFFFFF"/>
                <w:sz w:val="18"/>
              </w:rPr>
              <w:t>Route, Dose, Duration</w:t>
            </w:r>
          </w:p>
        </w:tc>
        <w:tc>
          <w:tcPr>
            <w:tcW w:w="2802" w:type="dxa"/>
            <w:shd w:val="clear" w:color="auto" w:fill="800000"/>
          </w:tcPr>
          <w:p w14:paraId="16E45087" w14:textId="77777777" w:rsidR="00AF2DF4" w:rsidRDefault="00AF2DF4" w:rsidP="00AF2DF4">
            <w:pPr>
              <w:pStyle w:val="TableParagraph"/>
              <w:spacing w:before="1"/>
              <w:ind w:left="109" w:right="103"/>
              <w:rPr>
                <w:b/>
                <w:sz w:val="18"/>
              </w:rPr>
            </w:pPr>
            <w:r>
              <w:rPr>
                <w:b/>
                <w:color w:val="FFFFFF"/>
                <w:sz w:val="18"/>
              </w:rPr>
              <w:t>Monitoring Undertaken by Specialist before requesting shared</w:t>
            </w:r>
          </w:p>
          <w:p w14:paraId="4FF1FBAC" w14:textId="77777777" w:rsidR="00AF2DF4" w:rsidRDefault="00AF2DF4" w:rsidP="00AF2DF4">
            <w:pPr>
              <w:pStyle w:val="TableParagraph"/>
              <w:spacing w:line="199" w:lineRule="exact"/>
              <w:ind w:left="109"/>
              <w:rPr>
                <w:b/>
                <w:sz w:val="18"/>
              </w:rPr>
            </w:pPr>
            <w:r>
              <w:rPr>
                <w:b/>
                <w:color w:val="FFFFFF"/>
                <w:sz w:val="18"/>
              </w:rPr>
              <w:t>care</w:t>
            </w:r>
          </w:p>
        </w:tc>
        <w:tc>
          <w:tcPr>
            <w:tcW w:w="1973" w:type="dxa"/>
            <w:shd w:val="clear" w:color="auto" w:fill="800000"/>
          </w:tcPr>
          <w:p w14:paraId="1150CAE8" w14:textId="77777777" w:rsidR="00AF2DF4" w:rsidRDefault="00AF2DF4" w:rsidP="00AF2DF4">
            <w:pPr>
              <w:pStyle w:val="TableParagraph"/>
              <w:spacing w:before="1"/>
              <w:ind w:left="106" w:right="136"/>
              <w:rPr>
                <w:b/>
                <w:sz w:val="18"/>
              </w:rPr>
            </w:pPr>
            <w:r>
              <w:rPr>
                <w:b/>
                <w:color w:val="FFFFFF"/>
                <w:sz w:val="18"/>
              </w:rPr>
              <w:t>Ongoing monitoring to be undertaken by GP</w:t>
            </w:r>
          </w:p>
        </w:tc>
        <w:tc>
          <w:tcPr>
            <w:tcW w:w="4632" w:type="dxa"/>
            <w:shd w:val="clear" w:color="auto" w:fill="800000"/>
          </w:tcPr>
          <w:p w14:paraId="6384DC74" w14:textId="77777777" w:rsidR="00AF2DF4" w:rsidRDefault="00AF2DF4" w:rsidP="00AF2DF4">
            <w:pPr>
              <w:pStyle w:val="TableParagraph"/>
              <w:spacing w:before="1"/>
              <w:ind w:left="106"/>
              <w:rPr>
                <w:b/>
                <w:sz w:val="18"/>
              </w:rPr>
            </w:pPr>
            <w:r>
              <w:rPr>
                <w:b/>
                <w:color w:val="FFFFFF"/>
                <w:sz w:val="18"/>
              </w:rPr>
              <w:t>Stopping Criteria</w:t>
            </w:r>
          </w:p>
        </w:tc>
        <w:tc>
          <w:tcPr>
            <w:tcW w:w="1661" w:type="dxa"/>
            <w:shd w:val="clear" w:color="auto" w:fill="800000"/>
          </w:tcPr>
          <w:p w14:paraId="7B0A347D" w14:textId="77777777" w:rsidR="00AF2DF4" w:rsidRDefault="00AF2DF4" w:rsidP="00AF2DF4">
            <w:pPr>
              <w:pStyle w:val="TableParagraph"/>
              <w:spacing w:before="1"/>
              <w:ind w:left="106" w:right="429"/>
              <w:rPr>
                <w:b/>
                <w:sz w:val="18"/>
              </w:rPr>
            </w:pPr>
            <w:r>
              <w:rPr>
                <w:b/>
                <w:color w:val="FFFFFF"/>
                <w:sz w:val="18"/>
              </w:rPr>
              <w:t>Monitoring following dose</w:t>
            </w:r>
          </w:p>
          <w:p w14:paraId="518CA442" w14:textId="77777777" w:rsidR="00AF2DF4" w:rsidRDefault="00AF2DF4" w:rsidP="00AF2DF4">
            <w:pPr>
              <w:pStyle w:val="TableParagraph"/>
              <w:spacing w:line="199" w:lineRule="exact"/>
              <w:ind w:left="106"/>
              <w:rPr>
                <w:b/>
                <w:sz w:val="18"/>
              </w:rPr>
            </w:pPr>
            <w:r>
              <w:rPr>
                <w:b/>
                <w:color w:val="FFFFFF"/>
                <w:sz w:val="18"/>
              </w:rPr>
              <w:t>changes</w:t>
            </w:r>
          </w:p>
        </w:tc>
        <w:tc>
          <w:tcPr>
            <w:tcW w:w="3135" w:type="dxa"/>
            <w:shd w:val="clear" w:color="auto" w:fill="800000"/>
          </w:tcPr>
          <w:p w14:paraId="1B8653C4" w14:textId="77777777" w:rsidR="00AF2DF4" w:rsidRDefault="00AF2DF4" w:rsidP="00AF2DF4">
            <w:pPr>
              <w:pStyle w:val="TableParagraph"/>
              <w:spacing w:before="1"/>
              <w:ind w:left="106"/>
              <w:rPr>
                <w:b/>
                <w:sz w:val="18"/>
              </w:rPr>
            </w:pPr>
            <w:r>
              <w:rPr>
                <w:b/>
                <w:color w:val="FFFFFF"/>
                <w:sz w:val="18"/>
              </w:rPr>
              <w:t>Follow Up</w:t>
            </w:r>
          </w:p>
        </w:tc>
      </w:tr>
      <w:tr w:rsidR="00AF2DF4" w14:paraId="37910A73" w14:textId="77777777" w:rsidTr="005B0680">
        <w:trPr>
          <w:trHeight w:val="7396"/>
        </w:trPr>
        <w:tc>
          <w:tcPr>
            <w:tcW w:w="2127" w:type="dxa"/>
          </w:tcPr>
          <w:p w14:paraId="33FE7C1F" w14:textId="77777777" w:rsidR="00F8665F" w:rsidRPr="00F72555" w:rsidRDefault="00F8665F" w:rsidP="00F8665F">
            <w:pPr>
              <w:pStyle w:val="TableParagraph"/>
              <w:spacing w:line="219" w:lineRule="exact"/>
              <w:rPr>
                <w:rFonts w:asciiTheme="minorHAnsi" w:hAnsiTheme="minorHAnsi" w:cstheme="minorHAnsi"/>
                <w:b/>
                <w:sz w:val="18"/>
                <w:szCs w:val="18"/>
              </w:rPr>
            </w:pPr>
            <w:r w:rsidRPr="00F72555">
              <w:rPr>
                <w:rFonts w:asciiTheme="minorHAnsi" w:hAnsiTheme="minorHAnsi" w:cstheme="minorHAnsi"/>
                <w:b/>
                <w:sz w:val="18"/>
                <w:szCs w:val="18"/>
              </w:rPr>
              <w:t>Enteral</w:t>
            </w:r>
            <w:r>
              <w:rPr>
                <w:rFonts w:asciiTheme="minorHAnsi" w:hAnsiTheme="minorHAnsi" w:cstheme="minorHAnsi"/>
                <w:b/>
                <w:sz w:val="18"/>
                <w:szCs w:val="18"/>
              </w:rPr>
              <w:t xml:space="preserve"> (administration via the oral or enteral tube route)</w:t>
            </w:r>
            <w:r w:rsidRPr="00F72555">
              <w:rPr>
                <w:rFonts w:asciiTheme="minorHAnsi" w:hAnsiTheme="minorHAnsi" w:cstheme="minorHAnsi"/>
                <w:b/>
                <w:sz w:val="18"/>
                <w:szCs w:val="18"/>
              </w:rPr>
              <w:t>:</w:t>
            </w:r>
          </w:p>
          <w:p w14:paraId="60BB41F4" w14:textId="77777777" w:rsidR="00F329B2" w:rsidRDefault="00F329B2" w:rsidP="00AF2DF4">
            <w:pPr>
              <w:pStyle w:val="TableParagraph"/>
              <w:spacing w:line="219" w:lineRule="exact"/>
              <w:ind w:left="107"/>
              <w:rPr>
                <w:sz w:val="18"/>
              </w:rPr>
            </w:pPr>
          </w:p>
          <w:p w14:paraId="64545207" w14:textId="709E76C2" w:rsidR="00DD656A" w:rsidRDefault="00AF2DF4" w:rsidP="00DD656A">
            <w:pPr>
              <w:pStyle w:val="TableParagraph"/>
              <w:numPr>
                <w:ilvl w:val="0"/>
                <w:numId w:val="29"/>
              </w:numPr>
              <w:tabs>
                <w:tab w:val="left" w:pos="830"/>
              </w:tabs>
              <w:spacing w:before="1"/>
              <w:ind w:left="357" w:right="204" w:hanging="357"/>
              <w:rPr>
                <w:sz w:val="18"/>
              </w:rPr>
            </w:pPr>
            <w:r>
              <w:rPr>
                <w:sz w:val="18"/>
              </w:rPr>
              <w:t>&lt;10kg</w:t>
            </w:r>
            <w:r w:rsidR="00DD656A">
              <w:rPr>
                <w:sz w:val="18"/>
              </w:rPr>
              <w:t xml:space="preserve">: </w:t>
            </w:r>
            <w:r>
              <w:rPr>
                <w:sz w:val="18"/>
              </w:rPr>
              <w:t xml:space="preserve">5mg/day </w:t>
            </w:r>
          </w:p>
          <w:p w14:paraId="0ADE1113" w14:textId="0A3EF57A" w:rsidR="00AF2DF4" w:rsidRDefault="00AF2DF4" w:rsidP="00DD656A">
            <w:pPr>
              <w:pStyle w:val="TableParagraph"/>
              <w:numPr>
                <w:ilvl w:val="0"/>
                <w:numId w:val="29"/>
              </w:numPr>
              <w:tabs>
                <w:tab w:val="left" w:pos="830"/>
              </w:tabs>
              <w:spacing w:before="1"/>
              <w:ind w:left="357" w:right="204" w:hanging="357"/>
              <w:rPr>
                <w:sz w:val="18"/>
              </w:rPr>
            </w:pPr>
            <w:r>
              <w:rPr>
                <w:sz w:val="18"/>
              </w:rPr>
              <w:t>10-40 kg</w:t>
            </w:r>
            <w:r w:rsidR="00DD656A">
              <w:rPr>
                <w:spacing w:val="4"/>
                <w:sz w:val="18"/>
              </w:rPr>
              <w:t xml:space="preserve">: </w:t>
            </w:r>
            <w:r>
              <w:rPr>
                <w:spacing w:val="-3"/>
                <w:sz w:val="18"/>
              </w:rPr>
              <w:t>10mg/day</w:t>
            </w:r>
          </w:p>
          <w:p w14:paraId="0441BACE" w14:textId="2C5C0CAF" w:rsidR="00AF2DF4" w:rsidRDefault="00AF2DF4" w:rsidP="00DD656A">
            <w:pPr>
              <w:pStyle w:val="TableParagraph"/>
              <w:numPr>
                <w:ilvl w:val="0"/>
                <w:numId w:val="29"/>
              </w:numPr>
              <w:tabs>
                <w:tab w:val="left" w:pos="830"/>
              </w:tabs>
              <w:spacing w:line="219" w:lineRule="exact"/>
              <w:ind w:left="357" w:hanging="357"/>
              <w:rPr>
                <w:sz w:val="18"/>
              </w:rPr>
            </w:pPr>
            <w:r>
              <w:rPr>
                <w:sz w:val="18"/>
              </w:rPr>
              <w:t>&gt;40kg</w:t>
            </w:r>
            <w:r w:rsidR="00DD656A">
              <w:rPr>
                <w:sz w:val="18"/>
              </w:rPr>
              <w:t xml:space="preserve">; </w:t>
            </w:r>
            <w:r>
              <w:rPr>
                <w:sz w:val="18"/>
              </w:rPr>
              <w:t>20mg</w:t>
            </w:r>
            <w:r w:rsidR="00B55BA0">
              <w:rPr>
                <w:sz w:val="18"/>
              </w:rPr>
              <w:t>/day</w:t>
            </w:r>
          </w:p>
          <w:p w14:paraId="68A82D73" w14:textId="77777777" w:rsidR="0088169B" w:rsidRDefault="0088169B" w:rsidP="00AF2DF4">
            <w:pPr>
              <w:pStyle w:val="TableParagraph"/>
              <w:tabs>
                <w:tab w:val="left" w:pos="830"/>
              </w:tabs>
              <w:spacing w:line="219" w:lineRule="exact"/>
              <w:ind w:left="107"/>
              <w:rPr>
                <w:sz w:val="18"/>
              </w:rPr>
            </w:pPr>
          </w:p>
          <w:p w14:paraId="16E492F6" w14:textId="77777777" w:rsidR="0088169B" w:rsidRPr="0088169B" w:rsidRDefault="0088169B" w:rsidP="00F52086">
            <w:pPr>
              <w:pStyle w:val="TableParagraph"/>
              <w:tabs>
                <w:tab w:val="left" w:pos="830"/>
              </w:tabs>
              <w:spacing w:line="219" w:lineRule="exact"/>
              <w:rPr>
                <w:b/>
                <w:sz w:val="18"/>
              </w:rPr>
            </w:pPr>
            <w:r w:rsidRPr="0088169B">
              <w:rPr>
                <w:b/>
                <w:sz w:val="18"/>
              </w:rPr>
              <w:t>Recommended Formulations</w:t>
            </w:r>
          </w:p>
          <w:p w14:paraId="59E69659" w14:textId="77777777" w:rsidR="0088169B" w:rsidRPr="00DD656A" w:rsidRDefault="0088169B" w:rsidP="003676E1">
            <w:pPr>
              <w:pStyle w:val="TableParagraph"/>
              <w:tabs>
                <w:tab w:val="left" w:pos="830"/>
              </w:tabs>
              <w:spacing w:line="219" w:lineRule="exact"/>
              <w:rPr>
                <w:rFonts w:asciiTheme="minorHAnsi" w:hAnsiTheme="minorHAnsi" w:cstheme="minorHAnsi"/>
                <w:sz w:val="18"/>
                <w:szCs w:val="18"/>
                <w:lang w:val="en-AU"/>
              </w:rPr>
            </w:pPr>
            <w:r w:rsidRPr="00DD656A">
              <w:rPr>
                <w:rFonts w:asciiTheme="minorHAnsi" w:hAnsiTheme="minorHAnsi" w:cstheme="minorHAnsi"/>
                <w:sz w:val="18"/>
                <w:szCs w:val="18"/>
                <w:lang w:val="en-AU"/>
              </w:rPr>
              <w:t>10mg and 20mg Tablet</w:t>
            </w:r>
          </w:p>
          <w:p w14:paraId="7E22A9E6" w14:textId="77777777" w:rsidR="00F52086" w:rsidRPr="00DD656A" w:rsidRDefault="00F52086" w:rsidP="00F52086">
            <w:pPr>
              <w:pStyle w:val="TableParagraph"/>
              <w:ind w:right="106"/>
              <w:rPr>
                <w:rFonts w:asciiTheme="minorHAnsi" w:hAnsiTheme="minorHAnsi" w:cstheme="minorHAnsi"/>
                <w:sz w:val="18"/>
                <w:szCs w:val="18"/>
                <w:lang w:val="en-AU"/>
              </w:rPr>
            </w:pPr>
            <w:r w:rsidRPr="00DD656A">
              <w:rPr>
                <w:rFonts w:asciiTheme="minorHAnsi" w:hAnsiTheme="minorHAnsi" w:cstheme="minorHAnsi"/>
                <w:b/>
                <w:bCs/>
                <w:sz w:val="18"/>
                <w:szCs w:val="18"/>
              </w:rPr>
              <w:t xml:space="preserve">refer to the </w:t>
            </w:r>
            <w:hyperlink r:id="rId56" w:history="1">
              <w:r w:rsidRPr="00DD656A">
                <w:rPr>
                  <w:rStyle w:val="Hyperlink"/>
                  <w:rFonts w:asciiTheme="minorHAnsi" w:hAnsiTheme="minorHAnsi" w:cstheme="minorHAnsi"/>
                  <w:b/>
                  <w:bCs/>
                  <w:sz w:val="18"/>
                  <w:szCs w:val="18"/>
                </w:rPr>
                <w:t xml:space="preserve">SEL </w:t>
              </w:r>
              <w:proofErr w:type="spellStart"/>
              <w:r w:rsidRPr="00DD656A">
                <w:rPr>
                  <w:rStyle w:val="Hyperlink"/>
                  <w:rFonts w:asciiTheme="minorHAnsi" w:hAnsiTheme="minorHAnsi" w:cstheme="minorHAnsi"/>
                  <w:b/>
                  <w:bCs/>
                  <w:sz w:val="18"/>
                  <w:szCs w:val="18"/>
                </w:rPr>
                <w:t>paediatric</w:t>
              </w:r>
              <w:proofErr w:type="spellEnd"/>
              <w:r w:rsidRPr="00DD656A">
                <w:rPr>
                  <w:rStyle w:val="Hyperlink"/>
                  <w:rFonts w:asciiTheme="minorHAnsi" w:hAnsiTheme="minorHAnsi" w:cstheme="minorHAnsi"/>
                  <w:b/>
                  <w:bCs/>
                  <w:sz w:val="18"/>
                  <w:szCs w:val="18"/>
                </w:rPr>
                <w:t xml:space="preserve"> formulary</w:t>
              </w:r>
            </w:hyperlink>
            <w:r w:rsidRPr="00DD656A">
              <w:rPr>
                <w:rFonts w:asciiTheme="minorHAnsi" w:hAnsiTheme="minorHAnsi" w:cstheme="minorHAnsi"/>
                <w:b/>
                <w:bCs/>
                <w:sz w:val="18"/>
                <w:szCs w:val="18"/>
              </w:rPr>
              <w:t xml:space="preserve"> for further detail</w:t>
            </w:r>
          </w:p>
          <w:p w14:paraId="3ACC35BA" w14:textId="77777777" w:rsidR="0088169B" w:rsidRDefault="0088169B" w:rsidP="00DD656A">
            <w:pPr>
              <w:pStyle w:val="TableParagraph"/>
              <w:tabs>
                <w:tab w:val="left" w:pos="830"/>
              </w:tabs>
              <w:spacing w:line="219" w:lineRule="exact"/>
              <w:rPr>
                <w:sz w:val="18"/>
              </w:rPr>
            </w:pPr>
          </w:p>
          <w:p w14:paraId="473606C6" w14:textId="77777777" w:rsidR="0088169B" w:rsidRDefault="0088169B" w:rsidP="00DD656A">
            <w:pPr>
              <w:pStyle w:val="TableParagraph"/>
              <w:tabs>
                <w:tab w:val="left" w:pos="830"/>
              </w:tabs>
              <w:spacing w:line="219" w:lineRule="exact"/>
              <w:rPr>
                <w:rFonts w:asciiTheme="minorHAnsi" w:hAnsiTheme="minorHAnsi" w:cstheme="minorHAnsi"/>
                <w:b/>
                <w:sz w:val="18"/>
                <w:szCs w:val="18"/>
                <w:lang w:val="en-AU"/>
              </w:rPr>
            </w:pPr>
            <w:r w:rsidRPr="0088169B">
              <w:rPr>
                <w:rFonts w:asciiTheme="minorHAnsi" w:hAnsiTheme="minorHAnsi" w:cstheme="minorHAnsi"/>
                <w:b/>
                <w:sz w:val="18"/>
                <w:szCs w:val="18"/>
                <w:lang w:val="en-AU"/>
              </w:rPr>
              <w:t>Administration details</w:t>
            </w:r>
          </w:p>
          <w:p w14:paraId="7EAEAA79" w14:textId="0E9B6C47" w:rsidR="0088169B" w:rsidRPr="0088169B" w:rsidRDefault="0088169B" w:rsidP="00DD656A">
            <w:pPr>
              <w:pStyle w:val="TableParagraph"/>
              <w:tabs>
                <w:tab w:val="left" w:pos="830"/>
              </w:tabs>
              <w:spacing w:line="219" w:lineRule="exact"/>
              <w:rPr>
                <w:b/>
                <w:sz w:val="18"/>
                <w:szCs w:val="18"/>
              </w:rPr>
            </w:pPr>
            <w:r w:rsidRPr="0088169B">
              <w:rPr>
                <w:sz w:val="18"/>
                <w:szCs w:val="18"/>
                <w:shd w:val="clear" w:color="auto" w:fill="FFFFFF"/>
              </w:rPr>
              <w:t xml:space="preserve">Tablets can be crushed and dispersed in water to achieve a dose of 5mg, or in those children who </w:t>
            </w:r>
            <w:r w:rsidR="00F75A30" w:rsidRPr="0088169B">
              <w:rPr>
                <w:sz w:val="18"/>
                <w:szCs w:val="18"/>
                <w:shd w:val="clear" w:color="auto" w:fill="FFFFFF"/>
              </w:rPr>
              <w:t>cannot</w:t>
            </w:r>
            <w:r w:rsidRPr="0088169B">
              <w:rPr>
                <w:sz w:val="18"/>
                <w:szCs w:val="18"/>
                <w:shd w:val="clear" w:color="auto" w:fill="FFFFFF"/>
              </w:rPr>
              <w:t xml:space="preserve"> swallow a whole tablet.</w:t>
            </w:r>
          </w:p>
          <w:p w14:paraId="0DCEEE47" w14:textId="77777777" w:rsidR="00AF2DF4" w:rsidRDefault="00AF2DF4" w:rsidP="00AF2DF4">
            <w:pPr>
              <w:pStyle w:val="TableParagraph"/>
              <w:spacing w:before="1"/>
              <w:rPr>
                <w:rFonts w:ascii="Arial"/>
                <w:sz w:val="19"/>
              </w:rPr>
            </w:pPr>
          </w:p>
          <w:p w14:paraId="5697D942" w14:textId="77777777" w:rsidR="00AF2DF4" w:rsidRDefault="00AF2DF4" w:rsidP="00AF2DF4">
            <w:pPr>
              <w:pStyle w:val="TableParagraph"/>
              <w:spacing w:before="1"/>
              <w:rPr>
                <w:rFonts w:ascii="Arial"/>
                <w:sz w:val="19"/>
              </w:rPr>
            </w:pPr>
          </w:p>
          <w:p w14:paraId="1A768D0C" w14:textId="77777777" w:rsidR="00AF2DF4" w:rsidRDefault="00AF2DF4" w:rsidP="00AF2DF4">
            <w:pPr>
              <w:pStyle w:val="TableParagraph"/>
              <w:ind w:left="107" w:right="93" w:hanging="1"/>
              <w:rPr>
                <w:sz w:val="18"/>
              </w:rPr>
            </w:pPr>
          </w:p>
        </w:tc>
        <w:tc>
          <w:tcPr>
            <w:tcW w:w="2802" w:type="dxa"/>
          </w:tcPr>
          <w:p w14:paraId="510DD78E" w14:textId="77777777" w:rsidR="00AF2DF4" w:rsidRDefault="00AF2DF4" w:rsidP="00AF2DF4">
            <w:pPr>
              <w:pStyle w:val="TableParagraph"/>
              <w:spacing w:line="219" w:lineRule="exact"/>
              <w:ind w:left="109"/>
              <w:rPr>
                <w:b/>
                <w:sz w:val="18"/>
              </w:rPr>
            </w:pPr>
            <w:r>
              <w:rPr>
                <w:b/>
                <w:sz w:val="18"/>
              </w:rPr>
              <w:t>Baseline</w:t>
            </w:r>
          </w:p>
          <w:p w14:paraId="1B134665" w14:textId="77777777" w:rsidR="00AF2DF4" w:rsidRDefault="00AF2DF4" w:rsidP="00AF2DF4">
            <w:pPr>
              <w:pStyle w:val="TableParagraph"/>
              <w:spacing w:before="1"/>
              <w:ind w:left="109" w:right="313"/>
              <w:rPr>
                <w:sz w:val="18"/>
              </w:rPr>
            </w:pPr>
            <w:r>
              <w:rPr>
                <w:sz w:val="18"/>
              </w:rPr>
              <w:t>FBC, electrolytes, creatinine, LFT, ESR, CRP.</w:t>
            </w:r>
          </w:p>
          <w:p w14:paraId="4D804212" w14:textId="77777777" w:rsidR="00AF2DF4" w:rsidRDefault="00AF2DF4" w:rsidP="00AF2DF4">
            <w:pPr>
              <w:pStyle w:val="TableParagraph"/>
              <w:spacing w:before="2"/>
              <w:rPr>
                <w:rFonts w:ascii="Arial"/>
                <w:sz w:val="19"/>
              </w:rPr>
            </w:pPr>
          </w:p>
          <w:p w14:paraId="4C737AEA" w14:textId="77777777" w:rsidR="00AF2DF4" w:rsidRDefault="00AF2DF4" w:rsidP="00AF2DF4">
            <w:pPr>
              <w:pStyle w:val="TableParagraph"/>
              <w:ind w:left="109" w:right="215"/>
              <w:rPr>
                <w:sz w:val="18"/>
              </w:rPr>
            </w:pPr>
            <w:r>
              <w:rPr>
                <w:sz w:val="18"/>
              </w:rPr>
              <w:t>Hepatitis B, Hepatitis C and HIV screening as clinically appropriate.</w:t>
            </w:r>
          </w:p>
          <w:p w14:paraId="053F3CB3" w14:textId="77777777" w:rsidR="00AF2DF4" w:rsidRDefault="00AF2DF4" w:rsidP="00AF2DF4">
            <w:pPr>
              <w:pStyle w:val="TableParagraph"/>
              <w:spacing w:before="11"/>
              <w:rPr>
                <w:rFonts w:ascii="Arial"/>
                <w:sz w:val="18"/>
              </w:rPr>
            </w:pPr>
          </w:p>
          <w:p w14:paraId="660862C3" w14:textId="2B7CA34A" w:rsidR="00AF2DF4" w:rsidRDefault="00AF2DF4" w:rsidP="00AF2DF4">
            <w:pPr>
              <w:pStyle w:val="TableParagraph"/>
              <w:ind w:left="109" w:right="312"/>
              <w:rPr>
                <w:sz w:val="18"/>
              </w:rPr>
            </w:pPr>
            <w:r>
              <w:rPr>
                <w:sz w:val="18"/>
              </w:rPr>
              <w:t xml:space="preserve">Baseline blood pressure – </w:t>
            </w:r>
            <w:r w:rsidRPr="00DD656A">
              <w:rPr>
                <w:sz w:val="18"/>
              </w:rPr>
              <w:t xml:space="preserve">ensure within the normal ranges for </w:t>
            </w:r>
            <w:proofErr w:type="spellStart"/>
            <w:r w:rsidRPr="00DD656A">
              <w:rPr>
                <w:sz w:val="18"/>
              </w:rPr>
              <w:t>paediatric</w:t>
            </w:r>
            <w:proofErr w:type="spellEnd"/>
            <w:r w:rsidRPr="00DD656A">
              <w:rPr>
                <w:sz w:val="18"/>
              </w:rPr>
              <w:t xml:space="preserve"> patients</w:t>
            </w:r>
            <w:r w:rsidR="00702ECF" w:rsidRPr="00DD656A">
              <w:rPr>
                <w:sz w:val="18"/>
              </w:rPr>
              <w:t>, see Appendix 5</w:t>
            </w:r>
          </w:p>
          <w:p w14:paraId="6AC1B478" w14:textId="77777777" w:rsidR="00AF2DF4" w:rsidRDefault="00AF2DF4" w:rsidP="00AF2DF4">
            <w:pPr>
              <w:pStyle w:val="TableParagraph"/>
              <w:spacing w:before="3"/>
              <w:rPr>
                <w:rFonts w:ascii="Arial"/>
                <w:sz w:val="19"/>
              </w:rPr>
            </w:pPr>
          </w:p>
          <w:p w14:paraId="2435536F" w14:textId="77777777" w:rsidR="00AF2DF4" w:rsidRDefault="00AF2DF4" w:rsidP="00AF2DF4">
            <w:pPr>
              <w:pStyle w:val="TableParagraph"/>
              <w:ind w:left="109" w:right="235"/>
              <w:rPr>
                <w:sz w:val="18"/>
              </w:rPr>
            </w:pPr>
            <w:r>
              <w:rPr>
                <w:sz w:val="18"/>
              </w:rPr>
              <w:t>Check blood pressure at each face to face visit.</w:t>
            </w:r>
          </w:p>
          <w:p w14:paraId="2CCE9C1F" w14:textId="77777777" w:rsidR="00AF2DF4" w:rsidRDefault="00AF2DF4" w:rsidP="00AF2DF4">
            <w:pPr>
              <w:pStyle w:val="TableParagraph"/>
              <w:ind w:left="109" w:right="129"/>
              <w:rPr>
                <w:sz w:val="18"/>
              </w:rPr>
            </w:pPr>
            <w:r>
              <w:rPr>
                <w:sz w:val="18"/>
              </w:rPr>
              <w:t>Recheck any blood pressures above 90th centile in 1 week.</w:t>
            </w:r>
          </w:p>
          <w:p w14:paraId="0D482017" w14:textId="77777777" w:rsidR="00AF2DF4" w:rsidRDefault="00AF2DF4" w:rsidP="00AF2DF4">
            <w:pPr>
              <w:pStyle w:val="TableParagraph"/>
              <w:ind w:left="109" w:right="424"/>
              <w:rPr>
                <w:sz w:val="20"/>
              </w:rPr>
            </w:pPr>
            <w:r>
              <w:rPr>
                <w:sz w:val="18"/>
              </w:rPr>
              <w:t>If above 95th centile for 3 consecutive weeks then discuss with specialist team</w:t>
            </w:r>
            <w:r>
              <w:rPr>
                <w:sz w:val="20"/>
              </w:rPr>
              <w:t>.</w:t>
            </w:r>
          </w:p>
          <w:p w14:paraId="2303C921" w14:textId="77777777" w:rsidR="00AF2DF4" w:rsidRDefault="00AF2DF4" w:rsidP="00AF2DF4">
            <w:pPr>
              <w:pStyle w:val="TableParagraph"/>
              <w:rPr>
                <w:rFonts w:ascii="Arial"/>
                <w:sz w:val="19"/>
              </w:rPr>
            </w:pPr>
          </w:p>
          <w:p w14:paraId="6347C85C" w14:textId="77777777" w:rsidR="00AF2DF4" w:rsidRDefault="00AF2DF4" w:rsidP="00AF2DF4">
            <w:pPr>
              <w:pStyle w:val="TableParagraph"/>
              <w:ind w:left="109"/>
              <w:rPr>
                <w:b/>
                <w:sz w:val="18"/>
              </w:rPr>
            </w:pPr>
            <w:r>
              <w:rPr>
                <w:b/>
                <w:sz w:val="18"/>
              </w:rPr>
              <w:t>Ongoing</w:t>
            </w:r>
          </w:p>
          <w:p w14:paraId="53DE554D" w14:textId="77777777" w:rsidR="00AF2DF4" w:rsidRDefault="00AF2DF4" w:rsidP="00AF2DF4">
            <w:pPr>
              <w:pStyle w:val="TableParagraph"/>
              <w:spacing w:before="1"/>
              <w:ind w:left="109" w:right="313"/>
              <w:rPr>
                <w:sz w:val="18"/>
              </w:rPr>
            </w:pPr>
            <w:r>
              <w:rPr>
                <w:sz w:val="18"/>
              </w:rPr>
              <w:t>FBC, electrolytes, creatinine, LFT, ESR, CRP count at 2 weeks then monthly for up to 6 months. If stable increase interval to 2-3 monthly.</w:t>
            </w:r>
          </w:p>
        </w:tc>
        <w:tc>
          <w:tcPr>
            <w:tcW w:w="1973" w:type="dxa"/>
          </w:tcPr>
          <w:p w14:paraId="137B49AF" w14:textId="77777777" w:rsidR="00AF2DF4" w:rsidRDefault="00AF2DF4" w:rsidP="00AF2DF4">
            <w:pPr>
              <w:pStyle w:val="TableParagraph"/>
              <w:ind w:left="106" w:right="190"/>
              <w:rPr>
                <w:sz w:val="18"/>
              </w:rPr>
            </w:pPr>
            <w:r>
              <w:rPr>
                <w:sz w:val="18"/>
              </w:rPr>
              <w:t>FBC, electrolytes, creatinine, LFT, ESR, CRP every 2-3</w:t>
            </w:r>
            <w:r>
              <w:rPr>
                <w:spacing w:val="-8"/>
                <w:sz w:val="18"/>
              </w:rPr>
              <w:t xml:space="preserve"> </w:t>
            </w:r>
            <w:r>
              <w:rPr>
                <w:sz w:val="18"/>
              </w:rPr>
              <w:t>months.</w:t>
            </w:r>
          </w:p>
          <w:p w14:paraId="7BC688D3" w14:textId="77777777" w:rsidR="00AF2DF4" w:rsidRDefault="00AF2DF4" w:rsidP="00AF2DF4">
            <w:pPr>
              <w:pStyle w:val="TableParagraph"/>
              <w:spacing w:before="2"/>
              <w:rPr>
                <w:rFonts w:ascii="Arial"/>
                <w:sz w:val="19"/>
              </w:rPr>
            </w:pPr>
          </w:p>
          <w:p w14:paraId="0A7C0715" w14:textId="40BE855F" w:rsidR="00AF2DF4" w:rsidRDefault="00AF2DF4" w:rsidP="00AF2DF4">
            <w:pPr>
              <w:pStyle w:val="TableParagraph"/>
              <w:ind w:left="106" w:right="175"/>
              <w:rPr>
                <w:sz w:val="18"/>
              </w:rPr>
            </w:pPr>
            <w:r w:rsidRPr="00DD656A">
              <w:rPr>
                <w:sz w:val="18"/>
              </w:rPr>
              <w:t>Ask patient</w:t>
            </w:r>
            <w:r w:rsidR="001145E4" w:rsidRPr="00DD656A">
              <w:rPr>
                <w:sz w:val="18"/>
              </w:rPr>
              <w:t>/parent/carer</w:t>
            </w:r>
            <w:r w:rsidRPr="00DD656A">
              <w:rPr>
                <w:sz w:val="18"/>
              </w:rPr>
              <w:t xml:space="preserve"> about any rashes, oral</w:t>
            </w:r>
            <w:r w:rsidRPr="00DD656A">
              <w:rPr>
                <w:spacing w:val="-10"/>
                <w:sz w:val="18"/>
              </w:rPr>
              <w:t xml:space="preserve"> </w:t>
            </w:r>
            <w:r w:rsidRPr="00DD656A">
              <w:rPr>
                <w:sz w:val="18"/>
              </w:rPr>
              <w:t xml:space="preserve">ulceration, bruising or bleeding at each </w:t>
            </w:r>
            <w:r w:rsidR="001145E4" w:rsidRPr="00DD656A">
              <w:rPr>
                <w:sz w:val="18"/>
              </w:rPr>
              <w:t>patient review</w:t>
            </w:r>
            <w:r w:rsidRPr="00DD656A">
              <w:rPr>
                <w:sz w:val="18"/>
              </w:rPr>
              <w:t>.</w:t>
            </w:r>
          </w:p>
        </w:tc>
        <w:tc>
          <w:tcPr>
            <w:tcW w:w="4632" w:type="dxa"/>
          </w:tcPr>
          <w:p w14:paraId="532870FE" w14:textId="77777777" w:rsidR="00AF2DF4" w:rsidRDefault="00AF2DF4" w:rsidP="00AF2DF4">
            <w:pPr>
              <w:pStyle w:val="TableParagraph"/>
              <w:ind w:left="106" w:right="825"/>
              <w:rPr>
                <w:sz w:val="18"/>
              </w:rPr>
            </w:pPr>
            <w:r>
              <w:rPr>
                <w:sz w:val="18"/>
              </w:rPr>
              <w:t>Failure to respond to treatment or adverse effects necessitating withdrawal.</w:t>
            </w:r>
          </w:p>
          <w:p w14:paraId="51839B3C" w14:textId="77777777" w:rsidR="00AF2DF4" w:rsidRDefault="00AF2DF4" w:rsidP="00AF2DF4">
            <w:pPr>
              <w:pStyle w:val="TableParagraph"/>
              <w:rPr>
                <w:rFonts w:ascii="Arial"/>
                <w:sz w:val="19"/>
              </w:rPr>
            </w:pPr>
          </w:p>
          <w:p w14:paraId="40E73A44" w14:textId="77777777" w:rsidR="00AF2DF4" w:rsidRPr="001B13F2" w:rsidRDefault="00AF2DF4" w:rsidP="001B13F2">
            <w:pPr>
              <w:pStyle w:val="TableParagraph"/>
              <w:spacing w:before="1"/>
              <w:ind w:left="106" w:right="355"/>
              <w:rPr>
                <w:b/>
                <w:sz w:val="18"/>
              </w:rPr>
            </w:pPr>
            <w:r>
              <w:rPr>
                <w:b/>
                <w:sz w:val="18"/>
              </w:rPr>
              <w:t>Withhold and discuss with specialist consultant/team if any of the following occur</w:t>
            </w:r>
          </w:p>
          <w:p w14:paraId="01B32B02" w14:textId="77777777" w:rsidR="00AF2DF4" w:rsidRDefault="00AF2DF4" w:rsidP="00AF2DF4">
            <w:pPr>
              <w:pStyle w:val="TableParagraph"/>
              <w:rPr>
                <w:rFonts w:ascii="Arial"/>
                <w:sz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0"/>
              <w:gridCol w:w="2496"/>
            </w:tblGrid>
            <w:tr w:rsidR="001B13F2" w14:paraId="759F5FB0" w14:textId="77777777" w:rsidTr="006D1788">
              <w:trPr>
                <w:trHeight w:val="390"/>
              </w:trPr>
              <w:tc>
                <w:tcPr>
                  <w:tcW w:w="1910" w:type="dxa"/>
                </w:tcPr>
                <w:p w14:paraId="51859935" w14:textId="77777777" w:rsidR="001B13F2" w:rsidRDefault="001B13F2" w:rsidP="001B13F2">
                  <w:pPr>
                    <w:pStyle w:val="TableParagraph"/>
                    <w:spacing w:line="194" w:lineRule="exact"/>
                    <w:ind w:left="107"/>
                    <w:rPr>
                      <w:sz w:val="16"/>
                    </w:rPr>
                  </w:pPr>
                  <w:r>
                    <w:rPr>
                      <w:sz w:val="16"/>
                    </w:rPr>
                    <w:t>Neutrophils &lt; 1.50 x 10</w:t>
                  </w:r>
                  <w:r>
                    <w:rPr>
                      <w:sz w:val="16"/>
                      <w:vertAlign w:val="superscript"/>
                    </w:rPr>
                    <w:t>9</w:t>
                  </w:r>
                  <w:r>
                    <w:rPr>
                      <w:sz w:val="16"/>
                    </w:rPr>
                    <w:t>/L</w:t>
                  </w:r>
                </w:p>
              </w:tc>
              <w:tc>
                <w:tcPr>
                  <w:tcW w:w="2496" w:type="dxa"/>
                </w:tcPr>
                <w:p w14:paraId="0D5369EA" w14:textId="77777777" w:rsidR="001B13F2" w:rsidRDefault="001B13F2" w:rsidP="001B13F2">
                  <w:pPr>
                    <w:pStyle w:val="TableParagraph"/>
                    <w:spacing w:line="194" w:lineRule="exact"/>
                    <w:ind w:left="108"/>
                    <w:rPr>
                      <w:sz w:val="16"/>
                    </w:rPr>
                  </w:pPr>
                  <w:r>
                    <w:rPr>
                      <w:sz w:val="16"/>
                    </w:rPr>
                    <w:t>Withhold until discussed with</w:t>
                  </w:r>
                </w:p>
                <w:p w14:paraId="5412F073" w14:textId="77777777" w:rsidR="001B13F2" w:rsidRDefault="001B13F2" w:rsidP="001B13F2">
                  <w:pPr>
                    <w:pStyle w:val="TableParagraph"/>
                    <w:spacing w:line="177" w:lineRule="exact"/>
                    <w:ind w:left="108"/>
                    <w:rPr>
                      <w:sz w:val="16"/>
                    </w:rPr>
                  </w:pPr>
                  <w:r>
                    <w:rPr>
                      <w:sz w:val="16"/>
                    </w:rPr>
                    <w:t>specialist consultant/team</w:t>
                  </w:r>
                </w:p>
              </w:tc>
            </w:tr>
            <w:tr w:rsidR="001B13F2" w14:paraId="6E532EC0" w14:textId="77777777" w:rsidTr="006D1788">
              <w:trPr>
                <w:trHeight w:val="390"/>
              </w:trPr>
              <w:tc>
                <w:tcPr>
                  <w:tcW w:w="1910" w:type="dxa"/>
                </w:tcPr>
                <w:p w14:paraId="7E26E310" w14:textId="77777777" w:rsidR="001B13F2" w:rsidRDefault="001B13F2" w:rsidP="001B13F2">
                  <w:pPr>
                    <w:pStyle w:val="TableParagraph"/>
                    <w:spacing w:line="194" w:lineRule="exact"/>
                    <w:ind w:left="107"/>
                    <w:rPr>
                      <w:sz w:val="16"/>
                    </w:rPr>
                  </w:pPr>
                  <w:r>
                    <w:rPr>
                      <w:sz w:val="16"/>
                    </w:rPr>
                    <w:t>Platelets &lt; 150 x 10</w:t>
                  </w:r>
                  <w:r>
                    <w:rPr>
                      <w:sz w:val="16"/>
                      <w:vertAlign w:val="superscript"/>
                    </w:rPr>
                    <w:t>9</w:t>
                  </w:r>
                  <w:r>
                    <w:rPr>
                      <w:sz w:val="16"/>
                    </w:rPr>
                    <w:t>/L</w:t>
                  </w:r>
                </w:p>
              </w:tc>
              <w:tc>
                <w:tcPr>
                  <w:tcW w:w="2496" w:type="dxa"/>
                </w:tcPr>
                <w:p w14:paraId="34E1CE08" w14:textId="77777777" w:rsidR="001B13F2" w:rsidRDefault="001B13F2" w:rsidP="001B13F2">
                  <w:pPr>
                    <w:pStyle w:val="TableParagraph"/>
                    <w:spacing w:line="194" w:lineRule="exact"/>
                    <w:ind w:left="108"/>
                    <w:rPr>
                      <w:sz w:val="16"/>
                    </w:rPr>
                  </w:pPr>
                  <w:r>
                    <w:rPr>
                      <w:sz w:val="16"/>
                    </w:rPr>
                    <w:t>Withhold until discussed with</w:t>
                  </w:r>
                </w:p>
                <w:p w14:paraId="55A9CE10" w14:textId="77777777" w:rsidR="001B13F2" w:rsidRDefault="001B13F2" w:rsidP="001B13F2">
                  <w:pPr>
                    <w:pStyle w:val="TableParagraph"/>
                    <w:spacing w:line="177" w:lineRule="exact"/>
                    <w:ind w:left="108"/>
                    <w:rPr>
                      <w:sz w:val="16"/>
                    </w:rPr>
                  </w:pPr>
                  <w:r>
                    <w:rPr>
                      <w:sz w:val="16"/>
                    </w:rPr>
                    <w:t>specialist consultant/team</w:t>
                  </w:r>
                </w:p>
              </w:tc>
            </w:tr>
            <w:tr w:rsidR="001B13F2" w14:paraId="6AFF6B8A" w14:textId="77777777" w:rsidTr="006D1788">
              <w:trPr>
                <w:trHeight w:val="585"/>
              </w:trPr>
              <w:tc>
                <w:tcPr>
                  <w:tcW w:w="1910" w:type="dxa"/>
                </w:tcPr>
                <w:p w14:paraId="08356E05" w14:textId="77777777" w:rsidR="001B13F2" w:rsidRDefault="001B13F2" w:rsidP="001B13F2">
                  <w:pPr>
                    <w:pStyle w:val="TableParagraph"/>
                    <w:spacing w:line="194" w:lineRule="exact"/>
                    <w:ind w:left="107"/>
                    <w:rPr>
                      <w:sz w:val="16"/>
                    </w:rPr>
                  </w:pPr>
                  <w:r>
                    <w:rPr>
                      <w:sz w:val="16"/>
                    </w:rPr>
                    <w:t>MCV &gt; 105fL</w:t>
                  </w:r>
                </w:p>
              </w:tc>
              <w:tc>
                <w:tcPr>
                  <w:tcW w:w="2496" w:type="dxa"/>
                </w:tcPr>
                <w:p w14:paraId="04CA6972" w14:textId="77777777" w:rsidR="001B13F2" w:rsidRDefault="001B13F2" w:rsidP="001B13F2">
                  <w:pPr>
                    <w:pStyle w:val="TableParagraph"/>
                    <w:ind w:left="108" w:right="178"/>
                    <w:rPr>
                      <w:sz w:val="16"/>
                    </w:rPr>
                  </w:pPr>
                  <w:r>
                    <w:rPr>
                      <w:sz w:val="16"/>
                    </w:rPr>
                    <w:t>Check folate. GGT, TSH, B12. If folate or B12 are low, please</w:t>
                  </w:r>
                  <w:r>
                    <w:rPr>
                      <w:spacing w:val="-15"/>
                      <w:sz w:val="16"/>
                    </w:rPr>
                    <w:t xml:space="preserve"> </w:t>
                  </w:r>
                  <w:r>
                    <w:rPr>
                      <w:sz w:val="16"/>
                    </w:rPr>
                    <w:t>start</w:t>
                  </w:r>
                </w:p>
                <w:p w14:paraId="643BF3A8" w14:textId="77777777" w:rsidR="001B13F2" w:rsidRDefault="001B13F2" w:rsidP="001B13F2">
                  <w:pPr>
                    <w:pStyle w:val="TableParagraph"/>
                    <w:spacing w:line="175" w:lineRule="exact"/>
                    <w:ind w:left="108"/>
                    <w:rPr>
                      <w:sz w:val="16"/>
                    </w:rPr>
                  </w:pPr>
                  <w:r>
                    <w:rPr>
                      <w:sz w:val="16"/>
                    </w:rPr>
                    <w:t>the appropriate</w:t>
                  </w:r>
                  <w:r>
                    <w:rPr>
                      <w:spacing w:val="-17"/>
                      <w:sz w:val="16"/>
                    </w:rPr>
                    <w:t xml:space="preserve"> </w:t>
                  </w:r>
                  <w:r>
                    <w:rPr>
                      <w:sz w:val="16"/>
                    </w:rPr>
                    <w:t>supplementation</w:t>
                  </w:r>
                </w:p>
              </w:tc>
            </w:tr>
            <w:tr w:rsidR="001B13F2" w14:paraId="63D194A8" w14:textId="77777777" w:rsidTr="006D1788">
              <w:trPr>
                <w:trHeight w:val="1758"/>
              </w:trPr>
              <w:tc>
                <w:tcPr>
                  <w:tcW w:w="1910" w:type="dxa"/>
                </w:tcPr>
                <w:p w14:paraId="63CD8278" w14:textId="77777777" w:rsidR="001B13F2" w:rsidRDefault="001B13F2" w:rsidP="001B13F2">
                  <w:pPr>
                    <w:pStyle w:val="TableParagraph"/>
                    <w:spacing w:line="194" w:lineRule="exact"/>
                    <w:ind w:left="107"/>
                    <w:rPr>
                      <w:sz w:val="16"/>
                    </w:rPr>
                  </w:pPr>
                  <w:proofErr w:type="gramStart"/>
                  <w:r>
                    <w:rPr>
                      <w:sz w:val="16"/>
                    </w:rPr>
                    <w:t>AST,ALT</w:t>
                  </w:r>
                  <w:proofErr w:type="gramEnd"/>
                  <w:r>
                    <w:rPr>
                      <w:sz w:val="16"/>
                    </w:rPr>
                    <w:t xml:space="preserve"> &gt; 120 IU/L</w:t>
                  </w:r>
                </w:p>
              </w:tc>
              <w:tc>
                <w:tcPr>
                  <w:tcW w:w="2496" w:type="dxa"/>
                </w:tcPr>
                <w:p w14:paraId="5E1320D1" w14:textId="77777777" w:rsidR="001B13F2" w:rsidRDefault="001B13F2" w:rsidP="001B13F2">
                  <w:pPr>
                    <w:pStyle w:val="TableParagraph"/>
                    <w:ind w:left="108" w:right="99"/>
                    <w:rPr>
                      <w:sz w:val="16"/>
                    </w:rPr>
                  </w:pPr>
                  <w:r>
                    <w:rPr>
                      <w:sz w:val="16"/>
                    </w:rPr>
                    <w:t>Withhold until discussed with specialist consultant/team. Transaminase increase x3 normal is common within 2 days of drug administration and may be attributable to an asymptomatic viral infection. Consider</w:t>
                  </w:r>
                  <w:r>
                    <w:rPr>
                      <w:spacing w:val="-14"/>
                      <w:sz w:val="16"/>
                    </w:rPr>
                    <w:t xml:space="preserve"> </w:t>
                  </w:r>
                  <w:r>
                    <w:rPr>
                      <w:sz w:val="16"/>
                    </w:rPr>
                    <w:t>rechecking ALT at trough level (i.e. 0-2</w:t>
                  </w:r>
                  <w:r>
                    <w:rPr>
                      <w:spacing w:val="-9"/>
                      <w:sz w:val="16"/>
                    </w:rPr>
                    <w:t xml:space="preserve"> </w:t>
                  </w:r>
                  <w:r>
                    <w:rPr>
                      <w:sz w:val="16"/>
                    </w:rPr>
                    <w:t>days</w:t>
                  </w:r>
                </w:p>
                <w:p w14:paraId="1EDEC8FF" w14:textId="77777777" w:rsidR="001B13F2" w:rsidRDefault="001B13F2" w:rsidP="001B13F2">
                  <w:pPr>
                    <w:pStyle w:val="TableParagraph"/>
                    <w:spacing w:line="178" w:lineRule="exact"/>
                    <w:ind w:left="108"/>
                    <w:rPr>
                      <w:sz w:val="16"/>
                    </w:rPr>
                  </w:pPr>
                  <w:r>
                    <w:rPr>
                      <w:sz w:val="16"/>
                    </w:rPr>
                    <w:t>prior to administration).</w:t>
                  </w:r>
                </w:p>
              </w:tc>
            </w:tr>
            <w:tr w:rsidR="001B13F2" w14:paraId="5BB5BDCA" w14:textId="77777777" w:rsidTr="006D1788">
              <w:trPr>
                <w:trHeight w:val="779"/>
              </w:trPr>
              <w:tc>
                <w:tcPr>
                  <w:tcW w:w="1910" w:type="dxa"/>
                </w:tcPr>
                <w:p w14:paraId="7A40EFCF" w14:textId="77777777" w:rsidR="001B13F2" w:rsidRDefault="001B13F2" w:rsidP="001B13F2">
                  <w:pPr>
                    <w:pStyle w:val="TableParagraph"/>
                    <w:ind w:left="107" w:right="418"/>
                    <w:jc w:val="both"/>
                    <w:rPr>
                      <w:sz w:val="16"/>
                    </w:rPr>
                  </w:pPr>
                  <w:r>
                    <w:rPr>
                      <w:sz w:val="16"/>
                    </w:rPr>
                    <w:t>Abnormal bruising or severe sore throat or frequent abnormal</w:t>
                  </w:r>
                </w:p>
                <w:p w14:paraId="283CBEED" w14:textId="77777777" w:rsidR="001B13F2" w:rsidRDefault="001B13F2" w:rsidP="001B13F2">
                  <w:pPr>
                    <w:pStyle w:val="TableParagraph"/>
                    <w:spacing w:line="175" w:lineRule="exact"/>
                    <w:ind w:left="107"/>
                    <w:jc w:val="both"/>
                    <w:rPr>
                      <w:sz w:val="16"/>
                    </w:rPr>
                  </w:pPr>
                  <w:r>
                    <w:rPr>
                      <w:sz w:val="16"/>
                    </w:rPr>
                    <w:t>mouth ulcers</w:t>
                  </w:r>
                </w:p>
              </w:tc>
              <w:tc>
                <w:tcPr>
                  <w:tcW w:w="2496" w:type="dxa"/>
                </w:tcPr>
                <w:p w14:paraId="3D756523" w14:textId="77777777" w:rsidR="001B13F2" w:rsidRDefault="001B13F2" w:rsidP="001B13F2">
                  <w:pPr>
                    <w:pStyle w:val="TableParagraph"/>
                    <w:ind w:left="108" w:right="557"/>
                    <w:rPr>
                      <w:sz w:val="16"/>
                    </w:rPr>
                  </w:pPr>
                  <w:r>
                    <w:rPr>
                      <w:sz w:val="16"/>
                    </w:rPr>
                    <w:t>Check FBC immediately and discuss with specialist consultant/team</w:t>
                  </w:r>
                </w:p>
              </w:tc>
            </w:tr>
            <w:tr w:rsidR="001B13F2" w14:paraId="5BF1E8B2" w14:textId="77777777" w:rsidTr="006D1788">
              <w:trPr>
                <w:trHeight w:val="781"/>
              </w:trPr>
              <w:tc>
                <w:tcPr>
                  <w:tcW w:w="1910" w:type="dxa"/>
                </w:tcPr>
                <w:p w14:paraId="663ED28F" w14:textId="77777777" w:rsidR="001B13F2" w:rsidRDefault="001B13F2" w:rsidP="001B13F2">
                  <w:pPr>
                    <w:pStyle w:val="TableParagraph"/>
                    <w:ind w:left="107" w:right="144"/>
                    <w:rPr>
                      <w:sz w:val="16"/>
                    </w:rPr>
                  </w:pPr>
                  <w:r>
                    <w:rPr>
                      <w:sz w:val="16"/>
                    </w:rPr>
                    <w:t>Renal Impairment (GFR &lt; 20 ml/min)</w:t>
                  </w:r>
                </w:p>
              </w:tc>
              <w:tc>
                <w:tcPr>
                  <w:tcW w:w="2496" w:type="dxa"/>
                </w:tcPr>
                <w:p w14:paraId="1320B289" w14:textId="77777777" w:rsidR="001B13F2" w:rsidRDefault="001B13F2" w:rsidP="001B13F2">
                  <w:pPr>
                    <w:pStyle w:val="TableParagraph"/>
                    <w:ind w:left="108" w:right="534"/>
                    <w:rPr>
                      <w:sz w:val="16"/>
                    </w:rPr>
                  </w:pPr>
                  <w:r>
                    <w:rPr>
                      <w:sz w:val="16"/>
                    </w:rPr>
                    <w:t>Consider alternative causes. Discuss with specialist consultant/team. as dose</w:t>
                  </w:r>
                </w:p>
                <w:p w14:paraId="686DEB89" w14:textId="77777777" w:rsidR="001B13F2" w:rsidRDefault="001B13F2" w:rsidP="001B13F2">
                  <w:pPr>
                    <w:pStyle w:val="TableParagraph"/>
                    <w:spacing w:line="177" w:lineRule="exact"/>
                    <w:ind w:left="108"/>
                    <w:rPr>
                      <w:sz w:val="16"/>
                    </w:rPr>
                  </w:pPr>
                  <w:r>
                    <w:rPr>
                      <w:sz w:val="16"/>
                    </w:rPr>
                    <w:t>reduction may be required.</w:t>
                  </w:r>
                </w:p>
              </w:tc>
            </w:tr>
          </w:tbl>
          <w:p w14:paraId="6A78CD27" w14:textId="77777777" w:rsidR="00AF2DF4" w:rsidRDefault="00AF2DF4" w:rsidP="00AF2DF4">
            <w:pPr>
              <w:pStyle w:val="TableParagraph"/>
              <w:rPr>
                <w:rFonts w:ascii="Arial"/>
                <w:sz w:val="18"/>
              </w:rPr>
            </w:pPr>
          </w:p>
          <w:p w14:paraId="756F7B20" w14:textId="77777777" w:rsidR="00AF2DF4" w:rsidRDefault="00AF2DF4" w:rsidP="00AF2DF4">
            <w:pPr>
              <w:pStyle w:val="TableParagraph"/>
              <w:rPr>
                <w:rFonts w:ascii="Arial"/>
                <w:sz w:val="18"/>
              </w:rPr>
            </w:pPr>
          </w:p>
          <w:p w14:paraId="50D36878" w14:textId="77777777" w:rsidR="00AF2DF4" w:rsidRDefault="001B13F2" w:rsidP="00AF2DF4">
            <w:pPr>
              <w:pStyle w:val="TableParagraph"/>
              <w:rPr>
                <w:rFonts w:ascii="Arial"/>
                <w:sz w:val="18"/>
              </w:rPr>
            </w:pPr>
            <w:r>
              <w:rPr>
                <w:b/>
                <w:sz w:val="18"/>
              </w:rPr>
              <w:t>Washout procedure – The specialist consultant/ team will advise if a washout procedure is required</w:t>
            </w:r>
          </w:p>
          <w:p w14:paraId="595BA885" w14:textId="77777777" w:rsidR="00AF2DF4" w:rsidRDefault="00AF2DF4" w:rsidP="00AF2DF4">
            <w:pPr>
              <w:pStyle w:val="TableParagraph"/>
              <w:rPr>
                <w:rFonts w:ascii="Arial"/>
                <w:sz w:val="18"/>
              </w:rPr>
            </w:pPr>
          </w:p>
          <w:p w14:paraId="2C5CE9DB" w14:textId="77777777" w:rsidR="00AF2DF4" w:rsidRDefault="00AF2DF4" w:rsidP="001B13F2">
            <w:pPr>
              <w:pStyle w:val="TableParagraph"/>
              <w:ind w:right="185"/>
              <w:rPr>
                <w:b/>
                <w:sz w:val="18"/>
              </w:rPr>
            </w:pPr>
          </w:p>
        </w:tc>
        <w:tc>
          <w:tcPr>
            <w:tcW w:w="1661" w:type="dxa"/>
          </w:tcPr>
          <w:p w14:paraId="038453D9" w14:textId="77777777" w:rsidR="00AF2DF4" w:rsidRPr="000010EC" w:rsidRDefault="00AF2DF4" w:rsidP="00AF2DF4">
            <w:pPr>
              <w:pStyle w:val="TableParagraph"/>
              <w:ind w:left="106" w:right="115"/>
              <w:rPr>
                <w:sz w:val="18"/>
                <w:szCs w:val="18"/>
              </w:rPr>
            </w:pPr>
            <w:r w:rsidRPr="00504AD0">
              <w:rPr>
                <w:sz w:val="18"/>
                <w:szCs w:val="18"/>
              </w:rPr>
              <w:t>FBC, electrolytes, creatinine, LFT, ESR, CRP, 2 weeks after dose change then monthly for 3 months. If maintenance dose is achieved and stable for 3 months consider reducing monitoring to 2-3 monthly.</w:t>
            </w:r>
          </w:p>
        </w:tc>
        <w:tc>
          <w:tcPr>
            <w:tcW w:w="3135" w:type="dxa"/>
          </w:tcPr>
          <w:p w14:paraId="069164C8" w14:textId="77777777" w:rsidR="00AF2DF4" w:rsidRPr="000010EC" w:rsidRDefault="00AF2DF4" w:rsidP="005B0680">
            <w:pPr>
              <w:pStyle w:val="TableParagraph"/>
              <w:spacing w:line="219" w:lineRule="exact"/>
              <w:rPr>
                <w:b/>
                <w:sz w:val="18"/>
                <w:szCs w:val="18"/>
              </w:rPr>
            </w:pPr>
            <w:r w:rsidRPr="000010EC">
              <w:rPr>
                <w:b/>
                <w:sz w:val="18"/>
                <w:szCs w:val="18"/>
              </w:rPr>
              <w:t>Specialist:</w:t>
            </w:r>
          </w:p>
          <w:p w14:paraId="637F6A71" w14:textId="4BAC42B0" w:rsidR="00C515AA" w:rsidRPr="005B0680" w:rsidRDefault="00C515AA" w:rsidP="005B0680">
            <w:pPr>
              <w:pStyle w:val="TableParagraph"/>
              <w:spacing w:line="200" w:lineRule="exact"/>
              <w:rPr>
                <w:sz w:val="18"/>
                <w:szCs w:val="18"/>
              </w:rPr>
            </w:pPr>
            <w:r w:rsidRPr="005B0680">
              <w:rPr>
                <w:sz w:val="18"/>
                <w:szCs w:val="18"/>
              </w:rPr>
              <w:t>Subject to individual patient response: 3 - 6 monthly if well controlled and disease activity stable.</w:t>
            </w:r>
          </w:p>
          <w:p w14:paraId="2A873C78" w14:textId="21279BF7" w:rsidR="00A55DD8" w:rsidRPr="005B0680" w:rsidRDefault="00A55DD8">
            <w:pPr>
              <w:pStyle w:val="TableParagraph"/>
              <w:spacing w:line="200" w:lineRule="exact"/>
              <w:ind w:left="110"/>
              <w:rPr>
                <w:sz w:val="18"/>
                <w:szCs w:val="18"/>
              </w:rPr>
            </w:pPr>
          </w:p>
          <w:p w14:paraId="4ADE0E02" w14:textId="77777777" w:rsidR="00A55DD8" w:rsidRPr="00DD656A" w:rsidRDefault="00A55DD8" w:rsidP="00A55DD8">
            <w:pPr>
              <w:pStyle w:val="TableParagraph"/>
              <w:spacing w:line="200" w:lineRule="exact"/>
              <w:rPr>
                <w:sz w:val="18"/>
                <w:szCs w:val="18"/>
              </w:rPr>
            </w:pPr>
            <w:r w:rsidRPr="00DD656A">
              <w:rPr>
                <w:sz w:val="18"/>
                <w:szCs w:val="18"/>
              </w:rPr>
              <w:t xml:space="preserve">Ask patient/parent/carer about any new symptoms including rashes, oral ulceration, bruising or bleeding at each clinic appointment. </w:t>
            </w:r>
          </w:p>
          <w:p w14:paraId="6A5AE6EB" w14:textId="77777777" w:rsidR="00AF2DF4" w:rsidRPr="00DD656A" w:rsidRDefault="00AF2DF4" w:rsidP="00AF2DF4">
            <w:pPr>
              <w:pStyle w:val="TableParagraph"/>
              <w:rPr>
                <w:rFonts w:ascii="Arial"/>
                <w:sz w:val="18"/>
                <w:szCs w:val="18"/>
              </w:rPr>
            </w:pPr>
          </w:p>
          <w:p w14:paraId="218F42A5" w14:textId="77777777" w:rsidR="006D42CF" w:rsidRPr="00504AD0" w:rsidRDefault="006D42CF" w:rsidP="006D42CF">
            <w:pPr>
              <w:pStyle w:val="TableParagraph"/>
              <w:spacing w:before="1"/>
              <w:ind w:right="130"/>
              <w:rPr>
                <w:sz w:val="18"/>
                <w:szCs w:val="18"/>
              </w:rPr>
            </w:pPr>
            <w:r w:rsidRPr="00DD656A">
              <w:rPr>
                <w:sz w:val="18"/>
                <w:szCs w:val="18"/>
              </w:rPr>
              <w:t xml:space="preserve">Communicate to the GP after each clinic attendance indicating current dose, most recent blood tests and frequency of visits. </w:t>
            </w:r>
            <w:r w:rsidRPr="00DD656A">
              <w:rPr>
                <w:rFonts w:asciiTheme="minorHAnsi" w:hAnsiTheme="minorHAnsi" w:cstheme="minorHAnsi"/>
                <w:sz w:val="18"/>
                <w:szCs w:val="18"/>
              </w:rPr>
              <w:t xml:space="preserve"> E</w:t>
            </w:r>
            <w:r w:rsidRPr="00DD656A">
              <w:rPr>
                <w:rFonts w:asciiTheme="minorHAnsi" w:eastAsia="Times New Roman" w:hAnsiTheme="minorHAnsi" w:cstheme="minorHAnsi"/>
                <w:iCs/>
                <w:sz w:val="18"/>
                <w:szCs w:val="18"/>
                <w:lang w:eastAsia="en-GB"/>
              </w:rPr>
              <w:t>nsure the patient has access to their blood results and update their medicines monitoring book or the form of communication provided to the patient e.g. online access to patient records</w:t>
            </w:r>
            <w:r w:rsidRPr="00504AD0" w:rsidDel="00B402B5">
              <w:rPr>
                <w:sz w:val="18"/>
                <w:szCs w:val="18"/>
              </w:rPr>
              <w:t xml:space="preserve"> </w:t>
            </w:r>
          </w:p>
          <w:p w14:paraId="2FCA4950" w14:textId="77777777" w:rsidR="00AF2DF4" w:rsidRPr="005B0680" w:rsidRDefault="00AF2DF4" w:rsidP="00AF2DF4">
            <w:pPr>
              <w:pStyle w:val="TableParagraph"/>
              <w:spacing w:before="1"/>
              <w:rPr>
                <w:rFonts w:ascii="Arial"/>
                <w:sz w:val="18"/>
                <w:szCs w:val="18"/>
              </w:rPr>
            </w:pPr>
          </w:p>
          <w:p w14:paraId="6431A1D9" w14:textId="77777777" w:rsidR="006D42CF" w:rsidRDefault="00AF2DF4" w:rsidP="006D42CF">
            <w:pPr>
              <w:pStyle w:val="TableParagraph"/>
              <w:ind w:right="144"/>
              <w:rPr>
                <w:sz w:val="18"/>
                <w:szCs w:val="18"/>
              </w:rPr>
            </w:pPr>
            <w:r w:rsidRPr="00504AD0">
              <w:rPr>
                <w:sz w:val="18"/>
                <w:szCs w:val="18"/>
              </w:rPr>
              <w:t xml:space="preserve">Advise GP on review, duration and or discontinuation of treatment when necessary. </w:t>
            </w:r>
          </w:p>
          <w:p w14:paraId="265E50A8" w14:textId="77777777" w:rsidR="006D42CF" w:rsidRDefault="006D42CF" w:rsidP="006D42CF">
            <w:pPr>
              <w:pStyle w:val="TableParagraph"/>
              <w:ind w:right="144"/>
              <w:rPr>
                <w:sz w:val="18"/>
                <w:szCs w:val="18"/>
              </w:rPr>
            </w:pPr>
          </w:p>
          <w:p w14:paraId="7E6B523B" w14:textId="5F1AE8B5" w:rsidR="00AF2DF4" w:rsidRPr="000010EC" w:rsidRDefault="00AF2DF4" w:rsidP="005B0680">
            <w:pPr>
              <w:pStyle w:val="TableParagraph"/>
              <w:ind w:right="144"/>
              <w:rPr>
                <w:sz w:val="18"/>
                <w:szCs w:val="18"/>
              </w:rPr>
            </w:pPr>
            <w:r w:rsidRPr="00504AD0">
              <w:rPr>
                <w:sz w:val="18"/>
                <w:szCs w:val="18"/>
              </w:rPr>
              <w:t>Inform GP of patients who do not attend clinic appointments.</w:t>
            </w:r>
          </w:p>
          <w:p w14:paraId="763EAF45" w14:textId="77777777" w:rsidR="00AF2DF4" w:rsidRPr="005B0680" w:rsidRDefault="00AF2DF4" w:rsidP="00AF2DF4">
            <w:pPr>
              <w:pStyle w:val="TableParagraph"/>
              <w:spacing w:before="2"/>
              <w:rPr>
                <w:rFonts w:ascii="Arial"/>
                <w:sz w:val="18"/>
                <w:szCs w:val="18"/>
              </w:rPr>
            </w:pPr>
          </w:p>
          <w:p w14:paraId="5DD6E46C" w14:textId="77777777" w:rsidR="00AF2DF4" w:rsidRPr="00504AD0" w:rsidRDefault="00AF2DF4" w:rsidP="005B0680">
            <w:pPr>
              <w:pStyle w:val="TableParagraph"/>
              <w:spacing w:line="219" w:lineRule="exact"/>
              <w:rPr>
                <w:b/>
                <w:sz w:val="18"/>
                <w:szCs w:val="18"/>
              </w:rPr>
            </w:pPr>
            <w:r w:rsidRPr="00504AD0">
              <w:rPr>
                <w:b/>
                <w:sz w:val="18"/>
                <w:szCs w:val="18"/>
              </w:rPr>
              <w:t>GP</w:t>
            </w:r>
          </w:p>
          <w:p w14:paraId="4FDCFA35" w14:textId="004BDB5C" w:rsidR="00AF2DF4" w:rsidRPr="005B0680" w:rsidRDefault="00AF2DF4" w:rsidP="005B0680">
            <w:pPr>
              <w:pStyle w:val="TableParagraph"/>
              <w:ind w:right="118"/>
              <w:rPr>
                <w:sz w:val="18"/>
                <w:szCs w:val="18"/>
              </w:rPr>
            </w:pPr>
            <w:r w:rsidRPr="00504AD0">
              <w:rPr>
                <w:sz w:val="18"/>
                <w:szCs w:val="18"/>
              </w:rPr>
              <w:t xml:space="preserve">Blood tests as </w:t>
            </w:r>
            <w:r w:rsidRPr="00DD656A">
              <w:rPr>
                <w:sz w:val="18"/>
                <w:szCs w:val="18"/>
              </w:rPr>
              <w:t xml:space="preserve">outlined. </w:t>
            </w:r>
            <w:r w:rsidR="00D94A82" w:rsidRPr="00DD656A">
              <w:rPr>
                <w:b/>
                <w:sz w:val="18"/>
                <w:szCs w:val="18"/>
              </w:rPr>
              <w:t>Please ensure the patient has access to their blood results and update their relevant form of communication</w:t>
            </w:r>
            <w:r w:rsidRPr="00DD656A">
              <w:rPr>
                <w:sz w:val="18"/>
                <w:szCs w:val="18"/>
              </w:rPr>
              <w:t>. Patient should be seen earlier if there is disease</w:t>
            </w:r>
            <w:r w:rsidRPr="00504AD0">
              <w:rPr>
                <w:sz w:val="18"/>
                <w:szCs w:val="18"/>
              </w:rPr>
              <w:t xml:space="preserve"> flare up or adverse effects (including infecti</w:t>
            </w:r>
            <w:r w:rsidRPr="000010EC">
              <w:rPr>
                <w:sz w:val="18"/>
                <w:szCs w:val="18"/>
              </w:rPr>
              <w:t>on) experienced between</w:t>
            </w:r>
            <w:r w:rsidRPr="005B0680">
              <w:rPr>
                <w:spacing w:val="-2"/>
                <w:sz w:val="18"/>
                <w:szCs w:val="18"/>
              </w:rPr>
              <w:t xml:space="preserve"> </w:t>
            </w:r>
            <w:r w:rsidRPr="005B0680">
              <w:rPr>
                <w:sz w:val="18"/>
                <w:szCs w:val="18"/>
              </w:rPr>
              <w:t>appointments.</w:t>
            </w:r>
          </w:p>
          <w:p w14:paraId="68D4FC3D" w14:textId="77777777" w:rsidR="00C515AA" w:rsidRPr="005B0680" w:rsidRDefault="00C515AA" w:rsidP="00AF2DF4">
            <w:pPr>
              <w:pStyle w:val="TableParagraph"/>
              <w:ind w:left="106" w:right="118" w:hanging="1"/>
              <w:rPr>
                <w:sz w:val="18"/>
                <w:szCs w:val="18"/>
              </w:rPr>
            </w:pPr>
          </w:p>
          <w:p w14:paraId="1805F4E7" w14:textId="792AFE55" w:rsidR="00C515AA" w:rsidRPr="00504AD0" w:rsidRDefault="00C515AA" w:rsidP="005B0680">
            <w:pPr>
              <w:pStyle w:val="TableParagraph"/>
              <w:ind w:right="118"/>
              <w:rPr>
                <w:sz w:val="18"/>
                <w:szCs w:val="18"/>
              </w:rPr>
            </w:pPr>
            <w:r w:rsidRPr="006D42CF">
              <w:rPr>
                <w:rFonts w:asciiTheme="minorHAnsi" w:hAnsiTheme="minorHAnsi" w:cstheme="minorHAnsi"/>
                <w:sz w:val="18"/>
                <w:szCs w:val="18"/>
              </w:rPr>
              <w:t xml:space="preserve">If any concerns about adherence, lack of appropriate blood tests results or </w:t>
            </w:r>
            <w:r w:rsidRPr="006D42CF">
              <w:rPr>
                <w:rFonts w:asciiTheme="minorHAnsi" w:hAnsiTheme="minorHAnsi" w:cstheme="minorHAnsi"/>
                <w:sz w:val="18"/>
                <w:szCs w:val="18"/>
              </w:rPr>
              <w:lastRenderedPageBreak/>
              <w:t>attendance to review appointments contact the consultant/specialist team</w:t>
            </w:r>
          </w:p>
        </w:tc>
      </w:tr>
    </w:tbl>
    <w:p w14:paraId="48BBF78D" w14:textId="77777777" w:rsidR="00AF2DF4" w:rsidRDefault="00AF2DF4" w:rsidP="347CF409">
      <w:pPr>
        <w:tabs>
          <w:tab w:val="left" w:pos="3240"/>
        </w:tabs>
        <w:spacing w:line="259" w:lineRule="auto"/>
        <w:rPr>
          <w:rFonts w:ascii="Calibri" w:eastAsia="Calibri" w:hAnsi="Calibri" w:cs="Calibri"/>
          <w:b/>
          <w:bCs/>
          <w:sz w:val="28"/>
          <w:lang w:val="en-GB"/>
        </w:rPr>
      </w:pPr>
    </w:p>
    <w:p w14:paraId="7F6A34A7" w14:textId="77777777" w:rsidR="00673F54" w:rsidRDefault="00673F54" w:rsidP="347CF409">
      <w:pPr>
        <w:tabs>
          <w:tab w:val="left" w:pos="3240"/>
        </w:tabs>
        <w:spacing w:line="259" w:lineRule="auto"/>
        <w:rPr>
          <w:rFonts w:ascii="Calibri" w:eastAsia="Calibri" w:hAnsi="Calibri" w:cs="Calibri"/>
          <w:b/>
          <w:bCs/>
          <w:sz w:val="28"/>
          <w:lang w:val="en-GB"/>
        </w:rPr>
      </w:pPr>
    </w:p>
    <w:p w14:paraId="5A1C909B" w14:textId="77777777" w:rsidR="00673F54" w:rsidRDefault="00673F54" w:rsidP="347CF409">
      <w:pPr>
        <w:tabs>
          <w:tab w:val="left" w:pos="3240"/>
        </w:tabs>
        <w:spacing w:line="259" w:lineRule="auto"/>
        <w:rPr>
          <w:rFonts w:ascii="Calibri" w:eastAsia="Calibri" w:hAnsi="Calibri" w:cs="Calibri"/>
          <w:b/>
          <w:bCs/>
          <w:sz w:val="28"/>
          <w:lang w:val="en-GB"/>
        </w:rPr>
      </w:pPr>
    </w:p>
    <w:p w14:paraId="18DA37DE" w14:textId="77777777" w:rsidR="00673F54" w:rsidRDefault="00673F54" w:rsidP="347CF409">
      <w:pPr>
        <w:tabs>
          <w:tab w:val="left" w:pos="3240"/>
        </w:tabs>
        <w:spacing w:line="259" w:lineRule="auto"/>
        <w:rPr>
          <w:rFonts w:ascii="Calibri" w:eastAsia="Calibri" w:hAnsi="Calibri" w:cs="Calibri"/>
          <w:b/>
          <w:bCs/>
          <w:sz w:val="28"/>
          <w:lang w:val="en-GB"/>
        </w:rPr>
      </w:pPr>
    </w:p>
    <w:p w14:paraId="764DEFBB" w14:textId="77777777" w:rsidR="00673F54" w:rsidRDefault="00673F54" w:rsidP="347CF409">
      <w:pPr>
        <w:tabs>
          <w:tab w:val="left" w:pos="3240"/>
        </w:tabs>
        <w:spacing w:line="259" w:lineRule="auto"/>
        <w:rPr>
          <w:rFonts w:ascii="Calibri" w:eastAsia="Calibri" w:hAnsi="Calibri" w:cs="Calibri"/>
          <w:b/>
          <w:bCs/>
          <w:sz w:val="28"/>
          <w:lang w:val="en-GB"/>
        </w:rPr>
      </w:pPr>
    </w:p>
    <w:tbl>
      <w:tblPr>
        <w:tblpPr w:leftFromText="180" w:rightFromText="180" w:vertAnchor="text" w:horzAnchor="margin" w:tblpX="-289" w:tblpY="182"/>
        <w:tblW w:w="16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69"/>
      </w:tblGrid>
      <w:tr w:rsidR="001B13F2" w14:paraId="2AAAC038" w14:textId="77777777" w:rsidTr="005B0680">
        <w:trPr>
          <w:trHeight w:val="292"/>
        </w:trPr>
        <w:tc>
          <w:tcPr>
            <w:tcW w:w="16369" w:type="dxa"/>
            <w:shd w:val="clear" w:color="auto" w:fill="800000"/>
          </w:tcPr>
          <w:p w14:paraId="6E14AFD7" w14:textId="77777777" w:rsidR="001B13F2" w:rsidRDefault="001B13F2" w:rsidP="0010329E">
            <w:pPr>
              <w:pStyle w:val="TableParagraph"/>
              <w:spacing w:line="272" w:lineRule="exact"/>
              <w:ind w:left="107"/>
              <w:rPr>
                <w:b/>
                <w:sz w:val="24"/>
              </w:rPr>
            </w:pPr>
            <w:r>
              <w:rPr>
                <w:b/>
                <w:color w:val="FFFFFF"/>
                <w:sz w:val="24"/>
              </w:rPr>
              <w:lastRenderedPageBreak/>
              <w:t>Leflunomide (</w:t>
            </w:r>
            <w:proofErr w:type="spellStart"/>
            <w:r>
              <w:rPr>
                <w:b/>
                <w:color w:val="FFFFFF"/>
                <w:sz w:val="24"/>
              </w:rPr>
              <w:t>cont</w:t>
            </w:r>
            <w:proofErr w:type="spellEnd"/>
            <w:r>
              <w:rPr>
                <w:b/>
                <w:color w:val="FFFFFF"/>
                <w:sz w:val="24"/>
              </w:rPr>
              <w:t>)</w:t>
            </w:r>
          </w:p>
        </w:tc>
      </w:tr>
      <w:tr w:rsidR="001B13F2" w14:paraId="684628F4" w14:textId="77777777" w:rsidTr="005B0680">
        <w:trPr>
          <w:trHeight w:val="220"/>
        </w:trPr>
        <w:tc>
          <w:tcPr>
            <w:tcW w:w="16369" w:type="dxa"/>
            <w:shd w:val="clear" w:color="auto" w:fill="800000"/>
          </w:tcPr>
          <w:p w14:paraId="739CFA95" w14:textId="77777777" w:rsidR="001B13F2" w:rsidRDefault="001B13F2" w:rsidP="0010329E">
            <w:pPr>
              <w:pStyle w:val="TableParagraph"/>
              <w:spacing w:line="200" w:lineRule="exact"/>
              <w:ind w:left="107"/>
              <w:rPr>
                <w:b/>
                <w:sz w:val="18"/>
              </w:rPr>
            </w:pPr>
            <w:r>
              <w:rPr>
                <w:b/>
                <w:color w:val="FFFFFF"/>
                <w:sz w:val="18"/>
              </w:rPr>
              <w:t xml:space="preserve">Practical issues including adverse effects, interactions, other relevant advice and information </w:t>
            </w:r>
            <w:r>
              <w:rPr>
                <w:color w:val="FFFFFF"/>
                <w:sz w:val="18"/>
              </w:rPr>
              <w:t xml:space="preserve">(refer to SPC and/or </w:t>
            </w:r>
            <w:proofErr w:type="spellStart"/>
            <w:r>
              <w:rPr>
                <w:color w:val="FFFFFF"/>
                <w:sz w:val="18"/>
              </w:rPr>
              <w:t>BNFc</w:t>
            </w:r>
            <w:proofErr w:type="spellEnd"/>
            <w:r>
              <w:rPr>
                <w:color w:val="FFFFFF"/>
                <w:sz w:val="18"/>
              </w:rPr>
              <w:t xml:space="preserve"> for full list)</w:t>
            </w:r>
            <w:r>
              <w:rPr>
                <w:b/>
                <w:color w:val="FFFFFF"/>
                <w:sz w:val="18"/>
              </w:rPr>
              <w:t>:</w:t>
            </w:r>
          </w:p>
        </w:tc>
      </w:tr>
      <w:tr w:rsidR="001B13F2" w14:paraId="6278DBC6" w14:textId="77777777" w:rsidTr="005B0680">
        <w:trPr>
          <w:trHeight w:val="3574"/>
        </w:trPr>
        <w:tc>
          <w:tcPr>
            <w:tcW w:w="16369" w:type="dxa"/>
          </w:tcPr>
          <w:p w14:paraId="669DF82C" w14:textId="77777777" w:rsidR="001B13F2" w:rsidRDefault="001B13F2" w:rsidP="0010329E">
            <w:pPr>
              <w:pStyle w:val="TableParagraph"/>
              <w:spacing w:before="1"/>
              <w:rPr>
                <w:rFonts w:ascii="Arial"/>
                <w:sz w:val="19"/>
              </w:rPr>
            </w:pPr>
          </w:p>
          <w:p w14:paraId="5546A087" w14:textId="77777777" w:rsidR="001B13F2" w:rsidRDefault="001B13F2" w:rsidP="0010329E">
            <w:pPr>
              <w:pStyle w:val="TableParagraph"/>
              <w:numPr>
                <w:ilvl w:val="0"/>
                <w:numId w:val="10"/>
              </w:numPr>
              <w:tabs>
                <w:tab w:val="left" w:pos="827"/>
                <w:tab w:val="left" w:pos="828"/>
              </w:tabs>
              <w:spacing w:line="219" w:lineRule="exact"/>
              <w:rPr>
                <w:sz w:val="18"/>
              </w:rPr>
            </w:pPr>
            <w:r>
              <w:rPr>
                <w:b/>
                <w:sz w:val="18"/>
              </w:rPr>
              <w:t>Abnormal laboratory parameters</w:t>
            </w:r>
            <w:r>
              <w:rPr>
                <w:b/>
                <w:spacing w:val="-1"/>
                <w:sz w:val="18"/>
              </w:rPr>
              <w:t xml:space="preserve"> </w:t>
            </w:r>
            <w:r>
              <w:rPr>
                <w:sz w:val="18"/>
              </w:rPr>
              <w:t>-</w:t>
            </w:r>
            <w:r>
              <w:rPr>
                <w:spacing w:val="-1"/>
                <w:sz w:val="18"/>
              </w:rPr>
              <w:t xml:space="preserve"> </w:t>
            </w:r>
            <w:r>
              <w:rPr>
                <w:sz w:val="18"/>
              </w:rPr>
              <w:t>MCV &gt;</w:t>
            </w:r>
            <w:r>
              <w:rPr>
                <w:spacing w:val="-1"/>
                <w:sz w:val="18"/>
              </w:rPr>
              <w:t xml:space="preserve"> </w:t>
            </w:r>
            <w:r>
              <w:rPr>
                <w:sz w:val="18"/>
              </w:rPr>
              <w:t>105</w:t>
            </w:r>
            <w:r>
              <w:rPr>
                <w:spacing w:val="-1"/>
                <w:sz w:val="18"/>
              </w:rPr>
              <w:t xml:space="preserve"> </w:t>
            </w:r>
            <w:proofErr w:type="spellStart"/>
            <w:r>
              <w:rPr>
                <w:sz w:val="18"/>
              </w:rPr>
              <w:t>fl</w:t>
            </w:r>
            <w:proofErr w:type="spellEnd"/>
            <w:r>
              <w:rPr>
                <w:spacing w:val="-2"/>
                <w:sz w:val="18"/>
              </w:rPr>
              <w:t xml:space="preserve"> </w:t>
            </w:r>
            <w:r>
              <w:rPr>
                <w:sz w:val="18"/>
              </w:rPr>
              <w:t>-</w:t>
            </w:r>
            <w:r>
              <w:rPr>
                <w:spacing w:val="-2"/>
                <w:sz w:val="18"/>
              </w:rPr>
              <w:t xml:space="preserve"> </w:t>
            </w:r>
            <w:r>
              <w:rPr>
                <w:sz w:val="18"/>
              </w:rPr>
              <w:t>if</w:t>
            </w:r>
            <w:r>
              <w:rPr>
                <w:spacing w:val="-1"/>
                <w:sz w:val="18"/>
              </w:rPr>
              <w:t xml:space="preserve"> </w:t>
            </w:r>
            <w:r>
              <w:rPr>
                <w:sz w:val="18"/>
              </w:rPr>
              <w:t>B12,</w:t>
            </w:r>
            <w:r>
              <w:rPr>
                <w:spacing w:val="-1"/>
                <w:sz w:val="18"/>
              </w:rPr>
              <w:t xml:space="preserve"> </w:t>
            </w:r>
            <w:r>
              <w:rPr>
                <w:sz w:val="18"/>
              </w:rPr>
              <w:t>folate</w:t>
            </w:r>
            <w:r>
              <w:rPr>
                <w:spacing w:val="-1"/>
                <w:sz w:val="18"/>
              </w:rPr>
              <w:t xml:space="preserve"> </w:t>
            </w:r>
            <w:r>
              <w:rPr>
                <w:sz w:val="18"/>
              </w:rPr>
              <w:t>and</w:t>
            </w:r>
            <w:r>
              <w:rPr>
                <w:spacing w:val="-2"/>
                <w:sz w:val="18"/>
              </w:rPr>
              <w:t xml:space="preserve"> </w:t>
            </w:r>
            <w:r>
              <w:rPr>
                <w:sz w:val="18"/>
              </w:rPr>
              <w:t>TSH</w:t>
            </w:r>
            <w:r>
              <w:rPr>
                <w:spacing w:val="-1"/>
                <w:sz w:val="18"/>
              </w:rPr>
              <w:t xml:space="preserve"> </w:t>
            </w:r>
            <w:r>
              <w:rPr>
                <w:sz w:val="18"/>
              </w:rPr>
              <w:t>abnormal</w:t>
            </w:r>
            <w:r>
              <w:rPr>
                <w:spacing w:val="-2"/>
                <w:sz w:val="18"/>
              </w:rPr>
              <w:t xml:space="preserve"> </w:t>
            </w:r>
            <w:r>
              <w:rPr>
                <w:sz w:val="18"/>
              </w:rPr>
              <w:t>treat</w:t>
            </w:r>
            <w:r>
              <w:rPr>
                <w:spacing w:val="-2"/>
                <w:sz w:val="18"/>
              </w:rPr>
              <w:t xml:space="preserve"> </w:t>
            </w:r>
            <w:r>
              <w:rPr>
                <w:sz w:val="18"/>
              </w:rPr>
              <w:t>any</w:t>
            </w:r>
            <w:r>
              <w:rPr>
                <w:spacing w:val="2"/>
                <w:sz w:val="18"/>
              </w:rPr>
              <w:t xml:space="preserve"> </w:t>
            </w:r>
            <w:r>
              <w:rPr>
                <w:sz w:val="18"/>
              </w:rPr>
              <w:t>underlying</w:t>
            </w:r>
            <w:r>
              <w:rPr>
                <w:spacing w:val="-2"/>
                <w:sz w:val="18"/>
              </w:rPr>
              <w:t xml:space="preserve"> </w:t>
            </w:r>
            <w:r>
              <w:rPr>
                <w:sz w:val="18"/>
              </w:rPr>
              <w:t>abnormality.</w:t>
            </w:r>
            <w:r>
              <w:rPr>
                <w:spacing w:val="-1"/>
                <w:sz w:val="18"/>
              </w:rPr>
              <w:t xml:space="preserve"> </w:t>
            </w:r>
            <w:r>
              <w:rPr>
                <w:sz w:val="18"/>
              </w:rPr>
              <w:t>If</w:t>
            </w:r>
            <w:r>
              <w:rPr>
                <w:spacing w:val="-1"/>
                <w:sz w:val="18"/>
              </w:rPr>
              <w:t xml:space="preserve"> </w:t>
            </w:r>
            <w:r>
              <w:rPr>
                <w:sz w:val="18"/>
              </w:rPr>
              <w:t>B12,</w:t>
            </w:r>
            <w:r>
              <w:rPr>
                <w:spacing w:val="-1"/>
                <w:sz w:val="18"/>
              </w:rPr>
              <w:t xml:space="preserve"> </w:t>
            </w:r>
            <w:r>
              <w:rPr>
                <w:sz w:val="18"/>
              </w:rPr>
              <w:t>folate</w:t>
            </w:r>
            <w:r>
              <w:rPr>
                <w:spacing w:val="-1"/>
                <w:sz w:val="18"/>
              </w:rPr>
              <w:t xml:space="preserve"> </w:t>
            </w:r>
            <w:r>
              <w:rPr>
                <w:sz w:val="18"/>
              </w:rPr>
              <w:t>and</w:t>
            </w:r>
            <w:r>
              <w:rPr>
                <w:spacing w:val="-2"/>
                <w:sz w:val="18"/>
              </w:rPr>
              <w:t xml:space="preserve"> </w:t>
            </w:r>
            <w:r>
              <w:rPr>
                <w:sz w:val="18"/>
              </w:rPr>
              <w:t>TSH</w:t>
            </w:r>
            <w:r>
              <w:rPr>
                <w:spacing w:val="-1"/>
                <w:sz w:val="18"/>
              </w:rPr>
              <w:t xml:space="preserve"> </w:t>
            </w:r>
            <w:r>
              <w:rPr>
                <w:sz w:val="18"/>
              </w:rPr>
              <w:t>normal</w:t>
            </w:r>
            <w:r>
              <w:rPr>
                <w:spacing w:val="-2"/>
                <w:sz w:val="18"/>
              </w:rPr>
              <w:t xml:space="preserve"> </w:t>
            </w:r>
            <w:r>
              <w:rPr>
                <w:sz w:val="18"/>
              </w:rPr>
              <w:t>discuss</w:t>
            </w:r>
            <w:r>
              <w:rPr>
                <w:spacing w:val="-2"/>
                <w:sz w:val="18"/>
              </w:rPr>
              <w:t xml:space="preserve"> </w:t>
            </w:r>
            <w:r>
              <w:rPr>
                <w:sz w:val="18"/>
              </w:rPr>
              <w:t>with</w:t>
            </w:r>
            <w:r>
              <w:rPr>
                <w:spacing w:val="-2"/>
                <w:sz w:val="18"/>
              </w:rPr>
              <w:t xml:space="preserve"> </w:t>
            </w:r>
            <w:r>
              <w:rPr>
                <w:sz w:val="18"/>
              </w:rPr>
              <w:t>specialist</w:t>
            </w:r>
            <w:r>
              <w:rPr>
                <w:spacing w:val="-1"/>
                <w:sz w:val="18"/>
              </w:rPr>
              <w:t xml:space="preserve"> </w:t>
            </w:r>
            <w:r>
              <w:rPr>
                <w:sz w:val="18"/>
              </w:rPr>
              <w:t>consultant/team.</w:t>
            </w:r>
          </w:p>
          <w:p w14:paraId="11892E24" w14:textId="77777777" w:rsidR="001B13F2" w:rsidRDefault="001B13F2" w:rsidP="0010329E">
            <w:pPr>
              <w:pStyle w:val="TableParagraph"/>
              <w:numPr>
                <w:ilvl w:val="0"/>
                <w:numId w:val="10"/>
              </w:numPr>
              <w:tabs>
                <w:tab w:val="left" w:pos="827"/>
                <w:tab w:val="left" w:pos="828"/>
              </w:tabs>
              <w:spacing w:line="219" w:lineRule="exact"/>
              <w:rPr>
                <w:sz w:val="18"/>
              </w:rPr>
            </w:pPr>
            <w:r>
              <w:rPr>
                <w:b/>
                <w:sz w:val="18"/>
              </w:rPr>
              <w:t xml:space="preserve">Adverse effects </w:t>
            </w:r>
            <w:r>
              <w:rPr>
                <w:sz w:val="18"/>
              </w:rPr>
              <w:t>- G.I. disturbances, reversible alopecia, mild weight</w:t>
            </w:r>
            <w:r>
              <w:rPr>
                <w:spacing w:val="-3"/>
                <w:sz w:val="18"/>
              </w:rPr>
              <w:t xml:space="preserve"> </w:t>
            </w:r>
            <w:r>
              <w:rPr>
                <w:sz w:val="18"/>
              </w:rPr>
              <w:t>loss.</w:t>
            </w:r>
          </w:p>
          <w:p w14:paraId="56BBDF69" w14:textId="77777777" w:rsidR="001B13F2" w:rsidRDefault="001B13F2" w:rsidP="0010329E">
            <w:pPr>
              <w:pStyle w:val="TableParagraph"/>
              <w:spacing w:before="1"/>
              <w:ind w:left="828" w:right="90" w:hanging="1"/>
              <w:rPr>
                <w:sz w:val="18"/>
              </w:rPr>
            </w:pPr>
            <w:r>
              <w:rPr>
                <w:sz w:val="18"/>
              </w:rPr>
              <w:t>Hepatotoxicity: Leflunomide can cause hepatotoxicity and caution is advised when patients are prescribed other hepatotoxic drugs or if there is evidence of current or recent hepatitis B or C infection. Most cases of hepatotoxicity have occurred in the first 6 months of treatment and in the presence of multiple risk factors. Contact the specialist consultant/team if there are any concerns over hepatotoxicity or co- prescribing with other drugs (see monitoring requirements above).</w:t>
            </w:r>
          </w:p>
          <w:p w14:paraId="0076B22A" w14:textId="713B4626" w:rsidR="001B13F2" w:rsidRPr="00DD656A" w:rsidRDefault="001B13F2" w:rsidP="0010329E">
            <w:pPr>
              <w:pStyle w:val="TableParagraph"/>
              <w:numPr>
                <w:ilvl w:val="0"/>
                <w:numId w:val="10"/>
              </w:numPr>
              <w:tabs>
                <w:tab w:val="left" w:pos="828"/>
                <w:tab w:val="left" w:pos="829"/>
              </w:tabs>
              <w:ind w:right="323"/>
              <w:rPr>
                <w:sz w:val="18"/>
              </w:rPr>
            </w:pPr>
            <w:r>
              <w:rPr>
                <w:b/>
                <w:sz w:val="18"/>
              </w:rPr>
              <w:t xml:space="preserve">Pregnancy, breastfeeding and contraception </w:t>
            </w:r>
            <w:r>
              <w:rPr>
                <w:sz w:val="18"/>
              </w:rPr>
              <w:t xml:space="preserve">- </w:t>
            </w:r>
            <w:r w:rsidRPr="00DD656A">
              <w:rPr>
                <w:sz w:val="18"/>
              </w:rPr>
              <w:t xml:space="preserve">Leflunomide is contraindicated in pregnancy and breast feeding. </w:t>
            </w:r>
            <w:r w:rsidR="00702ECF" w:rsidRPr="00DD656A">
              <w:rPr>
                <w:sz w:val="18"/>
              </w:rPr>
              <w:t xml:space="preserve"> Any patient considering family planning should be discussed with the specialist consultant/team. </w:t>
            </w:r>
            <w:r w:rsidR="00BB4C1A" w:rsidRPr="00DD656A">
              <w:rPr>
                <w:sz w:val="18"/>
              </w:rPr>
              <w:t xml:space="preserve"> Pregnancy should be excluded prior to treatment and a serum or urine pregnancy test should be conducted in patients who are of child bearing age. Two forms of effective contraception should be used before commencing and whilst on mycophenolate and for 3 months after discontinuation of treatment.</w:t>
            </w:r>
            <w:r w:rsidR="00B42332" w:rsidRPr="00DD656A">
              <w:rPr>
                <w:sz w:val="18"/>
              </w:rPr>
              <w:t xml:space="preserve"> </w:t>
            </w:r>
            <w:r w:rsidRPr="00DD656A">
              <w:rPr>
                <w:sz w:val="18"/>
              </w:rPr>
              <w:t>Women must wait 2 years between stopping the drug and becoming pregnant. This can be reduced to 3 months if patients are treated with a rapid washout under the supervision of a specialist consultant/team. Men should continue to use effective contraception for 3 months after stopping</w:t>
            </w:r>
            <w:r w:rsidRPr="00DD656A">
              <w:rPr>
                <w:spacing w:val="-29"/>
                <w:sz w:val="18"/>
              </w:rPr>
              <w:t xml:space="preserve"> </w:t>
            </w:r>
            <w:r w:rsidRPr="00DD656A">
              <w:rPr>
                <w:sz w:val="18"/>
              </w:rPr>
              <w:t>treatment.</w:t>
            </w:r>
            <w:r w:rsidR="00BB4C1A" w:rsidRPr="00DD656A">
              <w:rPr>
                <w:sz w:val="18"/>
              </w:rPr>
              <w:t xml:space="preserve"> Breast feeding must be avoided. </w:t>
            </w:r>
          </w:p>
          <w:p w14:paraId="649DA1C3" w14:textId="77777777" w:rsidR="001B13F2" w:rsidRDefault="001B13F2" w:rsidP="0010329E">
            <w:pPr>
              <w:pStyle w:val="TableParagraph"/>
              <w:spacing w:before="1"/>
              <w:rPr>
                <w:rFonts w:ascii="Arial"/>
                <w:sz w:val="19"/>
              </w:rPr>
            </w:pPr>
          </w:p>
          <w:p w14:paraId="0E53B200" w14:textId="76EFB45D" w:rsidR="00BD0C00" w:rsidRDefault="001B13F2" w:rsidP="00DD656A">
            <w:pPr>
              <w:pStyle w:val="TableParagraph"/>
              <w:tabs>
                <w:tab w:val="left" w:pos="827"/>
                <w:tab w:val="left" w:pos="828"/>
              </w:tabs>
              <w:spacing w:line="229" w:lineRule="exact"/>
              <w:rPr>
                <w:b/>
                <w:sz w:val="18"/>
              </w:rPr>
            </w:pPr>
            <w:r>
              <w:rPr>
                <w:b/>
                <w:sz w:val="18"/>
              </w:rPr>
              <w:t xml:space="preserve">Clinically Significant Drug </w:t>
            </w:r>
            <w:r w:rsidR="00F75A30">
              <w:rPr>
                <w:b/>
                <w:sz w:val="18"/>
              </w:rPr>
              <w:t xml:space="preserve">Interactions </w:t>
            </w:r>
            <w:r w:rsidR="00F75A30">
              <w:rPr>
                <w:sz w:val="18"/>
              </w:rPr>
              <w:t>refer</w:t>
            </w:r>
            <w:r w:rsidR="00BD0C00">
              <w:rPr>
                <w:sz w:val="18"/>
              </w:rPr>
              <w:t xml:space="preserve"> to SPC and/or </w:t>
            </w:r>
            <w:proofErr w:type="spellStart"/>
            <w:r w:rsidR="00BD0C00">
              <w:rPr>
                <w:sz w:val="18"/>
              </w:rPr>
              <w:t>BNFc</w:t>
            </w:r>
            <w:proofErr w:type="spellEnd"/>
            <w:r w:rsidR="00BD0C00">
              <w:rPr>
                <w:sz w:val="18"/>
              </w:rPr>
              <w:t xml:space="preserve"> for full list</w:t>
            </w:r>
            <w:r w:rsidR="00BD0C00">
              <w:rPr>
                <w:b/>
                <w:sz w:val="18"/>
              </w:rPr>
              <w:t xml:space="preserve"> </w:t>
            </w:r>
          </w:p>
          <w:p w14:paraId="3BE0681E" w14:textId="77777777" w:rsidR="001B13F2" w:rsidRDefault="001B13F2" w:rsidP="00DD656A">
            <w:pPr>
              <w:pStyle w:val="TableParagraph"/>
              <w:numPr>
                <w:ilvl w:val="0"/>
                <w:numId w:val="32"/>
              </w:numPr>
              <w:tabs>
                <w:tab w:val="left" w:pos="827"/>
                <w:tab w:val="left" w:pos="828"/>
              </w:tabs>
              <w:spacing w:line="229" w:lineRule="exact"/>
              <w:rPr>
                <w:sz w:val="18"/>
              </w:rPr>
            </w:pPr>
            <w:r>
              <w:rPr>
                <w:b/>
                <w:sz w:val="18"/>
              </w:rPr>
              <w:t xml:space="preserve">Coumarins </w:t>
            </w:r>
            <w:r>
              <w:rPr>
                <w:sz w:val="18"/>
              </w:rPr>
              <w:t>- Potential increase in INR, monitor INR closely and reduce maintenance dose if</w:t>
            </w:r>
            <w:r>
              <w:rPr>
                <w:spacing w:val="-7"/>
                <w:sz w:val="18"/>
              </w:rPr>
              <w:t xml:space="preserve"> </w:t>
            </w:r>
            <w:r>
              <w:rPr>
                <w:sz w:val="18"/>
              </w:rPr>
              <w:t>necessary</w:t>
            </w:r>
          </w:p>
          <w:p w14:paraId="2B0710A1" w14:textId="64E745F9" w:rsidR="001B13F2" w:rsidRDefault="001B13F2" w:rsidP="00DD656A">
            <w:pPr>
              <w:pStyle w:val="TableParagraph"/>
              <w:numPr>
                <w:ilvl w:val="0"/>
                <w:numId w:val="32"/>
              </w:numPr>
              <w:tabs>
                <w:tab w:val="left" w:pos="827"/>
                <w:tab w:val="left" w:pos="828"/>
              </w:tabs>
              <w:spacing w:before="1" w:line="229" w:lineRule="exact"/>
              <w:rPr>
                <w:sz w:val="18"/>
              </w:rPr>
            </w:pPr>
            <w:r>
              <w:rPr>
                <w:b/>
                <w:sz w:val="18"/>
              </w:rPr>
              <w:t>Methotrexate</w:t>
            </w:r>
            <w:r>
              <w:rPr>
                <w:b/>
                <w:spacing w:val="-2"/>
                <w:sz w:val="18"/>
              </w:rPr>
              <w:t xml:space="preserve"> </w:t>
            </w:r>
            <w:r>
              <w:rPr>
                <w:sz w:val="18"/>
              </w:rPr>
              <w:t>–</w:t>
            </w:r>
            <w:r>
              <w:rPr>
                <w:spacing w:val="-2"/>
                <w:sz w:val="18"/>
              </w:rPr>
              <w:t xml:space="preserve"> </w:t>
            </w:r>
            <w:r>
              <w:rPr>
                <w:sz w:val="18"/>
              </w:rPr>
              <w:t>increased</w:t>
            </w:r>
            <w:r>
              <w:rPr>
                <w:spacing w:val="-2"/>
                <w:sz w:val="18"/>
              </w:rPr>
              <w:t xml:space="preserve"> </w:t>
            </w:r>
            <w:r>
              <w:rPr>
                <w:sz w:val="18"/>
              </w:rPr>
              <w:t>risk</w:t>
            </w:r>
            <w:r>
              <w:rPr>
                <w:spacing w:val="-3"/>
                <w:sz w:val="18"/>
              </w:rPr>
              <w:t xml:space="preserve"> </w:t>
            </w:r>
            <w:r>
              <w:rPr>
                <w:sz w:val="18"/>
              </w:rPr>
              <w:t>of</w:t>
            </w:r>
            <w:r>
              <w:rPr>
                <w:spacing w:val="1"/>
                <w:sz w:val="18"/>
              </w:rPr>
              <w:t xml:space="preserve"> </w:t>
            </w:r>
            <w:r>
              <w:rPr>
                <w:sz w:val="18"/>
              </w:rPr>
              <w:t>hepatotoxicity.</w:t>
            </w:r>
            <w:r>
              <w:rPr>
                <w:spacing w:val="-1"/>
                <w:sz w:val="18"/>
              </w:rPr>
              <w:t xml:space="preserve"> </w:t>
            </w:r>
            <w:r w:rsidR="00F75A30">
              <w:rPr>
                <w:sz w:val="18"/>
              </w:rPr>
              <w:t>However,</w:t>
            </w:r>
            <w:r>
              <w:rPr>
                <w:spacing w:val="-2"/>
                <w:sz w:val="18"/>
              </w:rPr>
              <w:t xml:space="preserve"> </w:t>
            </w:r>
            <w:r>
              <w:rPr>
                <w:sz w:val="18"/>
              </w:rPr>
              <w:t>both</w:t>
            </w:r>
            <w:r>
              <w:rPr>
                <w:spacing w:val="-3"/>
                <w:sz w:val="18"/>
              </w:rPr>
              <w:t xml:space="preserve"> </w:t>
            </w:r>
            <w:r>
              <w:rPr>
                <w:sz w:val="18"/>
              </w:rPr>
              <w:t>drugs</w:t>
            </w:r>
            <w:r>
              <w:rPr>
                <w:spacing w:val="-2"/>
                <w:sz w:val="18"/>
              </w:rPr>
              <w:t xml:space="preserve"> </w:t>
            </w:r>
            <w:r>
              <w:rPr>
                <w:sz w:val="18"/>
              </w:rPr>
              <w:t>are used</w:t>
            </w:r>
            <w:r>
              <w:rPr>
                <w:spacing w:val="-3"/>
                <w:sz w:val="18"/>
              </w:rPr>
              <w:t xml:space="preserve"> </w:t>
            </w:r>
            <w:r>
              <w:rPr>
                <w:sz w:val="18"/>
              </w:rPr>
              <w:t>concomitantly</w:t>
            </w:r>
            <w:r>
              <w:rPr>
                <w:spacing w:val="-1"/>
                <w:sz w:val="18"/>
              </w:rPr>
              <w:t xml:space="preserve"> </w:t>
            </w:r>
            <w:r>
              <w:rPr>
                <w:sz w:val="18"/>
              </w:rPr>
              <w:t>in</w:t>
            </w:r>
            <w:r>
              <w:rPr>
                <w:spacing w:val="-2"/>
                <w:sz w:val="18"/>
              </w:rPr>
              <w:t xml:space="preserve"> </w:t>
            </w:r>
            <w:r>
              <w:rPr>
                <w:sz w:val="18"/>
              </w:rPr>
              <w:t>some</w:t>
            </w:r>
            <w:r>
              <w:rPr>
                <w:spacing w:val="-2"/>
                <w:sz w:val="18"/>
              </w:rPr>
              <w:t xml:space="preserve"> </w:t>
            </w:r>
            <w:r>
              <w:rPr>
                <w:sz w:val="18"/>
              </w:rPr>
              <w:t>circumstances.</w:t>
            </w:r>
            <w:r>
              <w:rPr>
                <w:spacing w:val="-2"/>
                <w:sz w:val="18"/>
              </w:rPr>
              <w:t xml:space="preserve"> </w:t>
            </w:r>
            <w:r>
              <w:rPr>
                <w:sz w:val="18"/>
              </w:rPr>
              <w:t>Closer</w:t>
            </w:r>
            <w:r>
              <w:rPr>
                <w:spacing w:val="-2"/>
                <w:sz w:val="18"/>
              </w:rPr>
              <w:t xml:space="preserve"> </w:t>
            </w:r>
            <w:r>
              <w:rPr>
                <w:sz w:val="18"/>
              </w:rPr>
              <w:t>monitoring</w:t>
            </w:r>
            <w:r>
              <w:rPr>
                <w:spacing w:val="-2"/>
                <w:sz w:val="18"/>
              </w:rPr>
              <w:t xml:space="preserve"> </w:t>
            </w:r>
            <w:r>
              <w:rPr>
                <w:sz w:val="18"/>
              </w:rPr>
              <w:t>may</w:t>
            </w:r>
            <w:r>
              <w:rPr>
                <w:spacing w:val="-2"/>
                <w:sz w:val="18"/>
              </w:rPr>
              <w:t xml:space="preserve"> </w:t>
            </w:r>
            <w:r>
              <w:rPr>
                <w:sz w:val="18"/>
              </w:rPr>
              <w:t>be</w:t>
            </w:r>
            <w:r>
              <w:rPr>
                <w:spacing w:val="-2"/>
                <w:sz w:val="18"/>
              </w:rPr>
              <w:t xml:space="preserve"> </w:t>
            </w:r>
            <w:r>
              <w:rPr>
                <w:sz w:val="18"/>
              </w:rPr>
              <w:t>required</w:t>
            </w:r>
            <w:r>
              <w:rPr>
                <w:spacing w:val="-2"/>
                <w:sz w:val="18"/>
              </w:rPr>
              <w:t xml:space="preserve"> </w:t>
            </w:r>
            <w:r>
              <w:rPr>
                <w:sz w:val="18"/>
              </w:rPr>
              <w:t>particularly</w:t>
            </w:r>
            <w:r>
              <w:rPr>
                <w:spacing w:val="1"/>
                <w:sz w:val="18"/>
              </w:rPr>
              <w:t xml:space="preserve"> </w:t>
            </w:r>
            <w:r>
              <w:rPr>
                <w:sz w:val="18"/>
              </w:rPr>
              <w:t>around</w:t>
            </w:r>
            <w:r>
              <w:rPr>
                <w:spacing w:val="-3"/>
                <w:sz w:val="18"/>
              </w:rPr>
              <w:t xml:space="preserve"> </w:t>
            </w:r>
            <w:r>
              <w:rPr>
                <w:sz w:val="18"/>
              </w:rPr>
              <w:t>the</w:t>
            </w:r>
            <w:r>
              <w:rPr>
                <w:spacing w:val="-2"/>
                <w:sz w:val="18"/>
              </w:rPr>
              <w:t xml:space="preserve"> </w:t>
            </w:r>
            <w:r>
              <w:rPr>
                <w:sz w:val="18"/>
              </w:rPr>
              <w:t>neutrophil</w:t>
            </w:r>
            <w:r>
              <w:rPr>
                <w:spacing w:val="-2"/>
                <w:sz w:val="18"/>
              </w:rPr>
              <w:t xml:space="preserve"> </w:t>
            </w:r>
            <w:r>
              <w:rPr>
                <w:sz w:val="18"/>
              </w:rPr>
              <w:t>count</w:t>
            </w:r>
            <w:r>
              <w:rPr>
                <w:spacing w:val="-2"/>
                <w:sz w:val="18"/>
              </w:rPr>
              <w:t xml:space="preserve"> </w:t>
            </w:r>
            <w:r>
              <w:rPr>
                <w:sz w:val="18"/>
              </w:rPr>
              <w:t>and</w:t>
            </w:r>
            <w:r>
              <w:rPr>
                <w:spacing w:val="-1"/>
                <w:sz w:val="18"/>
              </w:rPr>
              <w:t xml:space="preserve"> </w:t>
            </w:r>
            <w:r>
              <w:rPr>
                <w:sz w:val="18"/>
              </w:rPr>
              <w:t>ALT.</w:t>
            </w:r>
          </w:p>
          <w:p w14:paraId="4915C023" w14:textId="77777777" w:rsidR="001B13F2" w:rsidRDefault="001B13F2" w:rsidP="00DD656A">
            <w:pPr>
              <w:pStyle w:val="TableParagraph"/>
              <w:numPr>
                <w:ilvl w:val="0"/>
                <w:numId w:val="32"/>
              </w:numPr>
              <w:tabs>
                <w:tab w:val="left" w:pos="827"/>
                <w:tab w:val="left" w:pos="828"/>
              </w:tabs>
              <w:spacing w:before="5" w:line="220" w:lineRule="exact"/>
              <w:ind w:right="144"/>
              <w:rPr>
                <w:sz w:val="18"/>
              </w:rPr>
            </w:pPr>
            <w:r>
              <w:rPr>
                <w:sz w:val="18"/>
              </w:rPr>
              <w:t xml:space="preserve">Note: Leflunomide has a very long half-life (2 weeks) therefore the interactions can be potentially serious and a drug wash out procedure may be required. Discuss with Consultant </w:t>
            </w:r>
            <w:proofErr w:type="spellStart"/>
            <w:r>
              <w:rPr>
                <w:sz w:val="18"/>
              </w:rPr>
              <w:t>Paediatric</w:t>
            </w:r>
            <w:proofErr w:type="spellEnd"/>
            <w:r>
              <w:rPr>
                <w:sz w:val="18"/>
              </w:rPr>
              <w:t xml:space="preserve"> Rheumatologist if</w:t>
            </w:r>
            <w:r>
              <w:rPr>
                <w:spacing w:val="-1"/>
                <w:sz w:val="18"/>
              </w:rPr>
              <w:t xml:space="preserve"> </w:t>
            </w:r>
            <w:r>
              <w:rPr>
                <w:sz w:val="18"/>
              </w:rPr>
              <w:t>necessary.</w:t>
            </w:r>
          </w:p>
        </w:tc>
      </w:tr>
    </w:tbl>
    <w:p w14:paraId="51942BB2" w14:textId="77777777" w:rsidR="00AF2DF4" w:rsidRDefault="00AF2DF4" w:rsidP="347CF409">
      <w:pPr>
        <w:tabs>
          <w:tab w:val="left" w:pos="3240"/>
        </w:tabs>
        <w:spacing w:line="259" w:lineRule="auto"/>
        <w:rPr>
          <w:rFonts w:ascii="Calibri" w:eastAsia="Calibri" w:hAnsi="Calibri" w:cs="Calibri"/>
          <w:b/>
          <w:bCs/>
          <w:sz w:val="28"/>
          <w:lang w:val="en-GB"/>
        </w:rPr>
      </w:pPr>
    </w:p>
    <w:p w14:paraId="3C5D33AA" w14:textId="77777777" w:rsidR="002924BF" w:rsidRDefault="002924BF" w:rsidP="347CF409">
      <w:pPr>
        <w:tabs>
          <w:tab w:val="left" w:pos="3240"/>
        </w:tabs>
        <w:spacing w:line="259" w:lineRule="auto"/>
        <w:rPr>
          <w:rFonts w:ascii="Calibri" w:eastAsia="Calibri" w:hAnsi="Calibri" w:cs="Calibri"/>
          <w:b/>
          <w:bCs/>
          <w:sz w:val="28"/>
          <w:lang w:val="en-GB"/>
        </w:rPr>
      </w:pPr>
    </w:p>
    <w:p w14:paraId="40BC6EC9" w14:textId="77777777" w:rsidR="000814E1" w:rsidRDefault="000814E1" w:rsidP="347CF409">
      <w:pPr>
        <w:tabs>
          <w:tab w:val="left" w:pos="3240"/>
        </w:tabs>
        <w:spacing w:line="259" w:lineRule="auto"/>
        <w:rPr>
          <w:rFonts w:ascii="Calibri" w:eastAsia="Calibri" w:hAnsi="Calibri" w:cs="Calibri"/>
          <w:b/>
          <w:bCs/>
          <w:sz w:val="28"/>
          <w:lang w:val="en-GB"/>
        </w:rPr>
      </w:pPr>
    </w:p>
    <w:p w14:paraId="5BC5767C" w14:textId="77777777" w:rsidR="000814E1" w:rsidRDefault="000814E1" w:rsidP="347CF409">
      <w:pPr>
        <w:tabs>
          <w:tab w:val="left" w:pos="3240"/>
        </w:tabs>
        <w:spacing w:line="259" w:lineRule="auto"/>
        <w:rPr>
          <w:rFonts w:ascii="Calibri" w:eastAsia="Calibri" w:hAnsi="Calibri" w:cs="Calibri"/>
          <w:b/>
          <w:bCs/>
          <w:sz w:val="28"/>
          <w:lang w:val="en-GB"/>
        </w:rPr>
      </w:pPr>
    </w:p>
    <w:p w14:paraId="00185203" w14:textId="77777777" w:rsidR="000814E1" w:rsidRDefault="000814E1" w:rsidP="347CF409">
      <w:pPr>
        <w:tabs>
          <w:tab w:val="left" w:pos="3240"/>
        </w:tabs>
        <w:spacing w:line="259" w:lineRule="auto"/>
        <w:rPr>
          <w:rFonts w:ascii="Calibri" w:eastAsia="Calibri" w:hAnsi="Calibri" w:cs="Calibri"/>
          <w:b/>
          <w:bCs/>
          <w:sz w:val="28"/>
          <w:lang w:val="en-GB"/>
        </w:rPr>
      </w:pPr>
    </w:p>
    <w:p w14:paraId="1780643E" w14:textId="77777777" w:rsidR="000814E1" w:rsidRDefault="000814E1" w:rsidP="347CF409">
      <w:pPr>
        <w:tabs>
          <w:tab w:val="left" w:pos="3240"/>
        </w:tabs>
        <w:spacing w:line="259" w:lineRule="auto"/>
        <w:rPr>
          <w:rFonts w:ascii="Calibri" w:eastAsia="Calibri" w:hAnsi="Calibri" w:cs="Calibri"/>
          <w:b/>
          <w:bCs/>
          <w:sz w:val="28"/>
          <w:lang w:val="en-GB"/>
        </w:rPr>
      </w:pPr>
    </w:p>
    <w:p w14:paraId="0EC84288" w14:textId="77777777" w:rsidR="000814E1" w:rsidRDefault="000814E1" w:rsidP="347CF409">
      <w:pPr>
        <w:tabs>
          <w:tab w:val="left" w:pos="3240"/>
        </w:tabs>
        <w:spacing w:line="259" w:lineRule="auto"/>
        <w:rPr>
          <w:rFonts w:ascii="Calibri" w:eastAsia="Calibri" w:hAnsi="Calibri" w:cs="Calibri"/>
          <w:b/>
          <w:bCs/>
          <w:sz w:val="28"/>
          <w:lang w:val="en-GB"/>
        </w:rPr>
      </w:pPr>
    </w:p>
    <w:p w14:paraId="0F4C3ADB" w14:textId="77777777" w:rsidR="000814E1" w:rsidRDefault="000814E1" w:rsidP="347CF409">
      <w:pPr>
        <w:tabs>
          <w:tab w:val="left" w:pos="3240"/>
        </w:tabs>
        <w:spacing w:line="259" w:lineRule="auto"/>
        <w:rPr>
          <w:rFonts w:ascii="Calibri" w:eastAsia="Calibri" w:hAnsi="Calibri" w:cs="Calibri"/>
          <w:b/>
          <w:bCs/>
          <w:sz w:val="28"/>
          <w:lang w:val="en-GB"/>
        </w:rPr>
      </w:pPr>
    </w:p>
    <w:p w14:paraId="4EDE04F6" w14:textId="77777777" w:rsidR="000814E1" w:rsidRDefault="000814E1" w:rsidP="347CF409">
      <w:pPr>
        <w:tabs>
          <w:tab w:val="left" w:pos="3240"/>
        </w:tabs>
        <w:spacing w:line="259" w:lineRule="auto"/>
        <w:rPr>
          <w:rFonts w:ascii="Calibri" w:eastAsia="Calibri" w:hAnsi="Calibri" w:cs="Calibri"/>
          <w:b/>
          <w:bCs/>
          <w:sz w:val="28"/>
          <w:lang w:val="en-GB"/>
        </w:rPr>
      </w:pPr>
    </w:p>
    <w:p w14:paraId="31BCFD48" w14:textId="77777777" w:rsidR="00F34A6F" w:rsidRDefault="00F34A6F" w:rsidP="347CF409">
      <w:pPr>
        <w:tabs>
          <w:tab w:val="left" w:pos="3240"/>
        </w:tabs>
        <w:spacing w:line="259" w:lineRule="auto"/>
        <w:rPr>
          <w:rFonts w:ascii="Calibri" w:eastAsia="Calibri" w:hAnsi="Calibri" w:cs="Calibri"/>
          <w:b/>
          <w:bCs/>
          <w:sz w:val="28"/>
          <w:lang w:val="en-GB"/>
        </w:rPr>
      </w:pPr>
    </w:p>
    <w:p w14:paraId="3202FA5A" w14:textId="77777777" w:rsidR="000814E1" w:rsidRDefault="000814E1" w:rsidP="347CF409">
      <w:pPr>
        <w:tabs>
          <w:tab w:val="left" w:pos="3240"/>
        </w:tabs>
        <w:spacing w:line="259" w:lineRule="auto"/>
        <w:rPr>
          <w:rFonts w:ascii="Calibri" w:eastAsia="Calibri" w:hAnsi="Calibri" w:cs="Calibri"/>
          <w:b/>
          <w:bCs/>
          <w:sz w:val="28"/>
          <w:lang w:val="en-GB"/>
        </w:rPr>
      </w:pPr>
    </w:p>
    <w:p w14:paraId="5A0B59AE" w14:textId="77777777" w:rsidR="000814E1" w:rsidRDefault="000814E1" w:rsidP="347CF409">
      <w:pPr>
        <w:tabs>
          <w:tab w:val="left" w:pos="3240"/>
        </w:tabs>
        <w:spacing w:line="259" w:lineRule="auto"/>
        <w:rPr>
          <w:rFonts w:ascii="Calibri" w:eastAsia="Calibri" w:hAnsi="Calibri" w:cs="Calibri"/>
          <w:b/>
          <w:bCs/>
          <w:sz w:val="28"/>
          <w:lang w:val="en-GB"/>
        </w:rPr>
      </w:pPr>
    </w:p>
    <w:p w14:paraId="2E028BD5" w14:textId="77777777" w:rsidR="000814E1" w:rsidRDefault="000814E1" w:rsidP="347CF409">
      <w:pPr>
        <w:tabs>
          <w:tab w:val="left" w:pos="3240"/>
        </w:tabs>
        <w:spacing w:line="259" w:lineRule="auto"/>
        <w:rPr>
          <w:rFonts w:ascii="Calibri" w:eastAsia="Calibri" w:hAnsi="Calibri" w:cs="Calibri"/>
          <w:b/>
          <w:bCs/>
          <w:sz w:val="28"/>
          <w:lang w:val="en-GB"/>
        </w:rPr>
      </w:pPr>
    </w:p>
    <w:tbl>
      <w:tblPr>
        <w:tblpPr w:leftFromText="180" w:rightFromText="180" w:vertAnchor="text" w:horzAnchor="margin" w:tblpX="-289" w:tblpY="85"/>
        <w:tblW w:w="16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3"/>
        <w:gridCol w:w="1837"/>
        <w:gridCol w:w="1853"/>
        <w:gridCol w:w="112"/>
        <w:gridCol w:w="1910"/>
        <w:gridCol w:w="3364"/>
        <w:gridCol w:w="138"/>
        <w:gridCol w:w="1412"/>
        <w:gridCol w:w="2693"/>
      </w:tblGrid>
      <w:tr w:rsidR="0088169B" w14:paraId="69E2697E" w14:textId="77777777" w:rsidTr="00F34A6F">
        <w:trPr>
          <w:trHeight w:val="292"/>
        </w:trPr>
        <w:tc>
          <w:tcPr>
            <w:tcW w:w="16302" w:type="dxa"/>
            <w:gridSpan w:val="9"/>
            <w:shd w:val="clear" w:color="auto" w:fill="CC99FF"/>
          </w:tcPr>
          <w:p w14:paraId="5E93DF17" w14:textId="77777777" w:rsidR="0088169B" w:rsidRDefault="0088169B" w:rsidP="00F34A6F">
            <w:pPr>
              <w:pStyle w:val="TableParagraph"/>
              <w:spacing w:line="272" w:lineRule="exact"/>
              <w:ind w:left="107"/>
              <w:rPr>
                <w:b/>
                <w:sz w:val="24"/>
              </w:rPr>
            </w:pPr>
            <w:r>
              <w:rPr>
                <w:b/>
                <w:color w:val="FFFFFF"/>
                <w:sz w:val="24"/>
              </w:rPr>
              <w:lastRenderedPageBreak/>
              <w:t>Methotrexate</w:t>
            </w:r>
          </w:p>
        </w:tc>
      </w:tr>
      <w:tr w:rsidR="0088169B" w14:paraId="1EB94594" w14:textId="77777777" w:rsidTr="00F34A6F">
        <w:trPr>
          <w:trHeight w:val="681"/>
        </w:trPr>
        <w:tc>
          <w:tcPr>
            <w:tcW w:w="2983" w:type="dxa"/>
            <w:shd w:val="clear" w:color="auto" w:fill="CC99FF"/>
          </w:tcPr>
          <w:p w14:paraId="2DF5F572" w14:textId="77777777" w:rsidR="0088169B" w:rsidRPr="005B0680" w:rsidRDefault="0088169B" w:rsidP="00F34A6F">
            <w:pPr>
              <w:pStyle w:val="TableParagraph"/>
              <w:spacing w:before="1"/>
              <w:ind w:left="107"/>
              <w:rPr>
                <w:b/>
                <w:sz w:val="16"/>
                <w:szCs w:val="16"/>
              </w:rPr>
            </w:pPr>
            <w:r w:rsidRPr="005B0680">
              <w:rPr>
                <w:b/>
                <w:color w:val="FFFFFF"/>
                <w:sz w:val="16"/>
                <w:szCs w:val="16"/>
              </w:rPr>
              <w:t>Route, Dose, Duration</w:t>
            </w:r>
          </w:p>
        </w:tc>
        <w:tc>
          <w:tcPr>
            <w:tcW w:w="1837" w:type="dxa"/>
            <w:shd w:val="clear" w:color="auto" w:fill="CC99FF"/>
          </w:tcPr>
          <w:p w14:paraId="4FD5D4C1" w14:textId="77777777" w:rsidR="0088169B" w:rsidRPr="005B0680" w:rsidRDefault="0088169B" w:rsidP="00F34A6F">
            <w:pPr>
              <w:pStyle w:val="TableParagraph"/>
              <w:spacing w:before="1"/>
              <w:ind w:left="107" w:right="189"/>
              <w:rPr>
                <w:b/>
                <w:sz w:val="16"/>
                <w:szCs w:val="16"/>
              </w:rPr>
            </w:pPr>
            <w:r w:rsidRPr="005B0680">
              <w:rPr>
                <w:b/>
                <w:color w:val="FFFFFF"/>
                <w:sz w:val="16"/>
                <w:szCs w:val="16"/>
              </w:rPr>
              <w:t>Monitoring Undertaken by Specialist before</w:t>
            </w:r>
          </w:p>
          <w:p w14:paraId="594FCEBF" w14:textId="77777777" w:rsidR="0088169B" w:rsidRPr="005B0680" w:rsidRDefault="0088169B" w:rsidP="00F34A6F">
            <w:pPr>
              <w:pStyle w:val="TableParagraph"/>
              <w:spacing w:line="199" w:lineRule="exact"/>
              <w:ind w:left="107"/>
              <w:rPr>
                <w:b/>
                <w:sz w:val="16"/>
                <w:szCs w:val="16"/>
              </w:rPr>
            </w:pPr>
            <w:r w:rsidRPr="005B0680">
              <w:rPr>
                <w:b/>
                <w:color w:val="FFFFFF"/>
                <w:sz w:val="16"/>
                <w:szCs w:val="16"/>
              </w:rPr>
              <w:t>requesting shared care</w:t>
            </w:r>
          </w:p>
        </w:tc>
        <w:tc>
          <w:tcPr>
            <w:tcW w:w="1853" w:type="dxa"/>
            <w:shd w:val="clear" w:color="auto" w:fill="CC99FF"/>
          </w:tcPr>
          <w:p w14:paraId="65BB5F09" w14:textId="77777777" w:rsidR="0088169B" w:rsidRPr="005B0680" w:rsidRDefault="0088169B" w:rsidP="00F34A6F">
            <w:pPr>
              <w:pStyle w:val="TableParagraph"/>
              <w:spacing w:before="1"/>
              <w:ind w:left="108" w:right="143"/>
              <w:rPr>
                <w:b/>
                <w:sz w:val="16"/>
                <w:szCs w:val="16"/>
              </w:rPr>
            </w:pPr>
            <w:r w:rsidRPr="005B0680">
              <w:rPr>
                <w:b/>
                <w:color w:val="FFFFFF"/>
                <w:sz w:val="16"/>
                <w:szCs w:val="16"/>
              </w:rPr>
              <w:t>Ongoing monitoring to be</w:t>
            </w:r>
          </w:p>
          <w:p w14:paraId="6039BA74" w14:textId="77777777" w:rsidR="0088169B" w:rsidRPr="005B0680" w:rsidRDefault="0088169B" w:rsidP="00F34A6F">
            <w:pPr>
              <w:pStyle w:val="TableParagraph"/>
              <w:spacing w:line="199" w:lineRule="exact"/>
              <w:ind w:left="108"/>
              <w:rPr>
                <w:b/>
                <w:sz w:val="16"/>
                <w:szCs w:val="16"/>
              </w:rPr>
            </w:pPr>
            <w:r w:rsidRPr="005B0680">
              <w:rPr>
                <w:b/>
                <w:color w:val="FFFFFF"/>
                <w:sz w:val="16"/>
                <w:szCs w:val="16"/>
              </w:rPr>
              <w:t>undertaken by GP</w:t>
            </w:r>
          </w:p>
        </w:tc>
        <w:tc>
          <w:tcPr>
            <w:tcW w:w="5524" w:type="dxa"/>
            <w:gridSpan w:val="4"/>
            <w:shd w:val="clear" w:color="auto" w:fill="CC99FF"/>
          </w:tcPr>
          <w:p w14:paraId="21B2DA58" w14:textId="77777777" w:rsidR="0088169B" w:rsidRPr="005B0680" w:rsidRDefault="0088169B" w:rsidP="00F34A6F">
            <w:pPr>
              <w:pStyle w:val="TableParagraph"/>
              <w:spacing w:before="1"/>
              <w:ind w:left="108"/>
              <w:rPr>
                <w:b/>
                <w:sz w:val="16"/>
                <w:szCs w:val="16"/>
              </w:rPr>
            </w:pPr>
            <w:r w:rsidRPr="005B0680">
              <w:rPr>
                <w:b/>
                <w:color w:val="FFFFFF"/>
                <w:sz w:val="16"/>
                <w:szCs w:val="16"/>
              </w:rPr>
              <w:t>Stopping Criteria</w:t>
            </w:r>
          </w:p>
        </w:tc>
        <w:tc>
          <w:tcPr>
            <w:tcW w:w="1412" w:type="dxa"/>
            <w:shd w:val="clear" w:color="auto" w:fill="CC99FF"/>
          </w:tcPr>
          <w:p w14:paraId="656F3284" w14:textId="77777777" w:rsidR="0088169B" w:rsidRPr="005B0680" w:rsidRDefault="0088169B" w:rsidP="00F34A6F">
            <w:pPr>
              <w:pStyle w:val="TableParagraph"/>
              <w:spacing w:before="1"/>
              <w:ind w:left="112" w:right="462"/>
              <w:rPr>
                <w:b/>
                <w:sz w:val="16"/>
                <w:szCs w:val="16"/>
              </w:rPr>
            </w:pPr>
            <w:r w:rsidRPr="005B0680">
              <w:rPr>
                <w:b/>
                <w:color w:val="FFFFFF"/>
                <w:sz w:val="16"/>
                <w:szCs w:val="16"/>
              </w:rPr>
              <w:t>Monitoring following dose</w:t>
            </w:r>
          </w:p>
          <w:p w14:paraId="75F1D5E8" w14:textId="77777777" w:rsidR="0088169B" w:rsidRPr="005B0680" w:rsidRDefault="0088169B" w:rsidP="00F34A6F">
            <w:pPr>
              <w:pStyle w:val="TableParagraph"/>
              <w:spacing w:line="199" w:lineRule="exact"/>
              <w:ind w:left="112"/>
              <w:rPr>
                <w:b/>
                <w:sz w:val="16"/>
                <w:szCs w:val="16"/>
              </w:rPr>
            </w:pPr>
            <w:r w:rsidRPr="005B0680">
              <w:rPr>
                <w:b/>
                <w:color w:val="FFFFFF"/>
                <w:sz w:val="16"/>
                <w:szCs w:val="16"/>
              </w:rPr>
              <w:t>changes</w:t>
            </w:r>
          </w:p>
        </w:tc>
        <w:tc>
          <w:tcPr>
            <w:tcW w:w="2693" w:type="dxa"/>
            <w:shd w:val="clear" w:color="auto" w:fill="CC99FF"/>
          </w:tcPr>
          <w:p w14:paraId="59A80AF5" w14:textId="77777777" w:rsidR="0088169B" w:rsidRPr="005B0680" w:rsidRDefault="0088169B" w:rsidP="00F34A6F">
            <w:pPr>
              <w:pStyle w:val="TableParagraph"/>
              <w:spacing w:before="1"/>
              <w:ind w:left="113"/>
              <w:rPr>
                <w:b/>
                <w:sz w:val="16"/>
                <w:szCs w:val="16"/>
              </w:rPr>
            </w:pPr>
            <w:r w:rsidRPr="005B0680">
              <w:rPr>
                <w:b/>
                <w:color w:val="FFFFFF"/>
                <w:sz w:val="16"/>
                <w:szCs w:val="16"/>
              </w:rPr>
              <w:t>Follow Up</w:t>
            </w:r>
          </w:p>
        </w:tc>
      </w:tr>
      <w:tr w:rsidR="0088169B" w14:paraId="1346A4CF" w14:textId="77777777" w:rsidTr="00F34A6F">
        <w:trPr>
          <w:trHeight w:val="880"/>
        </w:trPr>
        <w:tc>
          <w:tcPr>
            <w:tcW w:w="2983" w:type="dxa"/>
            <w:vMerge w:val="restart"/>
          </w:tcPr>
          <w:p w14:paraId="25896110" w14:textId="7D8E3898" w:rsidR="00F8665F" w:rsidRPr="00F72555" w:rsidRDefault="00F8665F" w:rsidP="00F34A6F">
            <w:pPr>
              <w:pStyle w:val="TableParagraph"/>
              <w:spacing w:line="219" w:lineRule="exact"/>
              <w:rPr>
                <w:rFonts w:asciiTheme="minorHAnsi" w:hAnsiTheme="minorHAnsi" w:cstheme="minorHAnsi"/>
                <w:b/>
                <w:sz w:val="18"/>
                <w:szCs w:val="18"/>
              </w:rPr>
            </w:pPr>
            <w:r w:rsidRPr="00F72555">
              <w:rPr>
                <w:rFonts w:asciiTheme="minorHAnsi" w:hAnsiTheme="minorHAnsi" w:cstheme="minorHAnsi"/>
                <w:b/>
                <w:sz w:val="18"/>
                <w:szCs w:val="18"/>
              </w:rPr>
              <w:t>Enteral</w:t>
            </w:r>
            <w:r>
              <w:rPr>
                <w:rFonts w:asciiTheme="minorHAnsi" w:hAnsiTheme="minorHAnsi" w:cstheme="minorHAnsi"/>
                <w:b/>
                <w:sz w:val="18"/>
                <w:szCs w:val="18"/>
              </w:rPr>
              <w:t xml:space="preserve"> (administration via the oral or enteral tube route)</w:t>
            </w:r>
          </w:p>
          <w:p w14:paraId="44AEF9CF" w14:textId="65CAEDF6" w:rsidR="0088169B" w:rsidRPr="006D1788" w:rsidRDefault="006D1788" w:rsidP="00F34A6F">
            <w:pPr>
              <w:pStyle w:val="TableParagraph"/>
              <w:rPr>
                <w:b/>
                <w:sz w:val="18"/>
                <w:szCs w:val="18"/>
              </w:rPr>
            </w:pPr>
            <w:r w:rsidRPr="006D1788">
              <w:rPr>
                <w:b/>
                <w:sz w:val="18"/>
                <w:szCs w:val="18"/>
              </w:rPr>
              <w:t>or subcutaneous injection</w:t>
            </w:r>
          </w:p>
          <w:p w14:paraId="07B25923" w14:textId="77777777" w:rsidR="006D1788" w:rsidRPr="006B23BE" w:rsidRDefault="006D1788" w:rsidP="00F34A6F">
            <w:pPr>
              <w:pStyle w:val="TableParagraph"/>
              <w:rPr>
                <w:rFonts w:ascii="Arial"/>
                <w:sz w:val="16"/>
                <w:szCs w:val="16"/>
              </w:rPr>
            </w:pPr>
          </w:p>
          <w:p w14:paraId="60124C82" w14:textId="77777777" w:rsidR="0088169B" w:rsidRPr="00DD656A" w:rsidRDefault="0088169B" w:rsidP="00F34A6F">
            <w:pPr>
              <w:pStyle w:val="TableParagraph"/>
              <w:spacing w:before="1"/>
              <w:ind w:right="136"/>
              <w:rPr>
                <w:sz w:val="18"/>
                <w:szCs w:val="18"/>
              </w:rPr>
            </w:pPr>
            <w:r w:rsidRPr="00DD656A">
              <w:rPr>
                <w:sz w:val="18"/>
                <w:szCs w:val="18"/>
              </w:rPr>
              <w:t>10-20mg/m</w:t>
            </w:r>
            <w:r w:rsidRPr="00DD656A">
              <w:rPr>
                <w:sz w:val="18"/>
                <w:szCs w:val="18"/>
                <w:vertAlign w:val="superscript"/>
              </w:rPr>
              <w:t>2</w:t>
            </w:r>
            <w:r w:rsidRPr="00DD656A">
              <w:rPr>
                <w:sz w:val="18"/>
                <w:szCs w:val="18"/>
              </w:rPr>
              <w:t xml:space="preserve"> to a maximum of 25mg per dose once a week. For body surface area dosing chart see Appendix 5. </w:t>
            </w:r>
          </w:p>
          <w:p w14:paraId="390E0B4B" w14:textId="77777777" w:rsidR="0088169B" w:rsidRDefault="0088169B" w:rsidP="00F34A6F">
            <w:pPr>
              <w:pStyle w:val="TableParagraph"/>
              <w:spacing w:before="1"/>
              <w:ind w:right="138"/>
              <w:rPr>
                <w:sz w:val="16"/>
                <w:szCs w:val="16"/>
              </w:rPr>
            </w:pPr>
          </w:p>
          <w:p w14:paraId="6AD3FD95" w14:textId="77777777" w:rsidR="0088169B" w:rsidRPr="0088169B" w:rsidRDefault="0088169B" w:rsidP="00F34A6F">
            <w:pPr>
              <w:pStyle w:val="TableParagraph"/>
              <w:spacing w:before="1"/>
              <w:ind w:right="138"/>
              <w:rPr>
                <w:b/>
                <w:sz w:val="16"/>
                <w:szCs w:val="16"/>
              </w:rPr>
            </w:pPr>
            <w:r w:rsidRPr="0088169B">
              <w:rPr>
                <w:b/>
                <w:sz w:val="16"/>
                <w:szCs w:val="16"/>
              </w:rPr>
              <w:t>Recommended formulations</w:t>
            </w:r>
          </w:p>
          <w:p w14:paraId="61B425F4" w14:textId="77777777" w:rsidR="0088169B" w:rsidRPr="0088169B" w:rsidRDefault="0088169B" w:rsidP="00F34A6F">
            <w:pPr>
              <w:pStyle w:val="ListParagraph"/>
              <w:numPr>
                <w:ilvl w:val="0"/>
                <w:numId w:val="30"/>
              </w:numPr>
              <w:ind w:left="357" w:hanging="357"/>
              <w:jc w:val="both"/>
              <w:rPr>
                <w:rFonts w:asciiTheme="minorHAnsi" w:hAnsiTheme="minorHAnsi" w:cstheme="minorHAnsi"/>
                <w:sz w:val="16"/>
                <w:szCs w:val="16"/>
                <w:lang w:val="en-AU"/>
              </w:rPr>
            </w:pPr>
            <w:r w:rsidRPr="0088169B">
              <w:rPr>
                <w:rFonts w:asciiTheme="minorHAnsi" w:hAnsiTheme="minorHAnsi" w:cstheme="minorHAnsi"/>
                <w:sz w:val="16"/>
                <w:szCs w:val="16"/>
                <w:lang w:val="en-AU"/>
              </w:rPr>
              <w:t>2.5mg Tablet</w:t>
            </w:r>
          </w:p>
          <w:p w14:paraId="5720DFF9" w14:textId="77777777" w:rsidR="0088169B" w:rsidRPr="0088169B" w:rsidRDefault="0088169B" w:rsidP="00F34A6F">
            <w:pPr>
              <w:pStyle w:val="ListParagraph"/>
              <w:numPr>
                <w:ilvl w:val="0"/>
                <w:numId w:val="30"/>
              </w:numPr>
              <w:ind w:left="357" w:hanging="357"/>
              <w:jc w:val="both"/>
              <w:rPr>
                <w:rFonts w:asciiTheme="minorHAnsi" w:hAnsiTheme="minorHAnsi" w:cstheme="minorHAnsi"/>
                <w:sz w:val="16"/>
                <w:szCs w:val="16"/>
                <w:lang w:val="en-AU"/>
              </w:rPr>
            </w:pPr>
            <w:r w:rsidRPr="0088169B">
              <w:rPr>
                <w:rFonts w:asciiTheme="minorHAnsi" w:hAnsiTheme="minorHAnsi" w:cstheme="minorHAnsi"/>
                <w:sz w:val="16"/>
                <w:szCs w:val="16"/>
                <w:lang w:val="en-AU"/>
              </w:rPr>
              <w:t>10mg in 5mL Oral solution</w:t>
            </w:r>
          </w:p>
          <w:p w14:paraId="233D4799" w14:textId="658A071B" w:rsidR="0088169B" w:rsidRDefault="0088169B" w:rsidP="00F34A6F">
            <w:pPr>
              <w:pStyle w:val="TableParagraph"/>
              <w:numPr>
                <w:ilvl w:val="0"/>
                <w:numId w:val="30"/>
              </w:numPr>
              <w:spacing w:before="2"/>
              <w:ind w:left="357" w:hanging="357"/>
              <w:rPr>
                <w:rFonts w:ascii="Arial"/>
                <w:sz w:val="16"/>
                <w:szCs w:val="16"/>
              </w:rPr>
            </w:pPr>
            <w:r w:rsidRPr="0088169B">
              <w:rPr>
                <w:sz w:val="16"/>
                <w:szCs w:val="16"/>
                <w:shd w:val="clear" w:color="auto" w:fill="FFFFFF"/>
              </w:rPr>
              <w:t>7.5mg, 10mg, 12.5mg, 15mg, 17.5mg, 20mg, 22.5mg, 25mg, 27.5mg and 30m</w:t>
            </w:r>
            <w:r w:rsidR="00DD656A">
              <w:rPr>
                <w:sz w:val="16"/>
                <w:szCs w:val="16"/>
                <w:shd w:val="clear" w:color="auto" w:fill="FFFFFF"/>
              </w:rPr>
              <w:t>g</w:t>
            </w:r>
            <w:r w:rsidRPr="0088169B">
              <w:rPr>
                <w:sz w:val="16"/>
                <w:szCs w:val="16"/>
                <w:lang w:val="en-AU"/>
              </w:rPr>
              <w:t xml:space="preserve"> Solution for injection in pre-filled syringe</w:t>
            </w:r>
            <w:r w:rsidRPr="0088169B">
              <w:rPr>
                <w:rFonts w:ascii="Arial"/>
                <w:sz w:val="16"/>
                <w:szCs w:val="16"/>
              </w:rPr>
              <w:t xml:space="preserve"> </w:t>
            </w:r>
          </w:p>
          <w:p w14:paraId="00F080E4" w14:textId="77777777" w:rsidR="00F52086" w:rsidRPr="00DD656A" w:rsidRDefault="00F52086" w:rsidP="00F34A6F">
            <w:pPr>
              <w:pStyle w:val="TableParagraph"/>
              <w:ind w:right="106"/>
              <w:rPr>
                <w:rFonts w:asciiTheme="minorHAnsi" w:hAnsiTheme="minorHAnsi" w:cstheme="minorHAnsi"/>
                <w:sz w:val="18"/>
                <w:szCs w:val="18"/>
                <w:lang w:val="en-AU"/>
              </w:rPr>
            </w:pPr>
            <w:r w:rsidRPr="00DD656A">
              <w:rPr>
                <w:rFonts w:asciiTheme="minorHAnsi" w:hAnsiTheme="minorHAnsi" w:cstheme="minorHAnsi"/>
                <w:b/>
                <w:bCs/>
                <w:sz w:val="18"/>
                <w:szCs w:val="18"/>
              </w:rPr>
              <w:t xml:space="preserve">refer to the </w:t>
            </w:r>
            <w:hyperlink r:id="rId57" w:history="1">
              <w:r w:rsidRPr="00DD656A">
                <w:rPr>
                  <w:rStyle w:val="Hyperlink"/>
                  <w:rFonts w:asciiTheme="minorHAnsi" w:hAnsiTheme="minorHAnsi" w:cstheme="minorHAnsi"/>
                  <w:b/>
                  <w:bCs/>
                  <w:sz w:val="18"/>
                  <w:szCs w:val="18"/>
                </w:rPr>
                <w:t xml:space="preserve">SEL </w:t>
              </w:r>
              <w:proofErr w:type="spellStart"/>
              <w:r w:rsidRPr="00DD656A">
                <w:rPr>
                  <w:rStyle w:val="Hyperlink"/>
                  <w:rFonts w:asciiTheme="minorHAnsi" w:hAnsiTheme="minorHAnsi" w:cstheme="minorHAnsi"/>
                  <w:b/>
                  <w:bCs/>
                  <w:sz w:val="18"/>
                  <w:szCs w:val="18"/>
                </w:rPr>
                <w:t>paediatric</w:t>
              </w:r>
              <w:proofErr w:type="spellEnd"/>
              <w:r w:rsidRPr="00DD656A">
                <w:rPr>
                  <w:rStyle w:val="Hyperlink"/>
                  <w:rFonts w:asciiTheme="minorHAnsi" w:hAnsiTheme="minorHAnsi" w:cstheme="minorHAnsi"/>
                  <w:b/>
                  <w:bCs/>
                  <w:sz w:val="18"/>
                  <w:szCs w:val="18"/>
                </w:rPr>
                <w:t xml:space="preserve"> formulary</w:t>
              </w:r>
            </w:hyperlink>
            <w:r w:rsidRPr="00DD656A">
              <w:rPr>
                <w:rFonts w:asciiTheme="minorHAnsi" w:hAnsiTheme="minorHAnsi" w:cstheme="minorHAnsi"/>
                <w:b/>
                <w:bCs/>
                <w:sz w:val="18"/>
                <w:szCs w:val="18"/>
              </w:rPr>
              <w:t xml:space="preserve"> for further detail</w:t>
            </w:r>
          </w:p>
          <w:p w14:paraId="258D692C" w14:textId="77777777" w:rsidR="0088169B" w:rsidRDefault="0088169B" w:rsidP="00F34A6F">
            <w:pPr>
              <w:pStyle w:val="TableParagraph"/>
              <w:spacing w:before="2"/>
              <w:rPr>
                <w:rFonts w:ascii="Arial"/>
                <w:sz w:val="16"/>
                <w:szCs w:val="16"/>
              </w:rPr>
            </w:pPr>
          </w:p>
          <w:p w14:paraId="3D087542" w14:textId="77777777" w:rsidR="0088169B" w:rsidRPr="0088169B" w:rsidRDefault="0088169B" w:rsidP="00F34A6F">
            <w:pPr>
              <w:rPr>
                <w:rFonts w:asciiTheme="minorHAnsi" w:hAnsiTheme="minorHAnsi" w:cstheme="minorHAnsi"/>
                <w:b/>
                <w:sz w:val="16"/>
                <w:szCs w:val="16"/>
              </w:rPr>
            </w:pPr>
            <w:r w:rsidRPr="0088169B">
              <w:rPr>
                <w:rFonts w:asciiTheme="minorHAnsi" w:hAnsiTheme="minorHAnsi" w:cstheme="minorHAnsi"/>
                <w:b/>
                <w:sz w:val="16"/>
                <w:szCs w:val="16"/>
              </w:rPr>
              <w:t xml:space="preserve">Only prescribe </w:t>
            </w:r>
          </w:p>
          <w:p w14:paraId="088733C4" w14:textId="08147FCA" w:rsidR="0088169B" w:rsidRPr="003676E1" w:rsidRDefault="0088169B" w:rsidP="00F34A6F">
            <w:pPr>
              <w:pStyle w:val="ListParagraph"/>
              <w:numPr>
                <w:ilvl w:val="0"/>
                <w:numId w:val="25"/>
              </w:numPr>
              <w:ind w:left="357" w:hanging="357"/>
              <w:rPr>
                <w:rFonts w:asciiTheme="minorHAnsi" w:hAnsiTheme="minorHAnsi" w:cstheme="minorHAnsi"/>
                <w:sz w:val="16"/>
                <w:szCs w:val="16"/>
              </w:rPr>
            </w:pPr>
            <w:r w:rsidRPr="003676E1">
              <w:rPr>
                <w:rFonts w:asciiTheme="minorHAnsi" w:hAnsiTheme="minorHAnsi" w:cstheme="minorHAnsi"/>
                <w:sz w:val="16"/>
                <w:szCs w:val="16"/>
              </w:rPr>
              <w:t xml:space="preserve">2.5mg tablets </w:t>
            </w:r>
          </w:p>
          <w:p w14:paraId="45D9ACA3" w14:textId="77777777" w:rsidR="0088169B" w:rsidRPr="003676E1" w:rsidRDefault="0088169B" w:rsidP="00F34A6F">
            <w:pPr>
              <w:pStyle w:val="ListParagraph"/>
              <w:numPr>
                <w:ilvl w:val="0"/>
                <w:numId w:val="25"/>
              </w:numPr>
              <w:ind w:left="357" w:hanging="357"/>
              <w:rPr>
                <w:rFonts w:asciiTheme="minorHAnsi" w:hAnsiTheme="minorHAnsi" w:cstheme="minorHAnsi"/>
                <w:sz w:val="16"/>
                <w:szCs w:val="16"/>
              </w:rPr>
            </w:pPr>
            <w:r w:rsidRPr="003676E1">
              <w:rPr>
                <w:rFonts w:asciiTheme="minorHAnsi" w:hAnsiTheme="minorHAnsi" w:cstheme="minorHAnsi"/>
                <w:sz w:val="16"/>
                <w:szCs w:val="16"/>
              </w:rPr>
              <w:t>the appropriate strength of pre-filled pen/syringe</w:t>
            </w:r>
          </w:p>
          <w:p w14:paraId="4AC0B92A" w14:textId="77777777" w:rsidR="0088169B" w:rsidRPr="003676E1" w:rsidRDefault="0088169B" w:rsidP="00F34A6F">
            <w:pPr>
              <w:pStyle w:val="ListParagraph"/>
              <w:numPr>
                <w:ilvl w:val="0"/>
                <w:numId w:val="25"/>
              </w:numPr>
              <w:ind w:left="357" w:hanging="357"/>
              <w:rPr>
                <w:rFonts w:asciiTheme="minorHAnsi" w:hAnsiTheme="minorHAnsi" w:cstheme="minorHAnsi"/>
                <w:sz w:val="16"/>
                <w:szCs w:val="16"/>
              </w:rPr>
            </w:pPr>
            <w:r w:rsidRPr="003676E1">
              <w:rPr>
                <w:rFonts w:asciiTheme="minorHAnsi" w:hAnsiTheme="minorHAnsi" w:cstheme="minorHAnsi"/>
                <w:sz w:val="16"/>
                <w:szCs w:val="16"/>
              </w:rPr>
              <w:t>the licensed sugar free oral solution 10mg/5mL</w:t>
            </w:r>
          </w:p>
          <w:p w14:paraId="7F6B1306" w14:textId="77777777" w:rsidR="004A39AE" w:rsidRDefault="004A39AE" w:rsidP="00F34A6F">
            <w:pPr>
              <w:pStyle w:val="TableParagraph"/>
              <w:tabs>
                <w:tab w:val="left" w:pos="830"/>
              </w:tabs>
              <w:spacing w:line="219" w:lineRule="exact"/>
              <w:ind w:left="107"/>
              <w:rPr>
                <w:rFonts w:asciiTheme="minorHAnsi" w:hAnsiTheme="minorHAnsi" w:cstheme="minorHAnsi"/>
                <w:b/>
                <w:sz w:val="18"/>
                <w:szCs w:val="18"/>
                <w:lang w:val="en-AU"/>
              </w:rPr>
            </w:pPr>
          </w:p>
          <w:p w14:paraId="5E8C52D4" w14:textId="5ECE1B42" w:rsidR="0088169B" w:rsidRPr="003676E1" w:rsidRDefault="004A39AE" w:rsidP="00F34A6F">
            <w:pPr>
              <w:pStyle w:val="TableParagraph"/>
              <w:tabs>
                <w:tab w:val="left" w:pos="830"/>
              </w:tabs>
              <w:spacing w:line="219" w:lineRule="exact"/>
              <w:rPr>
                <w:rFonts w:asciiTheme="minorHAnsi" w:hAnsiTheme="minorHAnsi" w:cstheme="minorHAnsi"/>
                <w:b/>
                <w:sz w:val="18"/>
                <w:szCs w:val="18"/>
              </w:rPr>
            </w:pPr>
            <w:r w:rsidRPr="0088169B">
              <w:rPr>
                <w:rFonts w:asciiTheme="minorHAnsi" w:hAnsiTheme="minorHAnsi" w:cstheme="minorHAnsi"/>
                <w:b/>
                <w:sz w:val="18"/>
                <w:szCs w:val="18"/>
                <w:lang w:val="en-AU"/>
              </w:rPr>
              <w:t>Administration details</w:t>
            </w:r>
          </w:p>
          <w:p w14:paraId="48526F4C" w14:textId="77777777" w:rsidR="0088169B" w:rsidRPr="0088169B" w:rsidRDefault="0088169B" w:rsidP="00F34A6F">
            <w:pPr>
              <w:pStyle w:val="TableParagraph"/>
              <w:spacing w:before="2"/>
              <w:rPr>
                <w:rFonts w:ascii="Arial"/>
                <w:sz w:val="16"/>
                <w:szCs w:val="16"/>
              </w:rPr>
            </w:pPr>
            <w:r w:rsidRPr="0088169B">
              <w:rPr>
                <w:rFonts w:asciiTheme="minorHAnsi" w:hAnsiTheme="minorHAnsi" w:cstheme="minorHAnsi"/>
                <w:color w:val="000000"/>
                <w:sz w:val="16"/>
                <w:szCs w:val="16"/>
                <w:shd w:val="clear" w:color="auto" w:fill="FFFFFF"/>
              </w:rPr>
              <w:t>Methotrexate is cytotoxic. Tablets can be dispersed in water but they CANNOT be crushed. Please ensure protective clothing is worn when handling this medication.</w:t>
            </w:r>
          </w:p>
          <w:p w14:paraId="1D84A01C" w14:textId="77777777" w:rsidR="0088169B" w:rsidRDefault="0088169B" w:rsidP="00F34A6F">
            <w:pPr>
              <w:pStyle w:val="TableParagraph"/>
              <w:ind w:left="107" w:right="101"/>
              <w:rPr>
                <w:sz w:val="16"/>
                <w:szCs w:val="16"/>
              </w:rPr>
            </w:pPr>
          </w:p>
          <w:p w14:paraId="03FF226D" w14:textId="3517F1A0" w:rsidR="0088169B" w:rsidRPr="006B23BE" w:rsidRDefault="0088169B" w:rsidP="00F34A6F">
            <w:pPr>
              <w:pStyle w:val="TableParagraph"/>
              <w:ind w:right="101"/>
              <w:rPr>
                <w:sz w:val="16"/>
                <w:szCs w:val="16"/>
              </w:rPr>
            </w:pPr>
            <w:r w:rsidRPr="006B23BE">
              <w:rPr>
                <w:sz w:val="16"/>
                <w:szCs w:val="16"/>
              </w:rPr>
              <w:t>For patients &lt; 8 years of age the use of subcutaneous preparation reduces chances of dose</w:t>
            </w:r>
            <w:r w:rsidRPr="006B23BE">
              <w:rPr>
                <w:spacing w:val="-11"/>
                <w:sz w:val="16"/>
                <w:szCs w:val="16"/>
              </w:rPr>
              <w:t xml:space="preserve"> </w:t>
            </w:r>
            <w:r w:rsidRPr="006B23BE">
              <w:rPr>
                <w:sz w:val="16"/>
                <w:szCs w:val="16"/>
              </w:rPr>
              <w:t xml:space="preserve">duplication, </w:t>
            </w:r>
            <w:r w:rsidR="004A39AE">
              <w:rPr>
                <w:sz w:val="16"/>
                <w:szCs w:val="16"/>
              </w:rPr>
              <w:t>e.g. if</w:t>
            </w:r>
            <w:r w:rsidRPr="006B23BE">
              <w:rPr>
                <w:sz w:val="16"/>
                <w:szCs w:val="16"/>
              </w:rPr>
              <w:t xml:space="preserve"> the patient spits out the tablet.</w:t>
            </w:r>
          </w:p>
          <w:p w14:paraId="6DD85150" w14:textId="77777777" w:rsidR="0088169B" w:rsidRPr="006B23BE" w:rsidRDefault="0088169B" w:rsidP="00F34A6F">
            <w:pPr>
              <w:pStyle w:val="TableParagraph"/>
              <w:spacing w:before="11"/>
              <w:rPr>
                <w:rFonts w:ascii="Arial"/>
                <w:sz w:val="16"/>
                <w:szCs w:val="16"/>
              </w:rPr>
            </w:pPr>
          </w:p>
          <w:p w14:paraId="1EB4603A" w14:textId="1975A2BA" w:rsidR="0088169B" w:rsidRPr="006B23BE" w:rsidRDefault="0088169B" w:rsidP="00F34A6F">
            <w:pPr>
              <w:pStyle w:val="TableParagraph"/>
              <w:ind w:right="149"/>
              <w:rPr>
                <w:sz w:val="16"/>
                <w:szCs w:val="16"/>
              </w:rPr>
            </w:pPr>
            <w:r w:rsidRPr="006B23BE">
              <w:rPr>
                <w:sz w:val="16"/>
                <w:szCs w:val="16"/>
              </w:rPr>
              <w:t xml:space="preserve">Concomitant </w:t>
            </w:r>
            <w:r w:rsidRPr="006B23BE">
              <w:rPr>
                <w:sz w:val="16"/>
                <w:szCs w:val="16"/>
                <w:u w:val="single"/>
              </w:rPr>
              <w:t>folic acid 5mg</w:t>
            </w:r>
            <w:r w:rsidRPr="006B23BE">
              <w:rPr>
                <w:sz w:val="16"/>
                <w:szCs w:val="16"/>
              </w:rPr>
              <w:t xml:space="preserve"> </w:t>
            </w:r>
            <w:r w:rsidRPr="006B23BE">
              <w:rPr>
                <w:sz w:val="16"/>
                <w:szCs w:val="16"/>
                <w:u w:val="single"/>
              </w:rPr>
              <w:t>once a week</w:t>
            </w:r>
            <w:r w:rsidRPr="006B23BE">
              <w:rPr>
                <w:sz w:val="16"/>
                <w:szCs w:val="16"/>
              </w:rPr>
              <w:t xml:space="preserve"> is not an absolute requirement however may be initiated if the patient is experiencing side effects. Folic acid is usually taken the day after methotrexate </w:t>
            </w:r>
          </w:p>
          <w:p w14:paraId="08DC55C9" w14:textId="77777777" w:rsidR="0088169B" w:rsidRPr="0088169B" w:rsidRDefault="0088169B" w:rsidP="00F34A6F">
            <w:pPr>
              <w:pStyle w:val="TableParagraph"/>
              <w:ind w:right="82"/>
              <w:rPr>
                <w:sz w:val="16"/>
                <w:szCs w:val="16"/>
              </w:rPr>
            </w:pPr>
          </w:p>
        </w:tc>
        <w:tc>
          <w:tcPr>
            <w:tcW w:w="1837" w:type="dxa"/>
            <w:vMerge w:val="restart"/>
          </w:tcPr>
          <w:p w14:paraId="07D3A2CA" w14:textId="77777777" w:rsidR="0088169B" w:rsidRDefault="0088169B" w:rsidP="00F34A6F">
            <w:pPr>
              <w:pStyle w:val="TableParagraph"/>
              <w:spacing w:line="219" w:lineRule="exact"/>
              <w:ind w:left="107"/>
              <w:rPr>
                <w:b/>
                <w:sz w:val="18"/>
              </w:rPr>
            </w:pPr>
            <w:r>
              <w:rPr>
                <w:b/>
                <w:sz w:val="18"/>
              </w:rPr>
              <w:lastRenderedPageBreak/>
              <w:t>Baseline</w:t>
            </w:r>
          </w:p>
          <w:p w14:paraId="5D18DDA6" w14:textId="77777777" w:rsidR="0088169B" w:rsidRDefault="0088169B" w:rsidP="00F34A6F">
            <w:pPr>
              <w:pStyle w:val="TableParagraph"/>
              <w:spacing w:before="1"/>
              <w:ind w:left="107" w:right="125"/>
              <w:rPr>
                <w:sz w:val="18"/>
              </w:rPr>
            </w:pPr>
            <w:r>
              <w:rPr>
                <w:sz w:val="18"/>
              </w:rPr>
              <w:t>FBC, electrolytes, creatinine, LFT, ESR, CRP.</w:t>
            </w:r>
          </w:p>
          <w:p w14:paraId="1DFC00F9" w14:textId="77777777" w:rsidR="0088169B" w:rsidRDefault="0088169B" w:rsidP="00F34A6F">
            <w:pPr>
              <w:pStyle w:val="TableParagraph"/>
              <w:spacing w:before="2"/>
              <w:rPr>
                <w:rFonts w:ascii="Arial"/>
                <w:sz w:val="19"/>
              </w:rPr>
            </w:pPr>
          </w:p>
          <w:p w14:paraId="67BE17DD" w14:textId="77777777" w:rsidR="0088169B" w:rsidRDefault="0088169B" w:rsidP="00F34A6F">
            <w:pPr>
              <w:pStyle w:val="TableParagraph"/>
              <w:ind w:left="107" w:right="247"/>
              <w:rPr>
                <w:sz w:val="18"/>
              </w:rPr>
            </w:pPr>
            <w:r>
              <w:rPr>
                <w:sz w:val="18"/>
              </w:rPr>
              <w:t xml:space="preserve">Hepatitis B, Hepatitis C, HIV or VZV screening </w:t>
            </w:r>
            <w:r>
              <w:rPr>
                <w:spacing w:val="-6"/>
                <w:sz w:val="18"/>
              </w:rPr>
              <w:t xml:space="preserve">as </w:t>
            </w:r>
            <w:r>
              <w:rPr>
                <w:sz w:val="18"/>
              </w:rPr>
              <w:t>considered clinically appropriate.</w:t>
            </w:r>
          </w:p>
          <w:p w14:paraId="02A65719" w14:textId="77777777" w:rsidR="0088169B" w:rsidRDefault="0088169B" w:rsidP="00F34A6F">
            <w:pPr>
              <w:pStyle w:val="TableParagraph"/>
              <w:ind w:left="107" w:right="336"/>
              <w:rPr>
                <w:sz w:val="18"/>
              </w:rPr>
            </w:pPr>
            <w:r>
              <w:rPr>
                <w:sz w:val="18"/>
              </w:rPr>
              <w:t xml:space="preserve">T-Spot for diagnosis </w:t>
            </w:r>
            <w:r>
              <w:rPr>
                <w:spacing w:val="-5"/>
                <w:sz w:val="18"/>
              </w:rPr>
              <w:t xml:space="preserve">of </w:t>
            </w:r>
            <w:r>
              <w:rPr>
                <w:sz w:val="18"/>
              </w:rPr>
              <w:t>tuberculosis.</w:t>
            </w:r>
          </w:p>
          <w:p w14:paraId="42681D71" w14:textId="77777777" w:rsidR="0088169B" w:rsidRDefault="0088169B" w:rsidP="00F34A6F">
            <w:pPr>
              <w:pStyle w:val="TableParagraph"/>
              <w:spacing w:before="1"/>
              <w:rPr>
                <w:rFonts w:ascii="Arial"/>
                <w:sz w:val="19"/>
              </w:rPr>
            </w:pPr>
          </w:p>
          <w:p w14:paraId="2F3E5D35" w14:textId="77777777" w:rsidR="0088169B" w:rsidRDefault="0088169B" w:rsidP="00F34A6F">
            <w:pPr>
              <w:pStyle w:val="TableParagraph"/>
              <w:spacing w:before="1" w:line="219" w:lineRule="exact"/>
              <w:ind w:left="107"/>
              <w:rPr>
                <w:b/>
                <w:sz w:val="18"/>
              </w:rPr>
            </w:pPr>
            <w:r>
              <w:rPr>
                <w:b/>
                <w:sz w:val="18"/>
              </w:rPr>
              <w:t>Ongoing</w:t>
            </w:r>
          </w:p>
          <w:p w14:paraId="068A8CFB" w14:textId="77777777" w:rsidR="0088169B" w:rsidRPr="00DD656A" w:rsidRDefault="0088169B" w:rsidP="00F34A6F">
            <w:pPr>
              <w:pStyle w:val="TableParagraph"/>
              <w:ind w:left="107" w:right="85"/>
              <w:rPr>
                <w:rFonts w:asciiTheme="minorHAnsi" w:hAnsiTheme="minorHAnsi" w:cstheme="minorHAnsi"/>
                <w:sz w:val="18"/>
              </w:rPr>
            </w:pPr>
            <w:r w:rsidRPr="00DD656A">
              <w:rPr>
                <w:rFonts w:asciiTheme="minorHAnsi" w:hAnsiTheme="minorHAnsi" w:cstheme="minorHAnsi"/>
                <w:sz w:val="18"/>
              </w:rPr>
              <w:t>FBC, electrolytes, creatinine, LFT, ESR, CRP count at 2 weeks then monthly for up to 6 months. If stable increase interval to 2-3 monthly.</w:t>
            </w:r>
          </w:p>
        </w:tc>
        <w:tc>
          <w:tcPr>
            <w:tcW w:w="1853" w:type="dxa"/>
            <w:vMerge w:val="restart"/>
          </w:tcPr>
          <w:p w14:paraId="0C4F1AAE" w14:textId="77777777" w:rsidR="0088169B" w:rsidRDefault="0088169B" w:rsidP="00F34A6F">
            <w:pPr>
              <w:pStyle w:val="TableParagraph"/>
              <w:ind w:left="108" w:right="96"/>
              <w:rPr>
                <w:sz w:val="18"/>
              </w:rPr>
            </w:pPr>
            <w:r>
              <w:rPr>
                <w:sz w:val="18"/>
              </w:rPr>
              <w:t>FBC, electrolytes, creatinine, LFT, ESR, CRP every 2-3 months.</w:t>
            </w:r>
          </w:p>
          <w:p w14:paraId="51BF401B" w14:textId="77777777" w:rsidR="0088169B" w:rsidRDefault="0088169B" w:rsidP="00F34A6F">
            <w:pPr>
              <w:pStyle w:val="TableParagraph"/>
              <w:rPr>
                <w:rFonts w:ascii="Arial"/>
                <w:sz w:val="19"/>
              </w:rPr>
            </w:pPr>
          </w:p>
          <w:p w14:paraId="310B1CCF" w14:textId="09FF1226" w:rsidR="0088169B" w:rsidRDefault="0088169B" w:rsidP="00F34A6F">
            <w:pPr>
              <w:pStyle w:val="TableParagraph"/>
              <w:ind w:left="108" w:right="96"/>
              <w:rPr>
                <w:sz w:val="18"/>
              </w:rPr>
            </w:pPr>
            <w:r w:rsidRPr="00DD656A">
              <w:rPr>
                <w:sz w:val="18"/>
              </w:rPr>
              <w:t>Ask patient</w:t>
            </w:r>
            <w:r w:rsidR="001145E4" w:rsidRPr="00DD656A">
              <w:rPr>
                <w:sz w:val="18"/>
              </w:rPr>
              <w:t>/parent/carer</w:t>
            </w:r>
            <w:r w:rsidRPr="00DD656A">
              <w:rPr>
                <w:sz w:val="18"/>
              </w:rPr>
              <w:t xml:space="preserve"> about any rashes, oral ulceration, bruising or bleeding at each </w:t>
            </w:r>
            <w:r w:rsidR="001145E4" w:rsidRPr="00DD656A">
              <w:rPr>
                <w:sz w:val="18"/>
              </w:rPr>
              <w:t>patient review</w:t>
            </w:r>
          </w:p>
        </w:tc>
        <w:tc>
          <w:tcPr>
            <w:tcW w:w="5524" w:type="dxa"/>
            <w:gridSpan w:val="4"/>
          </w:tcPr>
          <w:p w14:paraId="125CF23D" w14:textId="77777777" w:rsidR="0088169B" w:rsidRDefault="0088169B" w:rsidP="00F34A6F">
            <w:pPr>
              <w:pStyle w:val="TableParagraph"/>
              <w:ind w:left="108" w:right="715"/>
              <w:rPr>
                <w:sz w:val="18"/>
              </w:rPr>
            </w:pPr>
            <w:r>
              <w:rPr>
                <w:sz w:val="18"/>
              </w:rPr>
              <w:t>Failure to respond to treatment or adverse effects necessitating withdrawal.</w:t>
            </w:r>
          </w:p>
          <w:p w14:paraId="12C5DB1D" w14:textId="77777777" w:rsidR="0088169B" w:rsidRDefault="0088169B" w:rsidP="00F34A6F">
            <w:pPr>
              <w:pStyle w:val="TableParagraph"/>
              <w:spacing w:before="1" w:line="219" w:lineRule="exact"/>
              <w:ind w:left="108"/>
              <w:rPr>
                <w:b/>
                <w:sz w:val="18"/>
              </w:rPr>
            </w:pPr>
            <w:r>
              <w:rPr>
                <w:b/>
                <w:sz w:val="18"/>
              </w:rPr>
              <w:t>Withhold and discuss with specialist consultant/team if any of the</w:t>
            </w:r>
          </w:p>
          <w:p w14:paraId="4B73AFEA" w14:textId="77777777" w:rsidR="0088169B" w:rsidRDefault="0088169B" w:rsidP="00F34A6F">
            <w:pPr>
              <w:pStyle w:val="TableParagraph"/>
              <w:spacing w:line="201" w:lineRule="exact"/>
              <w:ind w:left="108"/>
              <w:rPr>
                <w:b/>
                <w:sz w:val="18"/>
              </w:rPr>
            </w:pPr>
            <w:r>
              <w:rPr>
                <w:b/>
                <w:sz w:val="18"/>
              </w:rPr>
              <w:t>following occur:</w:t>
            </w:r>
          </w:p>
        </w:tc>
        <w:tc>
          <w:tcPr>
            <w:tcW w:w="1412" w:type="dxa"/>
            <w:vMerge w:val="restart"/>
          </w:tcPr>
          <w:p w14:paraId="30308FAE" w14:textId="77777777" w:rsidR="0088169B" w:rsidRDefault="0088169B" w:rsidP="00F34A6F">
            <w:pPr>
              <w:pStyle w:val="TableParagraph"/>
              <w:ind w:left="111" w:right="108"/>
              <w:rPr>
                <w:sz w:val="18"/>
              </w:rPr>
            </w:pPr>
            <w:r>
              <w:rPr>
                <w:sz w:val="18"/>
              </w:rPr>
              <w:t>FBC, electrolytes, creatinine, LFT, ESR, CRP, 2 weeks after dose change then monthly for 3 months. If maintenance dose is achieved and stable for 3 months consider reducing monitoring to 2-3 monthly.</w:t>
            </w:r>
          </w:p>
        </w:tc>
        <w:tc>
          <w:tcPr>
            <w:tcW w:w="2693" w:type="dxa"/>
            <w:vMerge w:val="restart"/>
          </w:tcPr>
          <w:p w14:paraId="5204E0B9" w14:textId="77777777" w:rsidR="0088169B" w:rsidRDefault="0088169B" w:rsidP="00F34A6F">
            <w:pPr>
              <w:pStyle w:val="TableParagraph"/>
              <w:spacing w:line="219" w:lineRule="exact"/>
              <w:ind w:left="113"/>
              <w:rPr>
                <w:b/>
                <w:sz w:val="18"/>
              </w:rPr>
            </w:pPr>
            <w:r>
              <w:rPr>
                <w:b/>
                <w:sz w:val="18"/>
              </w:rPr>
              <w:t>Specialist:</w:t>
            </w:r>
          </w:p>
          <w:p w14:paraId="35F4A299" w14:textId="77777777" w:rsidR="00C515AA" w:rsidRDefault="00C515AA" w:rsidP="00F34A6F">
            <w:pPr>
              <w:pStyle w:val="TableParagraph"/>
              <w:spacing w:line="200" w:lineRule="exact"/>
              <w:ind w:left="110"/>
              <w:rPr>
                <w:sz w:val="18"/>
              </w:rPr>
            </w:pPr>
            <w:r>
              <w:rPr>
                <w:sz w:val="18"/>
              </w:rPr>
              <w:t>Subject to individual patient response: 3 - 6 monthly</w:t>
            </w:r>
          </w:p>
          <w:p w14:paraId="050EA506" w14:textId="77777777" w:rsidR="00C515AA" w:rsidRDefault="00C515AA" w:rsidP="00F34A6F">
            <w:pPr>
              <w:pStyle w:val="TableParagraph"/>
              <w:spacing w:line="200" w:lineRule="exact"/>
              <w:ind w:left="110"/>
              <w:rPr>
                <w:sz w:val="18"/>
              </w:rPr>
            </w:pPr>
            <w:r>
              <w:rPr>
                <w:sz w:val="18"/>
              </w:rPr>
              <w:t>if well controlled and disease activity stable.</w:t>
            </w:r>
          </w:p>
          <w:p w14:paraId="203EC919" w14:textId="43CC3BF7" w:rsidR="0088169B" w:rsidRDefault="0088169B" w:rsidP="00F34A6F">
            <w:pPr>
              <w:pStyle w:val="TableParagraph"/>
              <w:rPr>
                <w:rFonts w:ascii="Arial"/>
                <w:sz w:val="19"/>
              </w:rPr>
            </w:pPr>
          </w:p>
          <w:p w14:paraId="6CE2D898" w14:textId="77777777" w:rsidR="00A55DD8" w:rsidRPr="00DD656A" w:rsidRDefault="00A55DD8" w:rsidP="00F34A6F">
            <w:pPr>
              <w:pStyle w:val="TableParagraph"/>
              <w:spacing w:line="200" w:lineRule="exact"/>
              <w:rPr>
                <w:sz w:val="18"/>
              </w:rPr>
            </w:pPr>
            <w:r w:rsidRPr="00DD656A">
              <w:rPr>
                <w:sz w:val="18"/>
              </w:rPr>
              <w:t xml:space="preserve">Ask patient/parent/carer about any new symptoms including rashes, oral ulceration, bruising or bleeding at each clinic appointment. </w:t>
            </w:r>
          </w:p>
          <w:p w14:paraId="51114244" w14:textId="093D5E6D" w:rsidR="006D42CF" w:rsidRPr="00DD656A" w:rsidRDefault="006D42CF" w:rsidP="00F34A6F">
            <w:pPr>
              <w:pStyle w:val="TableParagraph"/>
              <w:spacing w:before="2"/>
              <w:rPr>
                <w:rFonts w:ascii="Arial"/>
                <w:sz w:val="19"/>
              </w:rPr>
            </w:pPr>
          </w:p>
          <w:p w14:paraId="1E2805BE" w14:textId="77777777" w:rsidR="006D42CF" w:rsidRPr="00DD656A" w:rsidRDefault="006D42CF" w:rsidP="00F34A6F">
            <w:pPr>
              <w:pStyle w:val="TableParagraph"/>
              <w:spacing w:before="1"/>
              <w:ind w:right="130"/>
              <w:rPr>
                <w:sz w:val="18"/>
              </w:rPr>
            </w:pPr>
            <w:r w:rsidRPr="00DD656A">
              <w:rPr>
                <w:sz w:val="18"/>
              </w:rPr>
              <w:t xml:space="preserve">Communicate to the GP after each clinic attendance indicating current dose, most recent blood tests and frequency of visits. </w:t>
            </w:r>
            <w:r w:rsidRPr="00DD656A">
              <w:rPr>
                <w:rFonts w:asciiTheme="minorHAnsi" w:hAnsiTheme="minorHAnsi" w:cstheme="minorHAnsi"/>
                <w:sz w:val="18"/>
                <w:szCs w:val="18"/>
              </w:rPr>
              <w:t xml:space="preserve"> E</w:t>
            </w:r>
            <w:r w:rsidRPr="00DD656A">
              <w:rPr>
                <w:rFonts w:asciiTheme="minorHAnsi" w:eastAsia="Times New Roman" w:hAnsiTheme="minorHAnsi" w:cstheme="minorHAnsi"/>
                <w:iCs/>
                <w:sz w:val="18"/>
                <w:szCs w:val="18"/>
                <w:lang w:eastAsia="en-GB"/>
              </w:rPr>
              <w:t>nsure the patient has access to their blood results and update their medicines monitoring book or the form of communication provided to the patient e.g. online access to patient records</w:t>
            </w:r>
            <w:r w:rsidRPr="00DD656A" w:rsidDel="00B402B5">
              <w:rPr>
                <w:sz w:val="18"/>
              </w:rPr>
              <w:t xml:space="preserve"> </w:t>
            </w:r>
          </w:p>
          <w:p w14:paraId="01D74734" w14:textId="77777777" w:rsidR="0088169B" w:rsidRPr="00DD656A" w:rsidRDefault="0088169B" w:rsidP="00F34A6F">
            <w:pPr>
              <w:pStyle w:val="TableParagraph"/>
              <w:spacing w:before="2"/>
              <w:rPr>
                <w:rFonts w:ascii="Arial"/>
                <w:sz w:val="20"/>
              </w:rPr>
            </w:pPr>
          </w:p>
          <w:p w14:paraId="3AD33AE8" w14:textId="77777777" w:rsidR="0088169B" w:rsidRPr="00DD656A" w:rsidRDefault="0088169B" w:rsidP="00F34A6F">
            <w:pPr>
              <w:pStyle w:val="TableParagraph"/>
              <w:ind w:right="192"/>
              <w:rPr>
                <w:sz w:val="18"/>
              </w:rPr>
            </w:pPr>
            <w:r w:rsidRPr="00DD656A">
              <w:rPr>
                <w:sz w:val="18"/>
              </w:rPr>
              <w:t>Advise GP on review, duration and or discontinuation of treatment when necessary. Inform GP of patients who do not attend clinic appointments.</w:t>
            </w:r>
          </w:p>
          <w:p w14:paraId="5487A5C8" w14:textId="77777777" w:rsidR="0088169B" w:rsidRPr="00DD656A" w:rsidRDefault="0088169B" w:rsidP="00F34A6F">
            <w:pPr>
              <w:pStyle w:val="TableParagraph"/>
              <w:rPr>
                <w:rFonts w:ascii="Arial"/>
                <w:sz w:val="19"/>
              </w:rPr>
            </w:pPr>
          </w:p>
          <w:p w14:paraId="72EFCFC8" w14:textId="77777777" w:rsidR="0088169B" w:rsidRPr="00DD656A" w:rsidRDefault="0088169B" w:rsidP="00F34A6F">
            <w:pPr>
              <w:pStyle w:val="TableParagraph"/>
              <w:spacing w:before="1"/>
              <w:rPr>
                <w:b/>
                <w:sz w:val="18"/>
              </w:rPr>
            </w:pPr>
            <w:r w:rsidRPr="00DD656A">
              <w:rPr>
                <w:b/>
                <w:sz w:val="18"/>
              </w:rPr>
              <w:t>GP</w:t>
            </w:r>
          </w:p>
          <w:p w14:paraId="7CED383B" w14:textId="30B07BF7" w:rsidR="0088169B" w:rsidRPr="000010EC" w:rsidRDefault="0088169B" w:rsidP="00F34A6F">
            <w:pPr>
              <w:pStyle w:val="TableParagraph"/>
              <w:spacing w:before="1"/>
              <w:ind w:right="174"/>
              <w:rPr>
                <w:sz w:val="18"/>
                <w:szCs w:val="18"/>
              </w:rPr>
            </w:pPr>
            <w:r w:rsidRPr="00DD656A">
              <w:rPr>
                <w:sz w:val="18"/>
                <w:szCs w:val="18"/>
              </w:rPr>
              <w:t xml:space="preserve">Blood tests as outlined. </w:t>
            </w:r>
            <w:r w:rsidR="00D94A82" w:rsidRPr="00DD656A">
              <w:rPr>
                <w:b/>
                <w:sz w:val="18"/>
                <w:szCs w:val="18"/>
              </w:rPr>
              <w:t xml:space="preserve"> Please ensure the patient has access to their blood results and update their relevant form of </w:t>
            </w:r>
            <w:r w:rsidR="00DD656A" w:rsidRPr="00DD656A">
              <w:rPr>
                <w:b/>
                <w:sz w:val="18"/>
                <w:szCs w:val="18"/>
              </w:rPr>
              <w:t>communication</w:t>
            </w:r>
            <w:r w:rsidR="00DD656A" w:rsidRPr="00DD656A" w:rsidDel="00D94A82">
              <w:rPr>
                <w:b/>
                <w:sz w:val="18"/>
                <w:szCs w:val="18"/>
              </w:rPr>
              <w:t>.</w:t>
            </w:r>
            <w:r w:rsidRPr="00DD656A">
              <w:rPr>
                <w:sz w:val="18"/>
                <w:szCs w:val="18"/>
              </w:rPr>
              <w:t xml:space="preserve"> Patient should</w:t>
            </w:r>
            <w:r w:rsidRPr="00504AD0">
              <w:rPr>
                <w:sz w:val="18"/>
                <w:szCs w:val="18"/>
              </w:rPr>
              <w:t xml:space="preserve"> </w:t>
            </w:r>
            <w:r w:rsidRPr="00504AD0">
              <w:rPr>
                <w:sz w:val="18"/>
                <w:szCs w:val="18"/>
              </w:rPr>
              <w:lastRenderedPageBreak/>
              <w:t xml:space="preserve">be seen earlier if there is </w:t>
            </w:r>
            <w:r w:rsidRPr="000010EC">
              <w:rPr>
                <w:sz w:val="18"/>
                <w:szCs w:val="18"/>
              </w:rPr>
              <w:t>disease flare up or adverse effects (including infection) experienced between appointments.</w:t>
            </w:r>
          </w:p>
          <w:p w14:paraId="2DC012C2" w14:textId="77777777" w:rsidR="00C515AA" w:rsidRDefault="00C515AA" w:rsidP="00F34A6F">
            <w:pPr>
              <w:pStyle w:val="TableParagraph"/>
              <w:spacing w:before="1"/>
              <w:ind w:left="113" w:right="174"/>
              <w:rPr>
                <w:sz w:val="18"/>
              </w:rPr>
            </w:pPr>
          </w:p>
          <w:p w14:paraId="75031B99" w14:textId="6E47896C" w:rsidR="00C515AA" w:rsidRDefault="00C515AA" w:rsidP="00F34A6F">
            <w:pPr>
              <w:pStyle w:val="TableParagraph"/>
              <w:spacing w:before="1"/>
              <w:ind w:right="174"/>
              <w:rPr>
                <w:sz w:val="18"/>
              </w:rPr>
            </w:pPr>
            <w:r w:rsidRPr="001B13F2">
              <w:rPr>
                <w:rFonts w:asciiTheme="minorHAnsi" w:hAnsiTheme="minorHAnsi" w:cstheme="minorHAnsi"/>
                <w:sz w:val="18"/>
                <w:szCs w:val="18"/>
              </w:rPr>
              <w:t>If any concerns about adherence, lack of appropriate blood tests results or attendance to appointments contact the consultant/specialist team.</w:t>
            </w:r>
          </w:p>
        </w:tc>
      </w:tr>
      <w:tr w:rsidR="0088169B" w14:paraId="08EA2AE3" w14:textId="77777777" w:rsidTr="00F34A6F">
        <w:trPr>
          <w:trHeight w:val="390"/>
        </w:trPr>
        <w:tc>
          <w:tcPr>
            <w:tcW w:w="2983" w:type="dxa"/>
            <w:vMerge/>
            <w:tcBorders>
              <w:top w:val="nil"/>
            </w:tcBorders>
          </w:tcPr>
          <w:p w14:paraId="182D6627" w14:textId="77777777" w:rsidR="0088169B" w:rsidRDefault="0088169B" w:rsidP="00F34A6F">
            <w:pPr>
              <w:rPr>
                <w:sz w:val="2"/>
                <w:szCs w:val="2"/>
              </w:rPr>
            </w:pPr>
          </w:p>
        </w:tc>
        <w:tc>
          <w:tcPr>
            <w:tcW w:w="1837" w:type="dxa"/>
            <w:vMerge/>
            <w:tcBorders>
              <w:top w:val="nil"/>
            </w:tcBorders>
          </w:tcPr>
          <w:p w14:paraId="20B4AE8D" w14:textId="77777777" w:rsidR="0088169B" w:rsidRDefault="0088169B" w:rsidP="00F34A6F">
            <w:pPr>
              <w:rPr>
                <w:sz w:val="2"/>
                <w:szCs w:val="2"/>
              </w:rPr>
            </w:pPr>
          </w:p>
        </w:tc>
        <w:tc>
          <w:tcPr>
            <w:tcW w:w="1853" w:type="dxa"/>
            <w:vMerge/>
            <w:tcBorders>
              <w:top w:val="nil"/>
            </w:tcBorders>
          </w:tcPr>
          <w:p w14:paraId="4E991C88" w14:textId="77777777" w:rsidR="0088169B" w:rsidRDefault="0088169B" w:rsidP="00F34A6F">
            <w:pPr>
              <w:rPr>
                <w:sz w:val="2"/>
                <w:szCs w:val="2"/>
              </w:rPr>
            </w:pPr>
          </w:p>
        </w:tc>
        <w:tc>
          <w:tcPr>
            <w:tcW w:w="112" w:type="dxa"/>
            <w:vMerge w:val="restart"/>
            <w:tcBorders>
              <w:top w:val="nil"/>
            </w:tcBorders>
          </w:tcPr>
          <w:p w14:paraId="62E867EB" w14:textId="77777777" w:rsidR="0088169B" w:rsidRDefault="0088169B" w:rsidP="00F34A6F">
            <w:pPr>
              <w:pStyle w:val="TableParagraph"/>
              <w:rPr>
                <w:rFonts w:ascii="Times New Roman"/>
                <w:sz w:val="16"/>
              </w:rPr>
            </w:pPr>
          </w:p>
        </w:tc>
        <w:tc>
          <w:tcPr>
            <w:tcW w:w="1910" w:type="dxa"/>
          </w:tcPr>
          <w:p w14:paraId="08E78C66" w14:textId="77777777" w:rsidR="0088169B" w:rsidRDefault="0088169B" w:rsidP="00F34A6F">
            <w:pPr>
              <w:pStyle w:val="TableParagraph"/>
              <w:spacing w:line="194" w:lineRule="exact"/>
              <w:ind w:left="109"/>
              <w:rPr>
                <w:sz w:val="16"/>
              </w:rPr>
            </w:pPr>
            <w:r>
              <w:rPr>
                <w:sz w:val="16"/>
              </w:rPr>
              <w:t>Neutrophils &lt; 1.50 x 10</w:t>
            </w:r>
            <w:r>
              <w:rPr>
                <w:sz w:val="16"/>
                <w:vertAlign w:val="superscript"/>
              </w:rPr>
              <w:t>9</w:t>
            </w:r>
            <w:r>
              <w:rPr>
                <w:sz w:val="16"/>
              </w:rPr>
              <w:t>/L</w:t>
            </w:r>
          </w:p>
        </w:tc>
        <w:tc>
          <w:tcPr>
            <w:tcW w:w="3364" w:type="dxa"/>
          </w:tcPr>
          <w:p w14:paraId="3601D95B" w14:textId="77777777" w:rsidR="0088169B" w:rsidRDefault="0088169B" w:rsidP="00F34A6F">
            <w:pPr>
              <w:pStyle w:val="TableParagraph"/>
              <w:spacing w:line="194" w:lineRule="exact"/>
              <w:ind w:left="110"/>
              <w:rPr>
                <w:sz w:val="16"/>
              </w:rPr>
            </w:pPr>
            <w:r>
              <w:rPr>
                <w:sz w:val="16"/>
              </w:rPr>
              <w:t>Withhold until discussed with specialist</w:t>
            </w:r>
          </w:p>
          <w:p w14:paraId="7FFC49A7" w14:textId="77777777" w:rsidR="0088169B" w:rsidRDefault="0088169B" w:rsidP="00F34A6F">
            <w:pPr>
              <w:pStyle w:val="TableParagraph"/>
              <w:spacing w:line="177" w:lineRule="exact"/>
              <w:ind w:left="110"/>
              <w:rPr>
                <w:sz w:val="16"/>
              </w:rPr>
            </w:pPr>
            <w:r>
              <w:rPr>
                <w:sz w:val="16"/>
              </w:rPr>
              <w:t>consultant/team</w:t>
            </w:r>
          </w:p>
        </w:tc>
        <w:tc>
          <w:tcPr>
            <w:tcW w:w="138" w:type="dxa"/>
            <w:vMerge w:val="restart"/>
            <w:tcBorders>
              <w:top w:val="nil"/>
            </w:tcBorders>
          </w:tcPr>
          <w:p w14:paraId="0CA28475" w14:textId="77777777" w:rsidR="0088169B" w:rsidRDefault="0088169B" w:rsidP="00F34A6F">
            <w:pPr>
              <w:pStyle w:val="TableParagraph"/>
              <w:rPr>
                <w:rFonts w:ascii="Times New Roman"/>
                <w:sz w:val="16"/>
              </w:rPr>
            </w:pPr>
          </w:p>
        </w:tc>
        <w:tc>
          <w:tcPr>
            <w:tcW w:w="1412" w:type="dxa"/>
            <w:vMerge/>
            <w:tcBorders>
              <w:top w:val="nil"/>
            </w:tcBorders>
          </w:tcPr>
          <w:p w14:paraId="51C0287C" w14:textId="77777777" w:rsidR="0088169B" w:rsidRDefault="0088169B" w:rsidP="00F34A6F">
            <w:pPr>
              <w:rPr>
                <w:sz w:val="2"/>
                <w:szCs w:val="2"/>
              </w:rPr>
            </w:pPr>
          </w:p>
        </w:tc>
        <w:tc>
          <w:tcPr>
            <w:tcW w:w="2693" w:type="dxa"/>
            <w:vMerge/>
            <w:tcBorders>
              <w:top w:val="nil"/>
            </w:tcBorders>
          </w:tcPr>
          <w:p w14:paraId="53DE0ECA" w14:textId="77777777" w:rsidR="0088169B" w:rsidRDefault="0088169B" w:rsidP="00F34A6F">
            <w:pPr>
              <w:rPr>
                <w:sz w:val="2"/>
                <w:szCs w:val="2"/>
              </w:rPr>
            </w:pPr>
          </w:p>
        </w:tc>
      </w:tr>
      <w:tr w:rsidR="0088169B" w14:paraId="3025D9CF" w14:textId="77777777" w:rsidTr="00F34A6F">
        <w:trPr>
          <w:trHeight w:val="390"/>
        </w:trPr>
        <w:tc>
          <w:tcPr>
            <w:tcW w:w="2983" w:type="dxa"/>
            <w:vMerge/>
            <w:tcBorders>
              <w:top w:val="nil"/>
            </w:tcBorders>
          </w:tcPr>
          <w:p w14:paraId="1A7BEF3A" w14:textId="77777777" w:rsidR="0088169B" w:rsidRDefault="0088169B" w:rsidP="00F34A6F">
            <w:pPr>
              <w:rPr>
                <w:sz w:val="2"/>
                <w:szCs w:val="2"/>
              </w:rPr>
            </w:pPr>
          </w:p>
        </w:tc>
        <w:tc>
          <w:tcPr>
            <w:tcW w:w="1837" w:type="dxa"/>
            <w:vMerge/>
            <w:tcBorders>
              <w:top w:val="nil"/>
            </w:tcBorders>
          </w:tcPr>
          <w:p w14:paraId="1F9556B8" w14:textId="77777777" w:rsidR="0088169B" w:rsidRDefault="0088169B" w:rsidP="00F34A6F">
            <w:pPr>
              <w:rPr>
                <w:sz w:val="2"/>
                <w:szCs w:val="2"/>
              </w:rPr>
            </w:pPr>
          </w:p>
        </w:tc>
        <w:tc>
          <w:tcPr>
            <w:tcW w:w="1853" w:type="dxa"/>
            <w:vMerge/>
            <w:tcBorders>
              <w:top w:val="nil"/>
            </w:tcBorders>
          </w:tcPr>
          <w:p w14:paraId="3F2C91BB" w14:textId="77777777" w:rsidR="0088169B" w:rsidRDefault="0088169B" w:rsidP="00F34A6F">
            <w:pPr>
              <w:rPr>
                <w:sz w:val="2"/>
                <w:szCs w:val="2"/>
              </w:rPr>
            </w:pPr>
          </w:p>
        </w:tc>
        <w:tc>
          <w:tcPr>
            <w:tcW w:w="112" w:type="dxa"/>
            <w:vMerge/>
            <w:tcBorders>
              <w:top w:val="nil"/>
            </w:tcBorders>
          </w:tcPr>
          <w:p w14:paraId="2BDF9850" w14:textId="77777777" w:rsidR="0088169B" w:rsidRDefault="0088169B" w:rsidP="00F34A6F">
            <w:pPr>
              <w:rPr>
                <w:sz w:val="2"/>
                <w:szCs w:val="2"/>
              </w:rPr>
            </w:pPr>
          </w:p>
        </w:tc>
        <w:tc>
          <w:tcPr>
            <w:tcW w:w="1910" w:type="dxa"/>
          </w:tcPr>
          <w:p w14:paraId="3BE305B0" w14:textId="77777777" w:rsidR="0088169B" w:rsidRDefault="0088169B" w:rsidP="00F34A6F">
            <w:pPr>
              <w:pStyle w:val="TableParagraph"/>
              <w:spacing w:line="194" w:lineRule="exact"/>
              <w:ind w:left="109"/>
              <w:rPr>
                <w:sz w:val="16"/>
              </w:rPr>
            </w:pPr>
            <w:r>
              <w:rPr>
                <w:sz w:val="16"/>
              </w:rPr>
              <w:t>Platelets &lt; 150 x 10</w:t>
            </w:r>
            <w:r>
              <w:rPr>
                <w:sz w:val="16"/>
                <w:vertAlign w:val="superscript"/>
              </w:rPr>
              <w:t>9</w:t>
            </w:r>
            <w:r>
              <w:rPr>
                <w:sz w:val="16"/>
              </w:rPr>
              <w:t>/L</w:t>
            </w:r>
          </w:p>
        </w:tc>
        <w:tc>
          <w:tcPr>
            <w:tcW w:w="3364" w:type="dxa"/>
          </w:tcPr>
          <w:p w14:paraId="0F5DF580" w14:textId="77777777" w:rsidR="0088169B" w:rsidRDefault="0088169B" w:rsidP="00F34A6F">
            <w:pPr>
              <w:pStyle w:val="TableParagraph"/>
              <w:spacing w:line="194" w:lineRule="exact"/>
              <w:ind w:left="110"/>
              <w:rPr>
                <w:sz w:val="16"/>
              </w:rPr>
            </w:pPr>
            <w:r>
              <w:rPr>
                <w:sz w:val="16"/>
              </w:rPr>
              <w:t>Withhold until discussed with specialist</w:t>
            </w:r>
          </w:p>
          <w:p w14:paraId="229FEAB2" w14:textId="77777777" w:rsidR="0088169B" w:rsidRDefault="0088169B" w:rsidP="00F34A6F">
            <w:pPr>
              <w:pStyle w:val="TableParagraph"/>
              <w:spacing w:line="177" w:lineRule="exact"/>
              <w:ind w:left="110"/>
              <w:rPr>
                <w:sz w:val="16"/>
              </w:rPr>
            </w:pPr>
            <w:r>
              <w:rPr>
                <w:sz w:val="16"/>
              </w:rPr>
              <w:t>consultant/team</w:t>
            </w:r>
          </w:p>
        </w:tc>
        <w:tc>
          <w:tcPr>
            <w:tcW w:w="138" w:type="dxa"/>
            <w:vMerge/>
            <w:tcBorders>
              <w:top w:val="nil"/>
            </w:tcBorders>
          </w:tcPr>
          <w:p w14:paraId="6BFB752B" w14:textId="77777777" w:rsidR="0088169B" w:rsidRDefault="0088169B" w:rsidP="00F34A6F">
            <w:pPr>
              <w:rPr>
                <w:sz w:val="2"/>
                <w:szCs w:val="2"/>
              </w:rPr>
            </w:pPr>
          </w:p>
        </w:tc>
        <w:tc>
          <w:tcPr>
            <w:tcW w:w="1412" w:type="dxa"/>
            <w:vMerge/>
            <w:tcBorders>
              <w:top w:val="nil"/>
            </w:tcBorders>
          </w:tcPr>
          <w:p w14:paraId="28CAEFE7" w14:textId="77777777" w:rsidR="0088169B" w:rsidRDefault="0088169B" w:rsidP="00F34A6F">
            <w:pPr>
              <w:rPr>
                <w:sz w:val="2"/>
                <w:szCs w:val="2"/>
              </w:rPr>
            </w:pPr>
          </w:p>
        </w:tc>
        <w:tc>
          <w:tcPr>
            <w:tcW w:w="2693" w:type="dxa"/>
            <w:vMerge/>
            <w:tcBorders>
              <w:top w:val="nil"/>
            </w:tcBorders>
          </w:tcPr>
          <w:p w14:paraId="0C623F5F" w14:textId="77777777" w:rsidR="0088169B" w:rsidRDefault="0088169B" w:rsidP="00F34A6F">
            <w:pPr>
              <w:rPr>
                <w:sz w:val="2"/>
                <w:szCs w:val="2"/>
              </w:rPr>
            </w:pPr>
          </w:p>
        </w:tc>
      </w:tr>
      <w:tr w:rsidR="0088169B" w14:paraId="6B17F0C9" w14:textId="77777777" w:rsidTr="00F34A6F">
        <w:trPr>
          <w:trHeight w:val="585"/>
        </w:trPr>
        <w:tc>
          <w:tcPr>
            <w:tcW w:w="2983" w:type="dxa"/>
            <w:vMerge/>
            <w:tcBorders>
              <w:top w:val="nil"/>
            </w:tcBorders>
          </w:tcPr>
          <w:p w14:paraId="372199D0" w14:textId="77777777" w:rsidR="0088169B" w:rsidRDefault="0088169B" w:rsidP="00F34A6F">
            <w:pPr>
              <w:rPr>
                <w:sz w:val="2"/>
                <w:szCs w:val="2"/>
              </w:rPr>
            </w:pPr>
          </w:p>
        </w:tc>
        <w:tc>
          <w:tcPr>
            <w:tcW w:w="1837" w:type="dxa"/>
            <w:vMerge/>
            <w:tcBorders>
              <w:top w:val="nil"/>
            </w:tcBorders>
          </w:tcPr>
          <w:p w14:paraId="1F16A292" w14:textId="77777777" w:rsidR="0088169B" w:rsidRDefault="0088169B" w:rsidP="00F34A6F">
            <w:pPr>
              <w:rPr>
                <w:sz w:val="2"/>
                <w:szCs w:val="2"/>
              </w:rPr>
            </w:pPr>
          </w:p>
        </w:tc>
        <w:tc>
          <w:tcPr>
            <w:tcW w:w="1853" w:type="dxa"/>
            <w:vMerge/>
            <w:tcBorders>
              <w:top w:val="nil"/>
            </w:tcBorders>
          </w:tcPr>
          <w:p w14:paraId="426784FE" w14:textId="77777777" w:rsidR="0088169B" w:rsidRDefault="0088169B" w:rsidP="00F34A6F">
            <w:pPr>
              <w:rPr>
                <w:sz w:val="2"/>
                <w:szCs w:val="2"/>
              </w:rPr>
            </w:pPr>
          </w:p>
        </w:tc>
        <w:tc>
          <w:tcPr>
            <w:tcW w:w="112" w:type="dxa"/>
            <w:vMerge/>
            <w:tcBorders>
              <w:top w:val="nil"/>
            </w:tcBorders>
          </w:tcPr>
          <w:p w14:paraId="1865E8D4" w14:textId="77777777" w:rsidR="0088169B" w:rsidRDefault="0088169B" w:rsidP="00F34A6F">
            <w:pPr>
              <w:rPr>
                <w:sz w:val="2"/>
                <w:szCs w:val="2"/>
              </w:rPr>
            </w:pPr>
          </w:p>
        </w:tc>
        <w:tc>
          <w:tcPr>
            <w:tcW w:w="1910" w:type="dxa"/>
          </w:tcPr>
          <w:p w14:paraId="18A1DDB7" w14:textId="77777777" w:rsidR="0088169B" w:rsidRDefault="0088169B" w:rsidP="00F34A6F">
            <w:pPr>
              <w:pStyle w:val="TableParagraph"/>
              <w:spacing w:line="194" w:lineRule="exact"/>
              <w:ind w:left="109"/>
              <w:rPr>
                <w:sz w:val="16"/>
              </w:rPr>
            </w:pPr>
            <w:r>
              <w:rPr>
                <w:sz w:val="16"/>
              </w:rPr>
              <w:t>MCV &gt; 105fL</w:t>
            </w:r>
          </w:p>
        </w:tc>
        <w:tc>
          <w:tcPr>
            <w:tcW w:w="3364" w:type="dxa"/>
          </w:tcPr>
          <w:p w14:paraId="14C38103" w14:textId="77777777" w:rsidR="0088169B" w:rsidRDefault="0088169B" w:rsidP="00F34A6F">
            <w:pPr>
              <w:pStyle w:val="TableParagraph"/>
              <w:ind w:left="110" w:right="118"/>
              <w:rPr>
                <w:sz w:val="16"/>
              </w:rPr>
            </w:pPr>
            <w:r>
              <w:rPr>
                <w:sz w:val="16"/>
              </w:rPr>
              <w:t xml:space="preserve">Check </w:t>
            </w:r>
            <w:proofErr w:type="gramStart"/>
            <w:r>
              <w:rPr>
                <w:sz w:val="16"/>
              </w:rPr>
              <w:t>folate</w:t>
            </w:r>
            <w:proofErr w:type="gramEnd"/>
            <w:r>
              <w:rPr>
                <w:sz w:val="16"/>
              </w:rPr>
              <w:t>. GGT, TSH, B12. If folate or B12 are low, please start the appropriate</w:t>
            </w:r>
          </w:p>
          <w:p w14:paraId="2B39072A" w14:textId="77777777" w:rsidR="0088169B" w:rsidRDefault="0088169B" w:rsidP="00F34A6F">
            <w:pPr>
              <w:pStyle w:val="TableParagraph"/>
              <w:spacing w:line="176" w:lineRule="exact"/>
              <w:ind w:left="110"/>
              <w:rPr>
                <w:sz w:val="16"/>
              </w:rPr>
            </w:pPr>
            <w:r>
              <w:rPr>
                <w:sz w:val="16"/>
              </w:rPr>
              <w:t>supplementation</w:t>
            </w:r>
          </w:p>
        </w:tc>
        <w:tc>
          <w:tcPr>
            <w:tcW w:w="138" w:type="dxa"/>
            <w:vMerge/>
            <w:tcBorders>
              <w:top w:val="nil"/>
            </w:tcBorders>
          </w:tcPr>
          <w:p w14:paraId="45D49D24" w14:textId="77777777" w:rsidR="0088169B" w:rsidRDefault="0088169B" w:rsidP="00F34A6F">
            <w:pPr>
              <w:rPr>
                <w:sz w:val="2"/>
                <w:szCs w:val="2"/>
              </w:rPr>
            </w:pPr>
          </w:p>
        </w:tc>
        <w:tc>
          <w:tcPr>
            <w:tcW w:w="1412" w:type="dxa"/>
            <w:vMerge/>
            <w:tcBorders>
              <w:top w:val="nil"/>
            </w:tcBorders>
          </w:tcPr>
          <w:p w14:paraId="089D417A" w14:textId="77777777" w:rsidR="0088169B" w:rsidRDefault="0088169B" w:rsidP="00F34A6F">
            <w:pPr>
              <w:rPr>
                <w:sz w:val="2"/>
                <w:szCs w:val="2"/>
              </w:rPr>
            </w:pPr>
          </w:p>
        </w:tc>
        <w:tc>
          <w:tcPr>
            <w:tcW w:w="2693" w:type="dxa"/>
            <w:vMerge/>
            <w:tcBorders>
              <w:top w:val="nil"/>
            </w:tcBorders>
          </w:tcPr>
          <w:p w14:paraId="13E59F2B" w14:textId="77777777" w:rsidR="0088169B" w:rsidRDefault="0088169B" w:rsidP="00F34A6F">
            <w:pPr>
              <w:rPr>
                <w:sz w:val="2"/>
                <w:szCs w:val="2"/>
              </w:rPr>
            </w:pPr>
          </w:p>
        </w:tc>
      </w:tr>
      <w:tr w:rsidR="0088169B" w14:paraId="7BC7F315" w14:textId="77777777" w:rsidTr="00F34A6F">
        <w:trPr>
          <w:trHeight w:val="1367"/>
        </w:trPr>
        <w:tc>
          <w:tcPr>
            <w:tcW w:w="2983" w:type="dxa"/>
            <w:vMerge/>
            <w:tcBorders>
              <w:top w:val="nil"/>
            </w:tcBorders>
          </w:tcPr>
          <w:p w14:paraId="107D49C1" w14:textId="77777777" w:rsidR="0088169B" w:rsidRDefault="0088169B" w:rsidP="00F34A6F">
            <w:pPr>
              <w:rPr>
                <w:sz w:val="2"/>
                <w:szCs w:val="2"/>
              </w:rPr>
            </w:pPr>
          </w:p>
        </w:tc>
        <w:tc>
          <w:tcPr>
            <w:tcW w:w="1837" w:type="dxa"/>
            <w:vMerge/>
            <w:tcBorders>
              <w:top w:val="nil"/>
            </w:tcBorders>
          </w:tcPr>
          <w:p w14:paraId="318338F9" w14:textId="77777777" w:rsidR="0088169B" w:rsidRDefault="0088169B" w:rsidP="00F34A6F">
            <w:pPr>
              <w:rPr>
                <w:sz w:val="2"/>
                <w:szCs w:val="2"/>
              </w:rPr>
            </w:pPr>
          </w:p>
        </w:tc>
        <w:tc>
          <w:tcPr>
            <w:tcW w:w="1853" w:type="dxa"/>
            <w:vMerge/>
            <w:tcBorders>
              <w:top w:val="nil"/>
            </w:tcBorders>
          </w:tcPr>
          <w:p w14:paraId="122D635B" w14:textId="77777777" w:rsidR="0088169B" w:rsidRDefault="0088169B" w:rsidP="00F34A6F">
            <w:pPr>
              <w:rPr>
                <w:sz w:val="2"/>
                <w:szCs w:val="2"/>
              </w:rPr>
            </w:pPr>
          </w:p>
        </w:tc>
        <w:tc>
          <w:tcPr>
            <w:tcW w:w="112" w:type="dxa"/>
            <w:vMerge/>
            <w:tcBorders>
              <w:top w:val="nil"/>
            </w:tcBorders>
          </w:tcPr>
          <w:p w14:paraId="724944B1" w14:textId="77777777" w:rsidR="0088169B" w:rsidRDefault="0088169B" w:rsidP="00F34A6F">
            <w:pPr>
              <w:rPr>
                <w:sz w:val="2"/>
                <w:szCs w:val="2"/>
              </w:rPr>
            </w:pPr>
          </w:p>
        </w:tc>
        <w:tc>
          <w:tcPr>
            <w:tcW w:w="1910" w:type="dxa"/>
          </w:tcPr>
          <w:p w14:paraId="7FDD21B3" w14:textId="77777777" w:rsidR="0088169B" w:rsidRDefault="0088169B" w:rsidP="00F34A6F">
            <w:pPr>
              <w:pStyle w:val="TableParagraph"/>
              <w:spacing w:line="194" w:lineRule="exact"/>
              <w:ind w:left="109"/>
              <w:rPr>
                <w:sz w:val="16"/>
              </w:rPr>
            </w:pPr>
            <w:proofErr w:type="gramStart"/>
            <w:r>
              <w:rPr>
                <w:sz w:val="16"/>
              </w:rPr>
              <w:t>AST,ALT</w:t>
            </w:r>
            <w:proofErr w:type="gramEnd"/>
            <w:r>
              <w:rPr>
                <w:sz w:val="16"/>
              </w:rPr>
              <w:t xml:space="preserve"> &gt; 120 IU/L</w:t>
            </w:r>
          </w:p>
        </w:tc>
        <w:tc>
          <w:tcPr>
            <w:tcW w:w="3364" w:type="dxa"/>
          </w:tcPr>
          <w:p w14:paraId="6162C357" w14:textId="77777777" w:rsidR="0088169B" w:rsidRDefault="0088169B" w:rsidP="00F34A6F">
            <w:pPr>
              <w:pStyle w:val="TableParagraph"/>
              <w:ind w:left="110" w:right="294"/>
              <w:rPr>
                <w:sz w:val="16"/>
              </w:rPr>
            </w:pPr>
            <w:r>
              <w:rPr>
                <w:sz w:val="16"/>
              </w:rPr>
              <w:t>Withhold until discussed with specialist consultant/team. Transaminase increase x3 normal is common within 2 days of drug administration and may be attributable to an asymptomatic viral infection. Consider rechecking ALT at trough level (i.e. 0-2 days</w:t>
            </w:r>
          </w:p>
          <w:p w14:paraId="24ECCF6D" w14:textId="77777777" w:rsidR="0088169B" w:rsidRDefault="0088169B" w:rsidP="00F34A6F">
            <w:pPr>
              <w:pStyle w:val="TableParagraph"/>
              <w:spacing w:line="177" w:lineRule="exact"/>
              <w:ind w:left="110"/>
              <w:rPr>
                <w:sz w:val="16"/>
              </w:rPr>
            </w:pPr>
            <w:r>
              <w:rPr>
                <w:sz w:val="16"/>
              </w:rPr>
              <w:t>prior to administration).</w:t>
            </w:r>
          </w:p>
        </w:tc>
        <w:tc>
          <w:tcPr>
            <w:tcW w:w="138" w:type="dxa"/>
            <w:vMerge/>
            <w:tcBorders>
              <w:top w:val="nil"/>
            </w:tcBorders>
          </w:tcPr>
          <w:p w14:paraId="2BDE54E0" w14:textId="77777777" w:rsidR="0088169B" w:rsidRDefault="0088169B" w:rsidP="00F34A6F">
            <w:pPr>
              <w:rPr>
                <w:sz w:val="2"/>
                <w:szCs w:val="2"/>
              </w:rPr>
            </w:pPr>
          </w:p>
        </w:tc>
        <w:tc>
          <w:tcPr>
            <w:tcW w:w="1412" w:type="dxa"/>
            <w:vMerge/>
            <w:tcBorders>
              <w:top w:val="nil"/>
            </w:tcBorders>
          </w:tcPr>
          <w:p w14:paraId="0B6AEBC5" w14:textId="77777777" w:rsidR="0088169B" w:rsidRDefault="0088169B" w:rsidP="00F34A6F">
            <w:pPr>
              <w:rPr>
                <w:sz w:val="2"/>
                <w:szCs w:val="2"/>
              </w:rPr>
            </w:pPr>
          </w:p>
        </w:tc>
        <w:tc>
          <w:tcPr>
            <w:tcW w:w="2693" w:type="dxa"/>
            <w:vMerge/>
            <w:tcBorders>
              <w:top w:val="nil"/>
            </w:tcBorders>
          </w:tcPr>
          <w:p w14:paraId="1FE3A89B" w14:textId="77777777" w:rsidR="0088169B" w:rsidRDefault="0088169B" w:rsidP="00F34A6F">
            <w:pPr>
              <w:rPr>
                <w:sz w:val="2"/>
                <w:szCs w:val="2"/>
              </w:rPr>
            </w:pPr>
          </w:p>
        </w:tc>
      </w:tr>
      <w:tr w:rsidR="0088169B" w14:paraId="417C1F72" w14:textId="77777777" w:rsidTr="00F34A6F">
        <w:trPr>
          <w:trHeight w:val="2342"/>
        </w:trPr>
        <w:tc>
          <w:tcPr>
            <w:tcW w:w="2983" w:type="dxa"/>
            <w:vMerge/>
            <w:tcBorders>
              <w:top w:val="nil"/>
            </w:tcBorders>
          </w:tcPr>
          <w:p w14:paraId="40C57659" w14:textId="77777777" w:rsidR="0088169B" w:rsidRDefault="0088169B" w:rsidP="00F34A6F">
            <w:pPr>
              <w:rPr>
                <w:sz w:val="2"/>
                <w:szCs w:val="2"/>
              </w:rPr>
            </w:pPr>
          </w:p>
        </w:tc>
        <w:tc>
          <w:tcPr>
            <w:tcW w:w="1837" w:type="dxa"/>
            <w:vMerge/>
            <w:tcBorders>
              <w:top w:val="nil"/>
            </w:tcBorders>
          </w:tcPr>
          <w:p w14:paraId="725A08C6" w14:textId="77777777" w:rsidR="0088169B" w:rsidRDefault="0088169B" w:rsidP="00F34A6F">
            <w:pPr>
              <w:rPr>
                <w:sz w:val="2"/>
                <w:szCs w:val="2"/>
              </w:rPr>
            </w:pPr>
          </w:p>
        </w:tc>
        <w:tc>
          <w:tcPr>
            <w:tcW w:w="1853" w:type="dxa"/>
            <w:vMerge/>
            <w:tcBorders>
              <w:top w:val="nil"/>
            </w:tcBorders>
          </w:tcPr>
          <w:p w14:paraId="030F88F9" w14:textId="77777777" w:rsidR="0088169B" w:rsidRDefault="0088169B" w:rsidP="00F34A6F">
            <w:pPr>
              <w:rPr>
                <w:sz w:val="2"/>
                <w:szCs w:val="2"/>
              </w:rPr>
            </w:pPr>
          </w:p>
        </w:tc>
        <w:tc>
          <w:tcPr>
            <w:tcW w:w="112" w:type="dxa"/>
            <w:vMerge/>
            <w:tcBorders>
              <w:top w:val="nil"/>
            </w:tcBorders>
          </w:tcPr>
          <w:p w14:paraId="06066172" w14:textId="77777777" w:rsidR="0088169B" w:rsidRDefault="0088169B" w:rsidP="00F34A6F">
            <w:pPr>
              <w:rPr>
                <w:sz w:val="2"/>
                <w:szCs w:val="2"/>
              </w:rPr>
            </w:pPr>
          </w:p>
        </w:tc>
        <w:tc>
          <w:tcPr>
            <w:tcW w:w="1910" w:type="dxa"/>
          </w:tcPr>
          <w:p w14:paraId="3DD5139B" w14:textId="77777777" w:rsidR="0088169B" w:rsidRDefault="0088169B" w:rsidP="00F34A6F">
            <w:pPr>
              <w:pStyle w:val="TableParagraph"/>
              <w:spacing w:line="194" w:lineRule="exact"/>
              <w:ind w:left="109"/>
              <w:rPr>
                <w:sz w:val="16"/>
              </w:rPr>
            </w:pPr>
            <w:r>
              <w:rPr>
                <w:sz w:val="16"/>
              </w:rPr>
              <w:t>Nausea &amp; vomiting</w:t>
            </w:r>
          </w:p>
        </w:tc>
        <w:tc>
          <w:tcPr>
            <w:tcW w:w="3364" w:type="dxa"/>
          </w:tcPr>
          <w:p w14:paraId="325DECD4" w14:textId="77777777" w:rsidR="0088169B" w:rsidRDefault="0088169B" w:rsidP="00F34A6F">
            <w:pPr>
              <w:pStyle w:val="TableParagraph"/>
              <w:ind w:left="110" w:right="6"/>
              <w:rPr>
                <w:sz w:val="16"/>
              </w:rPr>
            </w:pPr>
            <w:r>
              <w:rPr>
                <w:sz w:val="16"/>
              </w:rPr>
              <w:t>Consider starting folic acid. Usual dosing 5mg once weekly (except on the day methotrexate is taken).</w:t>
            </w:r>
          </w:p>
          <w:p w14:paraId="58534F2A" w14:textId="0D4D8284" w:rsidR="0088169B" w:rsidRDefault="0088169B" w:rsidP="00F34A6F">
            <w:pPr>
              <w:pStyle w:val="TableParagraph"/>
              <w:ind w:left="110"/>
              <w:rPr>
                <w:sz w:val="16"/>
              </w:rPr>
            </w:pPr>
            <w:r>
              <w:rPr>
                <w:sz w:val="16"/>
              </w:rPr>
              <w:t>Ondansetron may also be considered if nausea and vomiting is persist</w:t>
            </w:r>
            <w:r w:rsidR="00384252">
              <w:rPr>
                <w:sz w:val="16"/>
              </w:rPr>
              <w:t>e</w:t>
            </w:r>
            <w:r>
              <w:rPr>
                <w:sz w:val="16"/>
              </w:rPr>
              <w:t>nt.</w:t>
            </w:r>
          </w:p>
          <w:p w14:paraId="0F10E969" w14:textId="77777777" w:rsidR="0088169B" w:rsidRDefault="0088169B" w:rsidP="00F34A6F">
            <w:pPr>
              <w:pStyle w:val="TableParagraph"/>
              <w:spacing w:line="195" w:lineRule="exact"/>
              <w:ind w:left="110"/>
              <w:rPr>
                <w:sz w:val="16"/>
              </w:rPr>
            </w:pPr>
            <w:r>
              <w:rPr>
                <w:sz w:val="16"/>
              </w:rPr>
              <w:t>Usual dosing:</w:t>
            </w:r>
          </w:p>
          <w:p w14:paraId="16D70AE2" w14:textId="77777777" w:rsidR="0088169B" w:rsidRDefault="0088169B" w:rsidP="00F34A6F">
            <w:pPr>
              <w:pStyle w:val="TableParagraph"/>
              <w:ind w:left="110" w:right="2290"/>
              <w:rPr>
                <w:sz w:val="16"/>
              </w:rPr>
            </w:pPr>
            <w:r>
              <w:rPr>
                <w:sz w:val="16"/>
              </w:rPr>
              <w:t>&lt;10kg 2mg 10-40kg 4mg</w:t>
            </w:r>
          </w:p>
          <w:p w14:paraId="52C93A3F" w14:textId="77777777" w:rsidR="0088169B" w:rsidRDefault="0088169B" w:rsidP="00F34A6F">
            <w:pPr>
              <w:pStyle w:val="TableParagraph"/>
              <w:tabs>
                <w:tab w:val="left" w:pos="789"/>
              </w:tabs>
              <w:spacing w:line="195" w:lineRule="exact"/>
              <w:ind w:left="110"/>
              <w:rPr>
                <w:sz w:val="16"/>
              </w:rPr>
            </w:pPr>
            <w:r>
              <w:rPr>
                <w:sz w:val="16"/>
              </w:rPr>
              <w:t>&gt;40kg</w:t>
            </w:r>
            <w:r>
              <w:rPr>
                <w:sz w:val="16"/>
              </w:rPr>
              <w:tab/>
              <w:t>4-8mg</w:t>
            </w:r>
          </w:p>
          <w:p w14:paraId="0CCC5AEE" w14:textId="77777777" w:rsidR="0088169B" w:rsidRDefault="0088169B" w:rsidP="00F34A6F">
            <w:pPr>
              <w:pStyle w:val="TableParagraph"/>
              <w:ind w:left="110"/>
              <w:rPr>
                <w:sz w:val="16"/>
              </w:rPr>
            </w:pPr>
            <w:r>
              <w:rPr>
                <w:sz w:val="16"/>
              </w:rPr>
              <w:t xml:space="preserve">30 minutes before injection and up to 2 </w:t>
            </w:r>
            <w:proofErr w:type="spellStart"/>
            <w:r>
              <w:rPr>
                <w:sz w:val="16"/>
              </w:rPr>
              <w:t>hrs</w:t>
            </w:r>
            <w:proofErr w:type="spellEnd"/>
            <w:r>
              <w:rPr>
                <w:sz w:val="16"/>
              </w:rPr>
              <w:t xml:space="preserve"> post injection. Max dose 8mg in patients &gt; 12 years</w:t>
            </w:r>
          </w:p>
          <w:p w14:paraId="16C92059" w14:textId="77777777" w:rsidR="0088169B" w:rsidRDefault="0088169B" w:rsidP="00F34A6F">
            <w:pPr>
              <w:pStyle w:val="TableParagraph"/>
              <w:spacing w:line="175" w:lineRule="exact"/>
              <w:ind w:left="110"/>
              <w:rPr>
                <w:sz w:val="16"/>
              </w:rPr>
            </w:pPr>
            <w:r>
              <w:rPr>
                <w:sz w:val="16"/>
              </w:rPr>
              <w:t>of age</w:t>
            </w:r>
          </w:p>
        </w:tc>
        <w:tc>
          <w:tcPr>
            <w:tcW w:w="138" w:type="dxa"/>
            <w:vMerge/>
            <w:tcBorders>
              <w:top w:val="nil"/>
            </w:tcBorders>
          </w:tcPr>
          <w:p w14:paraId="3CEABF8A" w14:textId="77777777" w:rsidR="0088169B" w:rsidRDefault="0088169B" w:rsidP="00F34A6F">
            <w:pPr>
              <w:rPr>
                <w:sz w:val="2"/>
                <w:szCs w:val="2"/>
              </w:rPr>
            </w:pPr>
          </w:p>
        </w:tc>
        <w:tc>
          <w:tcPr>
            <w:tcW w:w="1412" w:type="dxa"/>
            <w:vMerge/>
            <w:tcBorders>
              <w:top w:val="nil"/>
            </w:tcBorders>
          </w:tcPr>
          <w:p w14:paraId="14C2D65F" w14:textId="77777777" w:rsidR="0088169B" w:rsidRDefault="0088169B" w:rsidP="00F34A6F">
            <w:pPr>
              <w:rPr>
                <w:sz w:val="2"/>
                <w:szCs w:val="2"/>
              </w:rPr>
            </w:pPr>
          </w:p>
        </w:tc>
        <w:tc>
          <w:tcPr>
            <w:tcW w:w="2693" w:type="dxa"/>
            <w:vMerge/>
            <w:tcBorders>
              <w:top w:val="nil"/>
            </w:tcBorders>
          </w:tcPr>
          <w:p w14:paraId="11A6A7B2" w14:textId="77777777" w:rsidR="0088169B" w:rsidRDefault="0088169B" w:rsidP="00F34A6F">
            <w:pPr>
              <w:rPr>
                <w:sz w:val="2"/>
                <w:szCs w:val="2"/>
              </w:rPr>
            </w:pPr>
          </w:p>
        </w:tc>
      </w:tr>
      <w:tr w:rsidR="0088169B" w14:paraId="501EB088" w14:textId="77777777" w:rsidTr="00F34A6F">
        <w:trPr>
          <w:trHeight w:val="781"/>
        </w:trPr>
        <w:tc>
          <w:tcPr>
            <w:tcW w:w="2983" w:type="dxa"/>
            <w:vMerge/>
            <w:tcBorders>
              <w:top w:val="nil"/>
            </w:tcBorders>
          </w:tcPr>
          <w:p w14:paraId="51CF32B4" w14:textId="77777777" w:rsidR="0088169B" w:rsidRDefault="0088169B" w:rsidP="00F34A6F">
            <w:pPr>
              <w:rPr>
                <w:sz w:val="2"/>
                <w:szCs w:val="2"/>
              </w:rPr>
            </w:pPr>
          </w:p>
        </w:tc>
        <w:tc>
          <w:tcPr>
            <w:tcW w:w="1837" w:type="dxa"/>
            <w:vMerge/>
            <w:tcBorders>
              <w:top w:val="nil"/>
            </w:tcBorders>
          </w:tcPr>
          <w:p w14:paraId="14D8F883" w14:textId="77777777" w:rsidR="0088169B" w:rsidRDefault="0088169B" w:rsidP="00F34A6F">
            <w:pPr>
              <w:rPr>
                <w:sz w:val="2"/>
                <w:szCs w:val="2"/>
              </w:rPr>
            </w:pPr>
          </w:p>
        </w:tc>
        <w:tc>
          <w:tcPr>
            <w:tcW w:w="1853" w:type="dxa"/>
            <w:vMerge/>
            <w:tcBorders>
              <w:top w:val="nil"/>
            </w:tcBorders>
          </w:tcPr>
          <w:p w14:paraId="62C27A40" w14:textId="77777777" w:rsidR="0088169B" w:rsidRDefault="0088169B" w:rsidP="00F34A6F">
            <w:pPr>
              <w:rPr>
                <w:sz w:val="2"/>
                <w:szCs w:val="2"/>
              </w:rPr>
            </w:pPr>
          </w:p>
        </w:tc>
        <w:tc>
          <w:tcPr>
            <w:tcW w:w="112" w:type="dxa"/>
            <w:vMerge/>
            <w:tcBorders>
              <w:top w:val="nil"/>
            </w:tcBorders>
          </w:tcPr>
          <w:p w14:paraId="59D8E016" w14:textId="77777777" w:rsidR="0088169B" w:rsidRDefault="0088169B" w:rsidP="00F34A6F">
            <w:pPr>
              <w:rPr>
                <w:sz w:val="2"/>
                <w:szCs w:val="2"/>
              </w:rPr>
            </w:pPr>
          </w:p>
        </w:tc>
        <w:tc>
          <w:tcPr>
            <w:tcW w:w="1910" w:type="dxa"/>
          </w:tcPr>
          <w:p w14:paraId="701988FA" w14:textId="77777777" w:rsidR="0088169B" w:rsidRDefault="0088169B" w:rsidP="00F34A6F">
            <w:pPr>
              <w:pStyle w:val="TableParagraph"/>
              <w:spacing w:before="1"/>
              <w:ind w:left="109" w:right="415"/>
              <w:jc w:val="both"/>
              <w:rPr>
                <w:sz w:val="16"/>
              </w:rPr>
            </w:pPr>
            <w:r>
              <w:rPr>
                <w:sz w:val="16"/>
              </w:rPr>
              <w:t>Abnormal bruising or severe sore throat or frequent abnormal</w:t>
            </w:r>
          </w:p>
          <w:p w14:paraId="1EA8C89F" w14:textId="77777777" w:rsidR="0088169B" w:rsidRDefault="0088169B" w:rsidP="00F34A6F">
            <w:pPr>
              <w:pStyle w:val="TableParagraph"/>
              <w:spacing w:line="175" w:lineRule="exact"/>
              <w:ind w:left="109"/>
              <w:jc w:val="both"/>
              <w:rPr>
                <w:sz w:val="16"/>
              </w:rPr>
            </w:pPr>
            <w:r>
              <w:rPr>
                <w:sz w:val="16"/>
              </w:rPr>
              <w:t>mouth ulcers</w:t>
            </w:r>
          </w:p>
        </w:tc>
        <w:tc>
          <w:tcPr>
            <w:tcW w:w="3364" w:type="dxa"/>
          </w:tcPr>
          <w:p w14:paraId="4C254185" w14:textId="77777777" w:rsidR="0088169B" w:rsidRDefault="0088169B" w:rsidP="00F34A6F">
            <w:pPr>
              <w:pStyle w:val="TableParagraph"/>
              <w:spacing w:before="1"/>
              <w:ind w:left="110" w:right="525"/>
              <w:rPr>
                <w:sz w:val="16"/>
              </w:rPr>
            </w:pPr>
            <w:r>
              <w:rPr>
                <w:sz w:val="16"/>
              </w:rPr>
              <w:t>Check FBC immediately and discuss with specialist consultant/team. For persistent mouth ulcers folic acid may be helpful</w:t>
            </w:r>
          </w:p>
        </w:tc>
        <w:tc>
          <w:tcPr>
            <w:tcW w:w="138" w:type="dxa"/>
            <w:vMerge/>
            <w:tcBorders>
              <w:top w:val="nil"/>
            </w:tcBorders>
          </w:tcPr>
          <w:p w14:paraId="4C4F6947" w14:textId="77777777" w:rsidR="0088169B" w:rsidRDefault="0088169B" w:rsidP="00F34A6F">
            <w:pPr>
              <w:rPr>
                <w:sz w:val="2"/>
                <w:szCs w:val="2"/>
              </w:rPr>
            </w:pPr>
          </w:p>
        </w:tc>
        <w:tc>
          <w:tcPr>
            <w:tcW w:w="1412" w:type="dxa"/>
            <w:vMerge/>
            <w:tcBorders>
              <w:top w:val="nil"/>
            </w:tcBorders>
          </w:tcPr>
          <w:p w14:paraId="1D869A18" w14:textId="77777777" w:rsidR="0088169B" w:rsidRDefault="0088169B" w:rsidP="00F34A6F">
            <w:pPr>
              <w:rPr>
                <w:sz w:val="2"/>
                <w:szCs w:val="2"/>
              </w:rPr>
            </w:pPr>
          </w:p>
        </w:tc>
        <w:tc>
          <w:tcPr>
            <w:tcW w:w="2693" w:type="dxa"/>
            <w:vMerge/>
            <w:tcBorders>
              <w:top w:val="nil"/>
            </w:tcBorders>
          </w:tcPr>
          <w:p w14:paraId="4FD24144" w14:textId="77777777" w:rsidR="0088169B" w:rsidRDefault="0088169B" w:rsidP="00F34A6F">
            <w:pPr>
              <w:rPr>
                <w:sz w:val="2"/>
                <w:szCs w:val="2"/>
              </w:rPr>
            </w:pPr>
          </w:p>
        </w:tc>
      </w:tr>
      <w:tr w:rsidR="0088169B" w14:paraId="1D7FC633" w14:textId="77777777" w:rsidTr="00F34A6F">
        <w:trPr>
          <w:trHeight w:val="585"/>
        </w:trPr>
        <w:tc>
          <w:tcPr>
            <w:tcW w:w="2983" w:type="dxa"/>
            <w:vMerge/>
            <w:tcBorders>
              <w:top w:val="nil"/>
            </w:tcBorders>
          </w:tcPr>
          <w:p w14:paraId="446741A6" w14:textId="77777777" w:rsidR="0088169B" w:rsidRDefault="0088169B" w:rsidP="00F34A6F">
            <w:pPr>
              <w:rPr>
                <w:sz w:val="2"/>
                <w:szCs w:val="2"/>
              </w:rPr>
            </w:pPr>
          </w:p>
        </w:tc>
        <w:tc>
          <w:tcPr>
            <w:tcW w:w="1837" w:type="dxa"/>
            <w:vMerge/>
            <w:tcBorders>
              <w:top w:val="nil"/>
            </w:tcBorders>
          </w:tcPr>
          <w:p w14:paraId="484E5AE4" w14:textId="77777777" w:rsidR="0088169B" w:rsidRDefault="0088169B" w:rsidP="00F34A6F">
            <w:pPr>
              <w:rPr>
                <w:sz w:val="2"/>
                <w:szCs w:val="2"/>
              </w:rPr>
            </w:pPr>
          </w:p>
        </w:tc>
        <w:tc>
          <w:tcPr>
            <w:tcW w:w="1853" w:type="dxa"/>
            <w:vMerge/>
            <w:tcBorders>
              <w:top w:val="nil"/>
            </w:tcBorders>
          </w:tcPr>
          <w:p w14:paraId="0101B1A7" w14:textId="77777777" w:rsidR="0088169B" w:rsidRDefault="0088169B" w:rsidP="00F34A6F">
            <w:pPr>
              <w:rPr>
                <w:sz w:val="2"/>
                <w:szCs w:val="2"/>
              </w:rPr>
            </w:pPr>
          </w:p>
        </w:tc>
        <w:tc>
          <w:tcPr>
            <w:tcW w:w="112" w:type="dxa"/>
            <w:vMerge/>
            <w:tcBorders>
              <w:top w:val="nil"/>
            </w:tcBorders>
          </w:tcPr>
          <w:p w14:paraId="3908F875" w14:textId="77777777" w:rsidR="0088169B" w:rsidRDefault="0088169B" w:rsidP="00F34A6F">
            <w:pPr>
              <w:rPr>
                <w:sz w:val="2"/>
                <w:szCs w:val="2"/>
              </w:rPr>
            </w:pPr>
          </w:p>
        </w:tc>
        <w:tc>
          <w:tcPr>
            <w:tcW w:w="1910" w:type="dxa"/>
          </w:tcPr>
          <w:p w14:paraId="28308177" w14:textId="77777777" w:rsidR="0088169B" w:rsidRDefault="0088169B" w:rsidP="00F34A6F">
            <w:pPr>
              <w:pStyle w:val="TableParagraph"/>
              <w:ind w:left="109"/>
              <w:rPr>
                <w:sz w:val="16"/>
              </w:rPr>
            </w:pPr>
            <w:r>
              <w:rPr>
                <w:sz w:val="16"/>
              </w:rPr>
              <w:t xml:space="preserve">Unexplained acute widespread </w:t>
            </w:r>
            <w:proofErr w:type="spellStart"/>
            <w:r>
              <w:rPr>
                <w:sz w:val="16"/>
              </w:rPr>
              <w:t>vasculitic</w:t>
            </w:r>
            <w:proofErr w:type="spellEnd"/>
          </w:p>
          <w:p w14:paraId="67E372D1" w14:textId="77777777" w:rsidR="0088169B" w:rsidRDefault="0088169B" w:rsidP="00F34A6F">
            <w:pPr>
              <w:pStyle w:val="TableParagraph"/>
              <w:spacing w:line="175" w:lineRule="exact"/>
              <w:ind w:left="109"/>
              <w:rPr>
                <w:sz w:val="16"/>
              </w:rPr>
            </w:pPr>
            <w:r>
              <w:rPr>
                <w:sz w:val="16"/>
              </w:rPr>
              <w:t>rash</w:t>
            </w:r>
          </w:p>
        </w:tc>
        <w:tc>
          <w:tcPr>
            <w:tcW w:w="3364" w:type="dxa"/>
          </w:tcPr>
          <w:p w14:paraId="1BB8ABCC" w14:textId="77777777" w:rsidR="0088169B" w:rsidRDefault="0088169B" w:rsidP="00F34A6F">
            <w:pPr>
              <w:pStyle w:val="TableParagraph"/>
              <w:ind w:left="110"/>
              <w:rPr>
                <w:sz w:val="16"/>
              </w:rPr>
            </w:pPr>
            <w:r>
              <w:rPr>
                <w:sz w:val="16"/>
              </w:rPr>
              <w:t>Look for alternative causes. Withhold until discussed with specialist consultant/team</w:t>
            </w:r>
          </w:p>
        </w:tc>
        <w:tc>
          <w:tcPr>
            <w:tcW w:w="138" w:type="dxa"/>
            <w:vMerge/>
            <w:tcBorders>
              <w:top w:val="nil"/>
            </w:tcBorders>
          </w:tcPr>
          <w:p w14:paraId="16A36BDB" w14:textId="77777777" w:rsidR="0088169B" w:rsidRDefault="0088169B" w:rsidP="00F34A6F">
            <w:pPr>
              <w:rPr>
                <w:sz w:val="2"/>
                <w:szCs w:val="2"/>
              </w:rPr>
            </w:pPr>
          </w:p>
        </w:tc>
        <w:tc>
          <w:tcPr>
            <w:tcW w:w="1412" w:type="dxa"/>
            <w:vMerge/>
            <w:tcBorders>
              <w:top w:val="nil"/>
            </w:tcBorders>
          </w:tcPr>
          <w:p w14:paraId="166D739F" w14:textId="77777777" w:rsidR="0088169B" w:rsidRDefault="0088169B" w:rsidP="00F34A6F">
            <w:pPr>
              <w:rPr>
                <w:sz w:val="2"/>
                <w:szCs w:val="2"/>
              </w:rPr>
            </w:pPr>
          </w:p>
        </w:tc>
        <w:tc>
          <w:tcPr>
            <w:tcW w:w="2693" w:type="dxa"/>
            <w:vMerge/>
            <w:tcBorders>
              <w:top w:val="nil"/>
            </w:tcBorders>
          </w:tcPr>
          <w:p w14:paraId="7FF9640A" w14:textId="77777777" w:rsidR="0088169B" w:rsidRDefault="0088169B" w:rsidP="00F34A6F">
            <w:pPr>
              <w:rPr>
                <w:sz w:val="2"/>
                <w:szCs w:val="2"/>
              </w:rPr>
            </w:pPr>
          </w:p>
        </w:tc>
      </w:tr>
      <w:tr w:rsidR="0088169B" w14:paraId="3C7620D0" w14:textId="77777777" w:rsidTr="00F34A6F">
        <w:trPr>
          <w:trHeight w:val="2113"/>
        </w:trPr>
        <w:tc>
          <w:tcPr>
            <w:tcW w:w="2983" w:type="dxa"/>
            <w:vMerge/>
            <w:tcBorders>
              <w:top w:val="nil"/>
            </w:tcBorders>
          </w:tcPr>
          <w:p w14:paraId="49E36207" w14:textId="77777777" w:rsidR="0088169B" w:rsidRDefault="0088169B" w:rsidP="00F34A6F">
            <w:pPr>
              <w:rPr>
                <w:sz w:val="2"/>
                <w:szCs w:val="2"/>
              </w:rPr>
            </w:pPr>
          </w:p>
        </w:tc>
        <w:tc>
          <w:tcPr>
            <w:tcW w:w="1837" w:type="dxa"/>
            <w:vMerge/>
            <w:tcBorders>
              <w:top w:val="nil"/>
            </w:tcBorders>
          </w:tcPr>
          <w:p w14:paraId="333475AB" w14:textId="77777777" w:rsidR="0088169B" w:rsidRDefault="0088169B" w:rsidP="00F34A6F">
            <w:pPr>
              <w:rPr>
                <w:sz w:val="2"/>
                <w:szCs w:val="2"/>
              </w:rPr>
            </w:pPr>
          </w:p>
        </w:tc>
        <w:tc>
          <w:tcPr>
            <w:tcW w:w="1853" w:type="dxa"/>
            <w:vMerge/>
            <w:tcBorders>
              <w:top w:val="nil"/>
            </w:tcBorders>
          </w:tcPr>
          <w:p w14:paraId="7E92F3C3" w14:textId="77777777" w:rsidR="0088169B" w:rsidRDefault="0088169B" w:rsidP="00F34A6F">
            <w:pPr>
              <w:rPr>
                <w:sz w:val="2"/>
                <w:szCs w:val="2"/>
              </w:rPr>
            </w:pPr>
          </w:p>
        </w:tc>
        <w:tc>
          <w:tcPr>
            <w:tcW w:w="112" w:type="dxa"/>
            <w:vMerge/>
            <w:tcBorders>
              <w:top w:val="nil"/>
            </w:tcBorders>
          </w:tcPr>
          <w:p w14:paraId="669E8D74" w14:textId="77777777" w:rsidR="0088169B" w:rsidRDefault="0088169B" w:rsidP="00F34A6F">
            <w:pPr>
              <w:rPr>
                <w:sz w:val="2"/>
                <w:szCs w:val="2"/>
              </w:rPr>
            </w:pPr>
          </w:p>
        </w:tc>
        <w:tc>
          <w:tcPr>
            <w:tcW w:w="1910" w:type="dxa"/>
            <w:tcBorders>
              <w:bottom w:val="double" w:sz="1" w:space="0" w:color="000000"/>
            </w:tcBorders>
          </w:tcPr>
          <w:p w14:paraId="6BA580AB" w14:textId="77777777" w:rsidR="0088169B" w:rsidRDefault="0088169B" w:rsidP="00F34A6F">
            <w:pPr>
              <w:pStyle w:val="TableParagraph"/>
              <w:spacing w:before="1"/>
              <w:ind w:left="109" w:right="142"/>
              <w:rPr>
                <w:sz w:val="16"/>
              </w:rPr>
            </w:pPr>
            <w:r>
              <w:rPr>
                <w:sz w:val="16"/>
              </w:rPr>
              <w:t>Renal Impairment (GFR &lt; 50 ml/min)</w:t>
            </w:r>
          </w:p>
          <w:p w14:paraId="4745FEAE" w14:textId="77777777" w:rsidR="0088169B" w:rsidRDefault="0088169B" w:rsidP="00F34A6F">
            <w:pPr>
              <w:pStyle w:val="TableParagraph"/>
              <w:spacing w:before="1"/>
              <w:ind w:left="109" w:right="142"/>
              <w:rPr>
                <w:sz w:val="16"/>
              </w:rPr>
            </w:pPr>
          </w:p>
          <w:p w14:paraId="63483C0A" w14:textId="77777777" w:rsidR="0088169B" w:rsidRDefault="0088169B" w:rsidP="00F34A6F">
            <w:pPr>
              <w:pStyle w:val="TableParagraph"/>
              <w:spacing w:before="1"/>
              <w:ind w:right="142"/>
              <w:rPr>
                <w:sz w:val="16"/>
              </w:rPr>
            </w:pPr>
          </w:p>
        </w:tc>
        <w:tc>
          <w:tcPr>
            <w:tcW w:w="3364" w:type="dxa"/>
            <w:tcBorders>
              <w:bottom w:val="double" w:sz="1" w:space="0" w:color="000000"/>
            </w:tcBorders>
          </w:tcPr>
          <w:p w14:paraId="24E22541" w14:textId="77777777" w:rsidR="0088169B" w:rsidRDefault="0088169B" w:rsidP="00F34A6F">
            <w:pPr>
              <w:pStyle w:val="TableParagraph"/>
              <w:spacing w:before="1"/>
              <w:ind w:left="110" w:right="221"/>
              <w:rPr>
                <w:sz w:val="16"/>
              </w:rPr>
            </w:pPr>
            <w:r>
              <w:rPr>
                <w:sz w:val="16"/>
              </w:rPr>
              <w:t>Consider alternative causes, reduce dose following discussion with Consultant specialist consultant/team</w:t>
            </w:r>
          </w:p>
          <w:p w14:paraId="65343BE0" w14:textId="36722F75" w:rsidR="004A39AE" w:rsidRDefault="004A39AE" w:rsidP="00F34A6F">
            <w:pPr>
              <w:pStyle w:val="TableParagraph"/>
              <w:spacing w:before="1"/>
              <w:ind w:right="221"/>
              <w:rPr>
                <w:sz w:val="16"/>
              </w:rPr>
            </w:pPr>
          </w:p>
        </w:tc>
        <w:tc>
          <w:tcPr>
            <w:tcW w:w="138" w:type="dxa"/>
            <w:vMerge/>
            <w:tcBorders>
              <w:top w:val="nil"/>
            </w:tcBorders>
          </w:tcPr>
          <w:p w14:paraId="1FE9DDF6" w14:textId="77777777" w:rsidR="0088169B" w:rsidRDefault="0088169B" w:rsidP="00F34A6F">
            <w:pPr>
              <w:rPr>
                <w:sz w:val="2"/>
                <w:szCs w:val="2"/>
              </w:rPr>
            </w:pPr>
          </w:p>
        </w:tc>
        <w:tc>
          <w:tcPr>
            <w:tcW w:w="1412" w:type="dxa"/>
            <w:vMerge/>
            <w:tcBorders>
              <w:top w:val="nil"/>
            </w:tcBorders>
          </w:tcPr>
          <w:p w14:paraId="69F4FB2F" w14:textId="77777777" w:rsidR="0088169B" w:rsidRDefault="0088169B" w:rsidP="00F34A6F">
            <w:pPr>
              <w:rPr>
                <w:sz w:val="2"/>
                <w:szCs w:val="2"/>
              </w:rPr>
            </w:pPr>
          </w:p>
        </w:tc>
        <w:tc>
          <w:tcPr>
            <w:tcW w:w="2693" w:type="dxa"/>
            <w:vMerge/>
            <w:tcBorders>
              <w:top w:val="nil"/>
            </w:tcBorders>
          </w:tcPr>
          <w:p w14:paraId="76552B96" w14:textId="77777777" w:rsidR="0088169B" w:rsidRDefault="0088169B" w:rsidP="00F34A6F">
            <w:pPr>
              <w:rPr>
                <w:sz w:val="2"/>
                <w:szCs w:val="2"/>
              </w:rPr>
            </w:pPr>
          </w:p>
        </w:tc>
      </w:tr>
    </w:tbl>
    <w:p w14:paraId="6864429F" w14:textId="77777777" w:rsidR="000814E1" w:rsidRDefault="000814E1" w:rsidP="347CF409">
      <w:pPr>
        <w:tabs>
          <w:tab w:val="left" w:pos="3240"/>
        </w:tabs>
        <w:spacing w:line="259" w:lineRule="auto"/>
        <w:rPr>
          <w:rFonts w:ascii="Calibri" w:eastAsia="Calibri" w:hAnsi="Calibri" w:cs="Calibri"/>
          <w:b/>
          <w:bCs/>
          <w:sz w:val="28"/>
          <w:lang w:val="en-GB"/>
        </w:rPr>
      </w:pPr>
    </w:p>
    <w:p w14:paraId="4434F853" w14:textId="77777777" w:rsidR="00F34A6F" w:rsidRDefault="00F34A6F" w:rsidP="347CF409">
      <w:pPr>
        <w:tabs>
          <w:tab w:val="left" w:pos="3240"/>
        </w:tabs>
        <w:spacing w:line="259" w:lineRule="auto"/>
        <w:rPr>
          <w:rFonts w:ascii="Calibri" w:eastAsia="Calibri" w:hAnsi="Calibri" w:cs="Calibri"/>
          <w:b/>
          <w:bCs/>
          <w:sz w:val="28"/>
          <w:lang w:val="en-GB"/>
        </w:rPr>
      </w:pPr>
    </w:p>
    <w:tbl>
      <w:tblPr>
        <w:tblpPr w:leftFromText="180" w:rightFromText="180" w:vertAnchor="page" w:horzAnchor="margin" w:tblpXSpec="center" w:tblpY="4066"/>
        <w:tblW w:w="16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33"/>
      </w:tblGrid>
      <w:tr w:rsidR="00F34A6F" w14:paraId="648828C1" w14:textId="77777777" w:rsidTr="00F34A6F">
        <w:trPr>
          <w:trHeight w:val="292"/>
        </w:trPr>
        <w:tc>
          <w:tcPr>
            <w:tcW w:w="16333" w:type="dxa"/>
            <w:shd w:val="clear" w:color="auto" w:fill="CC99FF"/>
          </w:tcPr>
          <w:p w14:paraId="391B39E0" w14:textId="77777777" w:rsidR="00F34A6F" w:rsidRDefault="00F34A6F" w:rsidP="00F34A6F">
            <w:pPr>
              <w:pStyle w:val="TableParagraph"/>
              <w:spacing w:line="272" w:lineRule="exact"/>
              <w:ind w:left="107"/>
              <w:rPr>
                <w:b/>
                <w:sz w:val="24"/>
              </w:rPr>
            </w:pPr>
            <w:r>
              <w:rPr>
                <w:b/>
                <w:color w:val="FFFFFF"/>
                <w:sz w:val="24"/>
              </w:rPr>
              <w:t>Methotrexate (</w:t>
            </w:r>
            <w:proofErr w:type="spellStart"/>
            <w:r>
              <w:rPr>
                <w:b/>
                <w:color w:val="FFFFFF"/>
                <w:sz w:val="24"/>
              </w:rPr>
              <w:t>cont</w:t>
            </w:r>
            <w:proofErr w:type="spellEnd"/>
            <w:r>
              <w:rPr>
                <w:b/>
                <w:color w:val="FFFFFF"/>
                <w:sz w:val="24"/>
              </w:rPr>
              <w:t>)</w:t>
            </w:r>
          </w:p>
        </w:tc>
      </w:tr>
      <w:tr w:rsidR="00F34A6F" w14:paraId="7BE29A97" w14:textId="77777777" w:rsidTr="00F34A6F">
        <w:trPr>
          <w:trHeight w:val="220"/>
        </w:trPr>
        <w:tc>
          <w:tcPr>
            <w:tcW w:w="16333" w:type="dxa"/>
            <w:shd w:val="clear" w:color="auto" w:fill="CC99FF"/>
          </w:tcPr>
          <w:p w14:paraId="569060E8" w14:textId="77777777" w:rsidR="00F34A6F" w:rsidRDefault="00F34A6F" w:rsidP="00F34A6F">
            <w:pPr>
              <w:pStyle w:val="TableParagraph"/>
              <w:spacing w:line="200" w:lineRule="exact"/>
              <w:ind w:left="107"/>
              <w:rPr>
                <w:b/>
                <w:sz w:val="18"/>
              </w:rPr>
            </w:pPr>
            <w:r>
              <w:rPr>
                <w:b/>
                <w:color w:val="FFFFFF"/>
                <w:sz w:val="18"/>
              </w:rPr>
              <w:t xml:space="preserve">Practical issues including adverse effects, interactions, other relevant advice and information </w:t>
            </w:r>
            <w:r>
              <w:rPr>
                <w:color w:val="FFFFFF"/>
                <w:sz w:val="18"/>
              </w:rPr>
              <w:t xml:space="preserve">(refer to SPC and/or </w:t>
            </w:r>
            <w:proofErr w:type="spellStart"/>
            <w:r>
              <w:rPr>
                <w:color w:val="FFFFFF"/>
                <w:sz w:val="18"/>
              </w:rPr>
              <w:t>BNFc</w:t>
            </w:r>
            <w:proofErr w:type="spellEnd"/>
            <w:r>
              <w:rPr>
                <w:color w:val="FFFFFF"/>
                <w:sz w:val="18"/>
              </w:rPr>
              <w:t xml:space="preserve"> for full list)</w:t>
            </w:r>
            <w:r>
              <w:rPr>
                <w:b/>
                <w:color w:val="FFFFFF"/>
                <w:sz w:val="18"/>
              </w:rPr>
              <w:t>:</w:t>
            </w:r>
          </w:p>
        </w:tc>
      </w:tr>
      <w:tr w:rsidR="00F34A6F" w14:paraId="65C17658" w14:textId="77777777" w:rsidTr="00F34A6F">
        <w:trPr>
          <w:trHeight w:val="5138"/>
        </w:trPr>
        <w:tc>
          <w:tcPr>
            <w:tcW w:w="16333" w:type="dxa"/>
          </w:tcPr>
          <w:p w14:paraId="3F518BCA" w14:textId="77777777" w:rsidR="00F34A6F" w:rsidRDefault="00F34A6F" w:rsidP="00F34A6F">
            <w:pPr>
              <w:pStyle w:val="TableParagraph"/>
              <w:spacing w:before="3"/>
              <w:rPr>
                <w:rFonts w:ascii="Arial"/>
                <w:sz w:val="18"/>
              </w:rPr>
            </w:pPr>
          </w:p>
          <w:p w14:paraId="366CA4D1" w14:textId="77777777" w:rsidR="00F34A6F" w:rsidRPr="00DD656A" w:rsidRDefault="00F34A6F" w:rsidP="00F34A6F">
            <w:pPr>
              <w:pStyle w:val="TableParagraph"/>
              <w:numPr>
                <w:ilvl w:val="0"/>
                <w:numId w:val="11"/>
              </w:numPr>
              <w:tabs>
                <w:tab w:val="left" w:pos="827"/>
                <w:tab w:val="left" w:pos="828"/>
              </w:tabs>
              <w:spacing w:line="219" w:lineRule="exact"/>
              <w:rPr>
                <w:sz w:val="18"/>
              </w:rPr>
            </w:pPr>
            <w:r>
              <w:rPr>
                <w:b/>
                <w:sz w:val="18"/>
              </w:rPr>
              <w:t xml:space="preserve">Abnormal </w:t>
            </w:r>
            <w:r w:rsidRPr="00DD656A">
              <w:rPr>
                <w:b/>
                <w:sz w:val="18"/>
              </w:rPr>
              <w:t>laboratory parameters</w:t>
            </w:r>
            <w:r w:rsidRPr="00DD656A">
              <w:rPr>
                <w:b/>
                <w:spacing w:val="-1"/>
                <w:sz w:val="18"/>
              </w:rPr>
              <w:t xml:space="preserve"> </w:t>
            </w:r>
            <w:r w:rsidRPr="00DD656A">
              <w:rPr>
                <w:b/>
                <w:sz w:val="18"/>
              </w:rPr>
              <w:t>-</w:t>
            </w:r>
            <w:r w:rsidRPr="00DD656A">
              <w:rPr>
                <w:b/>
                <w:spacing w:val="-1"/>
                <w:sz w:val="18"/>
              </w:rPr>
              <w:t xml:space="preserve"> </w:t>
            </w:r>
            <w:r w:rsidRPr="00DD656A">
              <w:rPr>
                <w:sz w:val="18"/>
              </w:rPr>
              <w:t>if Hb</w:t>
            </w:r>
            <w:r w:rsidRPr="00DD656A">
              <w:rPr>
                <w:spacing w:val="-2"/>
                <w:sz w:val="18"/>
              </w:rPr>
              <w:t xml:space="preserve"> </w:t>
            </w:r>
            <w:r w:rsidRPr="00DD656A">
              <w:rPr>
                <w:sz w:val="18"/>
              </w:rPr>
              <w:t>&lt;</w:t>
            </w:r>
            <w:r w:rsidRPr="00DD656A">
              <w:rPr>
                <w:spacing w:val="-2"/>
                <w:sz w:val="18"/>
              </w:rPr>
              <w:t xml:space="preserve"> </w:t>
            </w:r>
            <w:r w:rsidRPr="00DD656A">
              <w:rPr>
                <w:sz w:val="18"/>
              </w:rPr>
              <w:t>90 g/L,</w:t>
            </w:r>
            <w:r w:rsidRPr="00DD656A">
              <w:rPr>
                <w:spacing w:val="-1"/>
                <w:sz w:val="18"/>
              </w:rPr>
              <w:t xml:space="preserve"> </w:t>
            </w:r>
            <w:r w:rsidRPr="00DD656A">
              <w:rPr>
                <w:sz w:val="18"/>
              </w:rPr>
              <w:t>B12,</w:t>
            </w:r>
            <w:r w:rsidRPr="00DD656A">
              <w:rPr>
                <w:spacing w:val="-1"/>
                <w:sz w:val="18"/>
              </w:rPr>
              <w:t xml:space="preserve"> </w:t>
            </w:r>
            <w:r w:rsidRPr="00DD656A">
              <w:rPr>
                <w:sz w:val="18"/>
              </w:rPr>
              <w:t>folate</w:t>
            </w:r>
            <w:r w:rsidRPr="00DD656A">
              <w:rPr>
                <w:spacing w:val="-2"/>
                <w:sz w:val="18"/>
              </w:rPr>
              <w:t xml:space="preserve"> </w:t>
            </w:r>
            <w:r w:rsidRPr="00DD656A">
              <w:rPr>
                <w:sz w:val="18"/>
              </w:rPr>
              <w:t>and</w:t>
            </w:r>
            <w:r w:rsidRPr="00DD656A">
              <w:rPr>
                <w:spacing w:val="-1"/>
                <w:sz w:val="18"/>
              </w:rPr>
              <w:t xml:space="preserve"> </w:t>
            </w:r>
            <w:r w:rsidRPr="00DD656A">
              <w:rPr>
                <w:sz w:val="18"/>
              </w:rPr>
              <w:t>TSH</w:t>
            </w:r>
            <w:r w:rsidRPr="00DD656A">
              <w:rPr>
                <w:spacing w:val="-1"/>
                <w:sz w:val="18"/>
              </w:rPr>
              <w:t xml:space="preserve"> </w:t>
            </w:r>
            <w:r w:rsidRPr="00DD656A">
              <w:rPr>
                <w:sz w:val="18"/>
              </w:rPr>
              <w:t>abnormal</w:t>
            </w:r>
            <w:r w:rsidRPr="00DD656A">
              <w:rPr>
                <w:spacing w:val="-2"/>
                <w:sz w:val="18"/>
              </w:rPr>
              <w:t xml:space="preserve"> </w:t>
            </w:r>
            <w:r w:rsidRPr="00DD656A">
              <w:rPr>
                <w:sz w:val="18"/>
              </w:rPr>
              <w:t>treat</w:t>
            </w:r>
            <w:r w:rsidRPr="00DD656A">
              <w:rPr>
                <w:spacing w:val="-2"/>
                <w:sz w:val="18"/>
              </w:rPr>
              <w:t xml:space="preserve"> </w:t>
            </w:r>
            <w:r w:rsidRPr="00DD656A">
              <w:rPr>
                <w:sz w:val="18"/>
              </w:rPr>
              <w:t>any underlying</w:t>
            </w:r>
            <w:r w:rsidRPr="00DD656A">
              <w:rPr>
                <w:spacing w:val="-2"/>
                <w:sz w:val="18"/>
              </w:rPr>
              <w:t xml:space="preserve"> </w:t>
            </w:r>
            <w:r w:rsidRPr="00DD656A">
              <w:rPr>
                <w:sz w:val="18"/>
              </w:rPr>
              <w:t>abnormality.</w:t>
            </w:r>
            <w:r w:rsidRPr="00DD656A">
              <w:rPr>
                <w:spacing w:val="-1"/>
                <w:sz w:val="18"/>
              </w:rPr>
              <w:t xml:space="preserve"> </w:t>
            </w:r>
            <w:r w:rsidRPr="00DD656A">
              <w:rPr>
                <w:sz w:val="18"/>
              </w:rPr>
              <w:t>If</w:t>
            </w:r>
            <w:r w:rsidRPr="00DD656A">
              <w:rPr>
                <w:spacing w:val="-1"/>
                <w:sz w:val="18"/>
              </w:rPr>
              <w:t xml:space="preserve"> </w:t>
            </w:r>
            <w:r w:rsidRPr="00DD656A">
              <w:rPr>
                <w:sz w:val="18"/>
              </w:rPr>
              <w:t>B12, folate</w:t>
            </w:r>
            <w:r w:rsidRPr="00DD656A">
              <w:rPr>
                <w:spacing w:val="-2"/>
                <w:sz w:val="18"/>
              </w:rPr>
              <w:t xml:space="preserve"> </w:t>
            </w:r>
            <w:r w:rsidRPr="00DD656A">
              <w:rPr>
                <w:sz w:val="18"/>
              </w:rPr>
              <w:t>and</w:t>
            </w:r>
            <w:r w:rsidRPr="00DD656A">
              <w:rPr>
                <w:spacing w:val="-2"/>
                <w:sz w:val="18"/>
              </w:rPr>
              <w:t xml:space="preserve"> </w:t>
            </w:r>
            <w:r w:rsidRPr="00DD656A">
              <w:rPr>
                <w:sz w:val="18"/>
              </w:rPr>
              <w:t>TSH</w:t>
            </w:r>
            <w:r w:rsidRPr="00DD656A">
              <w:rPr>
                <w:spacing w:val="-1"/>
                <w:sz w:val="18"/>
              </w:rPr>
              <w:t xml:space="preserve"> </w:t>
            </w:r>
            <w:proofErr w:type="gramStart"/>
            <w:r w:rsidRPr="00DD656A">
              <w:rPr>
                <w:sz w:val="18"/>
              </w:rPr>
              <w:t>normal</w:t>
            </w:r>
            <w:proofErr w:type="gramEnd"/>
            <w:r w:rsidRPr="00DD656A">
              <w:rPr>
                <w:spacing w:val="-1"/>
                <w:sz w:val="18"/>
              </w:rPr>
              <w:t xml:space="preserve"> </w:t>
            </w:r>
            <w:r w:rsidRPr="00DD656A">
              <w:rPr>
                <w:sz w:val="18"/>
              </w:rPr>
              <w:t>discuss</w:t>
            </w:r>
            <w:r w:rsidRPr="00DD656A">
              <w:rPr>
                <w:spacing w:val="-2"/>
                <w:sz w:val="18"/>
              </w:rPr>
              <w:t xml:space="preserve"> </w:t>
            </w:r>
            <w:r w:rsidRPr="00DD656A">
              <w:rPr>
                <w:sz w:val="18"/>
              </w:rPr>
              <w:t>with</w:t>
            </w:r>
            <w:r w:rsidRPr="00DD656A">
              <w:rPr>
                <w:spacing w:val="-2"/>
                <w:sz w:val="18"/>
              </w:rPr>
              <w:t xml:space="preserve"> </w:t>
            </w:r>
            <w:r w:rsidRPr="00DD656A">
              <w:rPr>
                <w:sz w:val="18"/>
              </w:rPr>
              <w:t>specialist</w:t>
            </w:r>
            <w:r w:rsidRPr="00DD656A">
              <w:rPr>
                <w:spacing w:val="-2"/>
                <w:sz w:val="18"/>
              </w:rPr>
              <w:t xml:space="preserve"> </w:t>
            </w:r>
            <w:r w:rsidRPr="00DD656A">
              <w:rPr>
                <w:sz w:val="18"/>
              </w:rPr>
              <w:t>consultant/team.</w:t>
            </w:r>
          </w:p>
          <w:p w14:paraId="00FBB701" w14:textId="77777777" w:rsidR="00F34A6F" w:rsidRPr="00DD656A" w:rsidRDefault="00F34A6F" w:rsidP="00F34A6F">
            <w:pPr>
              <w:pStyle w:val="TableParagraph"/>
              <w:numPr>
                <w:ilvl w:val="0"/>
                <w:numId w:val="11"/>
              </w:numPr>
              <w:tabs>
                <w:tab w:val="left" w:pos="827"/>
                <w:tab w:val="left" w:pos="828"/>
              </w:tabs>
              <w:ind w:right="514"/>
              <w:rPr>
                <w:sz w:val="18"/>
              </w:rPr>
            </w:pPr>
            <w:r w:rsidRPr="00DD656A">
              <w:rPr>
                <w:b/>
                <w:sz w:val="18"/>
              </w:rPr>
              <w:t xml:space="preserve">Pregnancy, breastfeeding and contraception </w:t>
            </w:r>
            <w:r w:rsidRPr="00DD656A">
              <w:rPr>
                <w:sz w:val="18"/>
              </w:rPr>
              <w:t>- methotrexate is contraindicated in pregnancy. Pregnancy should be excluded prior to treatment and a serum or urine pregnancy test should be conducted in patients who are of child bearing age. Two forms of effective contraception should be used before commencing and whilst on mycophenolate and for 3 months after discontinuation of treatment. Any patients planning pregnancy should be referred back to the specialist consultant/team. Breast feeding must be</w:t>
            </w:r>
            <w:r w:rsidRPr="00DD656A">
              <w:rPr>
                <w:spacing w:val="-8"/>
                <w:sz w:val="18"/>
              </w:rPr>
              <w:t xml:space="preserve"> </w:t>
            </w:r>
            <w:r w:rsidRPr="00DD656A">
              <w:rPr>
                <w:sz w:val="18"/>
              </w:rPr>
              <w:t xml:space="preserve">avoided. </w:t>
            </w:r>
            <w:r w:rsidRPr="00DD656A">
              <w:rPr>
                <w:b/>
                <w:sz w:val="18"/>
              </w:rPr>
              <w:t xml:space="preserve">*NOTE: Some manufacturers recommend using reliable contraception for 6 months after cessation of methotrexate therapy. Always consult the Summary of Product Characteristics for the product being prescribed (www.medicines.org.uk) </w:t>
            </w:r>
            <w:r w:rsidRPr="00DD656A">
              <w:rPr>
                <w:sz w:val="18"/>
              </w:rPr>
              <w:t>Methotrexate may be excreted in breast milk so breast feeding must be</w:t>
            </w:r>
            <w:r w:rsidRPr="00DD656A">
              <w:rPr>
                <w:spacing w:val="-5"/>
                <w:sz w:val="18"/>
              </w:rPr>
              <w:t xml:space="preserve"> </w:t>
            </w:r>
            <w:r w:rsidRPr="00DD656A">
              <w:rPr>
                <w:sz w:val="18"/>
              </w:rPr>
              <w:t>avoided.</w:t>
            </w:r>
          </w:p>
          <w:p w14:paraId="53A84301" w14:textId="77777777" w:rsidR="00F34A6F" w:rsidRDefault="00F34A6F" w:rsidP="00F34A6F">
            <w:pPr>
              <w:pStyle w:val="TableParagraph"/>
              <w:numPr>
                <w:ilvl w:val="0"/>
                <w:numId w:val="11"/>
              </w:numPr>
              <w:tabs>
                <w:tab w:val="left" w:pos="827"/>
                <w:tab w:val="left" w:pos="828"/>
              </w:tabs>
              <w:ind w:right="159"/>
              <w:rPr>
                <w:sz w:val="18"/>
              </w:rPr>
            </w:pPr>
            <w:r>
              <w:rPr>
                <w:b/>
                <w:sz w:val="18"/>
              </w:rPr>
              <w:t xml:space="preserve">*NOTE: Some manufacturers recommend using reliable contraception for 6 months after cessation of methotrexate therapy. Always consult the Summary of Product Characteristics for the product being prescribed (www.medicines.org.uk) </w:t>
            </w:r>
            <w:r>
              <w:rPr>
                <w:sz w:val="18"/>
              </w:rPr>
              <w:t>Methotrexate may be excreted in breast milk so breast feeding must be</w:t>
            </w:r>
            <w:r>
              <w:rPr>
                <w:spacing w:val="-5"/>
                <w:sz w:val="18"/>
              </w:rPr>
              <w:t xml:space="preserve"> </w:t>
            </w:r>
            <w:r>
              <w:rPr>
                <w:sz w:val="18"/>
              </w:rPr>
              <w:t>avoided.</w:t>
            </w:r>
          </w:p>
          <w:p w14:paraId="791F6C8E" w14:textId="77777777" w:rsidR="00F34A6F" w:rsidRDefault="00F34A6F" w:rsidP="00F34A6F">
            <w:pPr>
              <w:pStyle w:val="TableParagraph"/>
              <w:numPr>
                <w:ilvl w:val="0"/>
                <w:numId w:val="11"/>
              </w:numPr>
              <w:tabs>
                <w:tab w:val="left" w:pos="828"/>
                <w:tab w:val="left" w:pos="829"/>
              </w:tabs>
              <w:spacing w:before="1" w:line="219" w:lineRule="exact"/>
              <w:rPr>
                <w:sz w:val="18"/>
              </w:rPr>
            </w:pPr>
            <w:r>
              <w:rPr>
                <w:b/>
                <w:sz w:val="18"/>
              </w:rPr>
              <w:t xml:space="preserve">Risk factors for hepatotoxicity </w:t>
            </w:r>
            <w:r>
              <w:rPr>
                <w:sz w:val="18"/>
              </w:rPr>
              <w:t>– obesity and diabetes increase the likelihood of methotrexate induced liver</w:t>
            </w:r>
            <w:r>
              <w:rPr>
                <w:spacing w:val="-5"/>
                <w:sz w:val="18"/>
              </w:rPr>
              <w:t xml:space="preserve"> </w:t>
            </w:r>
            <w:r>
              <w:rPr>
                <w:sz w:val="18"/>
              </w:rPr>
              <w:t>damage.</w:t>
            </w:r>
          </w:p>
          <w:p w14:paraId="45947E2B" w14:textId="77777777" w:rsidR="00F34A6F" w:rsidRDefault="00F34A6F" w:rsidP="00F34A6F">
            <w:pPr>
              <w:pStyle w:val="TableParagraph"/>
              <w:numPr>
                <w:ilvl w:val="0"/>
                <w:numId w:val="11"/>
              </w:numPr>
              <w:tabs>
                <w:tab w:val="left" w:pos="828"/>
                <w:tab w:val="left" w:pos="829"/>
              </w:tabs>
              <w:ind w:right="290"/>
              <w:rPr>
                <w:sz w:val="18"/>
              </w:rPr>
            </w:pPr>
            <w:r>
              <w:rPr>
                <w:b/>
                <w:sz w:val="18"/>
              </w:rPr>
              <w:t xml:space="preserve">Methotrexate injection </w:t>
            </w:r>
            <w:r>
              <w:rPr>
                <w:sz w:val="18"/>
              </w:rPr>
              <w:t xml:space="preserve">- follow local Trust procedures to ensure patient or carer is appropriately trained and can demonstrate competence on injection technique. Specialist team will initiate treatment and provide a suitable sharps bin. Guy’s and St Thomas’ protocol available on intranet and copies available from medicines information, via specialist </w:t>
            </w:r>
            <w:proofErr w:type="spellStart"/>
            <w:r>
              <w:rPr>
                <w:sz w:val="18"/>
              </w:rPr>
              <w:t>paediatric</w:t>
            </w:r>
            <w:proofErr w:type="spellEnd"/>
            <w:r>
              <w:rPr>
                <w:sz w:val="18"/>
              </w:rPr>
              <w:t xml:space="preserve"> nurse specialists. Nurses also hold copies of competency assessments (Trust specific). Check sharps bin and collection with local</w:t>
            </w:r>
            <w:r>
              <w:rPr>
                <w:spacing w:val="-7"/>
                <w:sz w:val="18"/>
              </w:rPr>
              <w:t xml:space="preserve"> </w:t>
            </w:r>
            <w:r>
              <w:rPr>
                <w:sz w:val="18"/>
              </w:rPr>
              <w:t>council.</w:t>
            </w:r>
          </w:p>
          <w:p w14:paraId="6CB917C0" w14:textId="77777777" w:rsidR="00F34A6F" w:rsidRDefault="00F34A6F" w:rsidP="00F34A6F">
            <w:pPr>
              <w:pStyle w:val="TableParagraph"/>
              <w:tabs>
                <w:tab w:val="left" w:pos="828"/>
                <w:tab w:val="left" w:pos="829"/>
              </w:tabs>
              <w:ind w:left="827" w:right="290"/>
              <w:rPr>
                <w:sz w:val="18"/>
              </w:rPr>
            </w:pPr>
          </w:p>
          <w:p w14:paraId="13D122AE" w14:textId="77777777" w:rsidR="00F34A6F" w:rsidRDefault="00F34A6F" w:rsidP="00F34A6F">
            <w:pPr>
              <w:pStyle w:val="TableParagraph"/>
              <w:rPr>
                <w:sz w:val="18"/>
              </w:rPr>
            </w:pPr>
            <w:r>
              <w:rPr>
                <w:b/>
                <w:sz w:val="18"/>
              </w:rPr>
              <w:t xml:space="preserve">Clinically Significant Drug Interactions </w:t>
            </w:r>
            <w:r>
              <w:rPr>
                <w:sz w:val="18"/>
              </w:rPr>
              <w:t xml:space="preserve">refer to SPC and/or </w:t>
            </w:r>
            <w:proofErr w:type="spellStart"/>
            <w:r>
              <w:rPr>
                <w:sz w:val="18"/>
              </w:rPr>
              <w:t>BNFc</w:t>
            </w:r>
            <w:proofErr w:type="spellEnd"/>
            <w:r>
              <w:rPr>
                <w:sz w:val="18"/>
              </w:rPr>
              <w:t xml:space="preserve"> for full list</w:t>
            </w:r>
          </w:p>
          <w:p w14:paraId="592C1F7D" w14:textId="77777777" w:rsidR="00F34A6F" w:rsidRDefault="00F34A6F" w:rsidP="00F34A6F">
            <w:pPr>
              <w:pStyle w:val="TableParagraph"/>
              <w:numPr>
                <w:ilvl w:val="0"/>
                <w:numId w:val="31"/>
              </w:numPr>
              <w:tabs>
                <w:tab w:val="left" w:pos="828"/>
                <w:tab w:val="left" w:pos="829"/>
              </w:tabs>
              <w:spacing w:before="1" w:line="229" w:lineRule="exact"/>
              <w:ind w:left="714" w:hanging="357"/>
              <w:rPr>
                <w:sz w:val="18"/>
              </w:rPr>
            </w:pPr>
            <w:r>
              <w:rPr>
                <w:b/>
                <w:sz w:val="18"/>
              </w:rPr>
              <w:t xml:space="preserve">Co-trimoxazole, trimethoprim, </w:t>
            </w:r>
            <w:proofErr w:type="spellStart"/>
            <w:r>
              <w:rPr>
                <w:b/>
                <w:sz w:val="18"/>
              </w:rPr>
              <w:t>sulphonamides</w:t>
            </w:r>
            <w:proofErr w:type="spellEnd"/>
            <w:r>
              <w:rPr>
                <w:b/>
                <w:sz w:val="18"/>
              </w:rPr>
              <w:t xml:space="preserve"> </w:t>
            </w:r>
            <w:r>
              <w:rPr>
                <w:sz w:val="18"/>
              </w:rPr>
              <w:t>- May increase anti folate effect. Acute courses of treatment may be</w:t>
            </w:r>
            <w:r>
              <w:rPr>
                <w:spacing w:val="-13"/>
                <w:sz w:val="18"/>
              </w:rPr>
              <w:t xml:space="preserve"> </w:t>
            </w:r>
            <w:r>
              <w:rPr>
                <w:sz w:val="18"/>
              </w:rPr>
              <w:t>necessary.</w:t>
            </w:r>
          </w:p>
          <w:p w14:paraId="0CC0D3AF" w14:textId="77777777" w:rsidR="00F34A6F" w:rsidRDefault="00F34A6F" w:rsidP="00F34A6F">
            <w:pPr>
              <w:pStyle w:val="TableParagraph"/>
              <w:numPr>
                <w:ilvl w:val="0"/>
                <w:numId w:val="31"/>
              </w:numPr>
              <w:tabs>
                <w:tab w:val="left" w:pos="829"/>
                <w:tab w:val="left" w:pos="830"/>
              </w:tabs>
              <w:ind w:left="714" w:right="484" w:hanging="357"/>
              <w:rPr>
                <w:sz w:val="18"/>
              </w:rPr>
            </w:pPr>
            <w:r>
              <w:rPr>
                <w:b/>
                <w:sz w:val="18"/>
              </w:rPr>
              <w:t>NSAIDs</w:t>
            </w:r>
            <w:r>
              <w:rPr>
                <w:b/>
                <w:spacing w:val="-2"/>
                <w:sz w:val="18"/>
              </w:rPr>
              <w:t xml:space="preserve"> </w:t>
            </w:r>
            <w:r>
              <w:rPr>
                <w:sz w:val="18"/>
              </w:rPr>
              <w:t>-</w:t>
            </w:r>
            <w:r>
              <w:rPr>
                <w:spacing w:val="-2"/>
                <w:sz w:val="18"/>
              </w:rPr>
              <w:t xml:space="preserve"> </w:t>
            </w:r>
            <w:r>
              <w:rPr>
                <w:sz w:val="18"/>
              </w:rPr>
              <w:t>concomitant</w:t>
            </w:r>
            <w:r>
              <w:rPr>
                <w:spacing w:val="-3"/>
                <w:sz w:val="18"/>
              </w:rPr>
              <w:t xml:space="preserve"> </w:t>
            </w:r>
            <w:r>
              <w:rPr>
                <w:sz w:val="18"/>
              </w:rPr>
              <w:t>use</w:t>
            </w:r>
            <w:r>
              <w:rPr>
                <w:spacing w:val="-2"/>
                <w:sz w:val="18"/>
              </w:rPr>
              <w:t xml:space="preserve"> </w:t>
            </w:r>
            <w:r>
              <w:rPr>
                <w:sz w:val="18"/>
              </w:rPr>
              <w:t>of</w:t>
            </w:r>
            <w:r>
              <w:rPr>
                <w:spacing w:val="-2"/>
                <w:sz w:val="18"/>
              </w:rPr>
              <w:t xml:space="preserve"> </w:t>
            </w:r>
            <w:r>
              <w:rPr>
                <w:sz w:val="18"/>
              </w:rPr>
              <w:t>NSAIDs</w:t>
            </w:r>
            <w:r>
              <w:rPr>
                <w:spacing w:val="-3"/>
                <w:sz w:val="18"/>
              </w:rPr>
              <w:t xml:space="preserve"> </w:t>
            </w:r>
            <w:r>
              <w:rPr>
                <w:sz w:val="18"/>
              </w:rPr>
              <w:t>and</w:t>
            </w:r>
            <w:r>
              <w:rPr>
                <w:spacing w:val="-3"/>
                <w:sz w:val="18"/>
              </w:rPr>
              <w:t xml:space="preserve"> </w:t>
            </w:r>
            <w:r>
              <w:rPr>
                <w:sz w:val="18"/>
              </w:rPr>
              <w:t>methotrexate</w:t>
            </w:r>
            <w:r>
              <w:rPr>
                <w:spacing w:val="-2"/>
                <w:sz w:val="18"/>
              </w:rPr>
              <w:t xml:space="preserve"> </w:t>
            </w:r>
            <w:r>
              <w:rPr>
                <w:sz w:val="18"/>
              </w:rPr>
              <w:t>are</w:t>
            </w:r>
            <w:r>
              <w:rPr>
                <w:spacing w:val="-3"/>
                <w:sz w:val="18"/>
              </w:rPr>
              <w:t xml:space="preserve"> </w:t>
            </w:r>
            <w:r>
              <w:rPr>
                <w:sz w:val="18"/>
              </w:rPr>
              <w:t>routine</w:t>
            </w:r>
            <w:r>
              <w:rPr>
                <w:spacing w:val="-1"/>
                <w:sz w:val="18"/>
              </w:rPr>
              <w:t xml:space="preserve"> </w:t>
            </w:r>
            <w:r>
              <w:rPr>
                <w:sz w:val="18"/>
              </w:rPr>
              <w:t>practice</w:t>
            </w:r>
            <w:r>
              <w:rPr>
                <w:spacing w:val="-2"/>
                <w:sz w:val="18"/>
              </w:rPr>
              <w:t xml:space="preserve"> </w:t>
            </w:r>
            <w:r>
              <w:rPr>
                <w:sz w:val="18"/>
              </w:rPr>
              <w:t>in</w:t>
            </w:r>
            <w:r>
              <w:rPr>
                <w:spacing w:val="-3"/>
                <w:sz w:val="18"/>
              </w:rPr>
              <w:t xml:space="preserve"> </w:t>
            </w:r>
            <w:proofErr w:type="spellStart"/>
            <w:r>
              <w:rPr>
                <w:sz w:val="18"/>
              </w:rPr>
              <w:t>paediatric</w:t>
            </w:r>
            <w:proofErr w:type="spellEnd"/>
            <w:r>
              <w:rPr>
                <w:spacing w:val="-2"/>
                <w:sz w:val="18"/>
              </w:rPr>
              <w:t xml:space="preserve"> </w:t>
            </w:r>
            <w:r>
              <w:rPr>
                <w:sz w:val="18"/>
              </w:rPr>
              <w:t>rheumatology,</w:t>
            </w:r>
            <w:r>
              <w:rPr>
                <w:spacing w:val="-2"/>
                <w:sz w:val="18"/>
              </w:rPr>
              <w:t xml:space="preserve"> </w:t>
            </w:r>
            <w:r>
              <w:rPr>
                <w:sz w:val="18"/>
              </w:rPr>
              <w:t>unless</w:t>
            </w:r>
            <w:r>
              <w:rPr>
                <w:spacing w:val="-2"/>
                <w:sz w:val="18"/>
              </w:rPr>
              <w:t xml:space="preserve"> </w:t>
            </w:r>
            <w:r>
              <w:rPr>
                <w:sz w:val="18"/>
              </w:rPr>
              <w:t>the</w:t>
            </w:r>
            <w:r>
              <w:rPr>
                <w:spacing w:val="-1"/>
                <w:sz w:val="18"/>
              </w:rPr>
              <w:t xml:space="preserve"> </w:t>
            </w:r>
            <w:r>
              <w:rPr>
                <w:sz w:val="18"/>
              </w:rPr>
              <w:t>patient</w:t>
            </w:r>
            <w:r>
              <w:rPr>
                <w:spacing w:val="-3"/>
                <w:sz w:val="18"/>
              </w:rPr>
              <w:t xml:space="preserve"> </w:t>
            </w:r>
            <w:r>
              <w:rPr>
                <w:sz w:val="18"/>
              </w:rPr>
              <w:t>has</w:t>
            </w:r>
            <w:r>
              <w:rPr>
                <w:spacing w:val="-1"/>
                <w:sz w:val="18"/>
              </w:rPr>
              <w:t xml:space="preserve"> </w:t>
            </w:r>
            <w:r>
              <w:rPr>
                <w:sz w:val="18"/>
              </w:rPr>
              <w:t>pre-existing</w:t>
            </w:r>
            <w:r>
              <w:rPr>
                <w:spacing w:val="-2"/>
                <w:sz w:val="18"/>
              </w:rPr>
              <w:t xml:space="preserve"> </w:t>
            </w:r>
            <w:r>
              <w:rPr>
                <w:sz w:val="18"/>
              </w:rPr>
              <w:t>renal</w:t>
            </w:r>
            <w:r>
              <w:rPr>
                <w:spacing w:val="-3"/>
                <w:sz w:val="18"/>
              </w:rPr>
              <w:t xml:space="preserve"> </w:t>
            </w:r>
            <w:r>
              <w:rPr>
                <w:sz w:val="18"/>
              </w:rPr>
              <w:t>disease.</w:t>
            </w:r>
            <w:r>
              <w:rPr>
                <w:spacing w:val="-2"/>
                <w:sz w:val="18"/>
              </w:rPr>
              <w:t xml:space="preserve"> </w:t>
            </w:r>
            <w:r>
              <w:rPr>
                <w:sz w:val="18"/>
              </w:rPr>
              <w:t>The</w:t>
            </w:r>
            <w:r>
              <w:rPr>
                <w:spacing w:val="-3"/>
                <w:sz w:val="18"/>
              </w:rPr>
              <w:t xml:space="preserve"> </w:t>
            </w:r>
            <w:r>
              <w:rPr>
                <w:sz w:val="18"/>
              </w:rPr>
              <w:t>use</w:t>
            </w:r>
            <w:r>
              <w:rPr>
                <w:spacing w:val="-2"/>
                <w:sz w:val="18"/>
              </w:rPr>
              <w:t xml:space="preserve"> </w:t>
            </w:r>
            <w:r>
              <w:rPr>
                <w:sz w:val="18"/>
              </w:rPr>
              <w:t>of</w:t>
            </w:r>
            <w:r>
              <w:rPr>
                <w:spacing w:val="-2"/>
                <w:sz w:val="18"/>
              </w:rPr>
              <w:t xml:space="preserve"> </w:t>
            </w:r>
            <w:r>
              <w:rPr>
                <w:sz w:val="18"/>
              </w:rPr>
              <w:t>NSAIDs</w:t>
            </w:r>
            <w:r>
              <w:rPr>
                <w:spacing w:val="-3"/>
                <w:sz w:val="18"/>
              </w:rPr>
              <w:t xml:space="preserve"> </w:t>
            </w:r>
            <w:r>
              <w:rPr>
                <w:sz w:val="18"/>
              </w:rPr>
              <w:t>is not</w:t>
            </w:r>
            <w:r>
              <w:rPr>
                <w:spacing w:val="-3"/>
                <w:sz w:val="18"/>
              </w:rPr>
              <w:t xml:space="preserve"> </w:t>
            </w:r>
            <w:r>
              <w:rPr>
                <w:sz w:val="18"/>
              </w:rPr>
              <w:t>recommended</w:t>
            </w:r>
            <w:r>
              <w:rPr>
                <w:spacing w:val="-3"/>
                <w:sz w:val="18"/>
              </w:rPr>
              <w:t xml:space="preserve"> </w:t>
            </w:r>
            <w:r>
              <w:rPr>
                <w:sz w:val="18"/>
              </w:rPr>
              <w:t>in</w:t>
            </w:r>
            <w:r>
              <w:rPr>
                <w:spacing w:val="-1"/>
                <w:sz w:val="18"/>
              </w:rPr>
              <w:t xml:space="preserve"> </w:t>
            </w:r>
            <w:proofErr w:type="spellStart"/>
            <w:r>
              <w:rPr>
                <w:sz w:val="18"/>
              </w:rPr>
              <w:t>paediatric</w:t>
            </w:r>
            <w:proofErr w:type="spellEnd"/>
            <w:r>
              <w:rPr>
                <w:sz w:val="18"/>
              </w:rPr>
              <w:t xml:space="preserve"> gastroenterology patients and such cases should be discussed with the specialist</w:t>
            </w:r>
            <w:r>
              <w:rPr>
                <w:spacing w:val="-10"/>
                <w:sz w:val="18"/>
              </w:rPr>
              <w:t xml:space="preserve"> </w:t>
            </w:r>
            <w:r>
              <w:rPr>
                <w:sz w:val="18"/>
              </w:rPr>
              <w:t>consultant/team.</w:t>
            </w:r>
          </w:p>
          <w:p w14:paraId="5C8588CF" w14:textId="77777777" w:rsidR="00F34A6F" w:rsidRDefault="00F34A6F" w:rsidP="00F34A6F">
            <w:pPr>
              <w:pStyle w:val="TableParagraph"/>
              <w:numPr>
                <w:ilvl w:val="0"/>
                <w:numId w:val="31"/>
              </w:numPr>
              <w:tabs>
                <w:tab w:val="left" w:pos="829"/>
                <w:tab w:val="left" w:pos="830"/>
              </w:tabs>
              <w:ind w:left="714" w:hanging="357"/>
              <w:rPr>
                <w:sz w:val="18"/>
              </w:rPr>
            </w:pPr>
            <w:r>
              <w:rPr>
                <w:b/>
                <w:sz w:val="18"/>
              </w:rPr>
              <w:t xml:space="preserve">Ciprofloxacin </w:t>
            </w:r>
            <w:r>
              <w:rPr>
                <w:sz w:val="18"/>
              </w:rPr>
              <w:t>- Although excretion of methotrexate may possibly be reduced, acute courses of treatment may be</w:t>
            </w:r>
            <w:r>
              <w:rPr>
                <w:spacing w:val="-8"/>
                <w:sz w:val="18"/>
              </w:rPr>
              <w:t xml:space="preserve"> </w:t>
            </w:r>
            <w:r>
              <w:rPr>
                <w:sz w:val="18"/>
              </w:rPr>
              <w:t>necessary</w:t>
            </w:r>
          </w:p>
          <w:p w14:paraId="09DE5BCC" w14:textId="77777777" w:rsidR="00F34A6F" w:rsidRDefault="00F34A6F" w:rsidP="00F34A6F">
            <w:pPr>
              <w:pStyle w:val="TableParagraph"/>
              <w:numPr>
                <w:ilvl w:val="0"/>
                <w:numId w:val="31"/>
              </w:numPr>
              <w:tabs>
                <w:tab w:val="left" w:pos="829"/>
                <w:tab w:val="left" w:pos="830"/>
              </w:tabs>
              <w:ind w:left="714" w:hanging="357"/>
              <w:rPr>
                <w:sz w:val="18"/>
              </w:rPr>
            </w:pPr>
            <w:r>
              <w:rPr>
                <w:b/>
                <w:sz w:val="18"/>
              </w:rPr>
              <w:t xml:space="preserve">Doxycycline/tetracycline </w:t>
            </w:r>
            <w:r>
              <w:rPr>
                <w:sz w:val="18"/>
              </w:rPr>
              <w:t>- Although there is an increased risk of toxicity, doxycycline/tetracyclines may be used acutely in conjunction with</w:t>
            </w:r>
            <w:r>
              <w:rPr>
                <w:spacing w:val="-14"/>
                <w:sz w:val="18"/>
              </w:rPr>
              <w:t xml:space="preserve"> </w:t>
            </w:r>
            <w:r>
              <w:rPr>
                <w:sz w:val="18"/>
              </w:rPr>
              <w:t>methotrexate.</w:t>
            </w:r>
          </w:p>
          <w:p w14:paraId="3274587C" w14:textId="77777777" w:rsidR="00F34A6F" w:rsidRDefault="00F34A6F" w:rsidP="00F34A6F">
            <w:pPr>
              <w:pStyle w:val="TableParagraph"/>
              <w:numPr>
                <w:ilvl w:val="0"/>
                <w:numId w:val="31"/>
              </w:numPr>
              <w:tabs>
                <w:tab w:val="left" w:pos="829"/>
                <w:tab w:val="left" w:pos="830"/>
              </w:tabs>
              <w:spacing w:before="1" w:line="229" w:lineRule="exact"/>
              <w:ind w:left="714" w:hanging="357"/>
              <w:rPr>
                <w:sz w:val="18"/>
              </w:rPr>
            </w:pPr>
            <w:proofErr w:type="spellStart"/>
            <w:r>
              <w:rPr>
                <w:b/>
                <w:sz w:val="18"/>
              </w:rPr>
              <w:t>Penicillins</w:t>
            </w:r>
            <w:proofErr w:type="spellEnd"/>
            <w:r>
              <w:rPr>
                <w:b/>
                <w:sz w:val="18"/>
              </w:rPr>
              <w:t xml:space="preserve"> </w:t>
            </w:r>
            <w:r>
              <w:rPr>
                <w:sz w:val="18"/>
              </w:rPr>
              <w:t xml:space="preserve">- Although there is an increased risk of toxicity, </w:t>
            </w:r>
            <w:proofErr w:type="spellStart"/>
            <w:r>
              <w:rPr>
                <w:sz w:val="18"/>
              </w:rPr>
              <w:t>penicillins</w:t>
            </w:r>
            <w:proofErr w:type="spellEnd"/>
            <w:r>
              <w:rPr>
                <w:sz w:val="18"/>
              </w:rPr>
              <w:t xml:space="preserve"> may be used acutely in conjunction with</w:t>
            </w:r>
            <w:r>
              <w:rPr>
                <w:spacing w:val="-12"/>
                <w:sz w:val="18"/>
              </w:rPr>
              <w:t xml:space="preserve"> </w:t>
            </w:r>
            <w:r>
              <w:rPr>
                <w:sz w:val="18"/>
              </w:rPr>
              <w:t>methotrexate.</w:t>
            </w:r>
          </w:p>
          <w:p w14:paraId="34734971" w14:textId="77777777" w:rsidR="00F34A6F" w:rsidRDefault="00F34A6F" w:rsidP="00F34A6F">
            <w:pPr>
              <w:pStyle w:val="TableParagraph"/>
              <w:numPr>
                <w:ilvl w:val="0"/>
                <w:numId w:val="31"/>
              </w:numPr>
              <w:tabs>
                <w:tab w:val="left" w:pos="829"/>
                <w:tab w:val="left" w:pos="830"/>
              </w:tabs>
              <w:spacing w:line="229" w:lineRule="exact"/>
              <w:ind w:left="714" w:hanging="357"/>
              <w:rPr>
                <w:sz w:val="18"/>
              </w:rPr>
            </w:pPr>
            <w:r>
              <w:rPr>
                <w:b/>
                <w:sz w:val="18"/>
              </w:rPr>
              <w:t xml:space="preserve">Ciclosporin </w:t>
            </w:r>
            <w:r>
              <w:rPr>
                <w:sz w:val="18"/>
              </w:rPr>
              <w:t>- Although there is an increased risk of toxicity, ciclosporin may be used in conjunction with</w:t>
            </w:r>
            <w:r>
              <w:rPr>
                <w:spacing w:val="-14"/>
                <w:sz w:val="18"/>
              </w:rPr>
              <w:t xml:space="preserve"> </w:t>
            </w:r>
            <w:r>
              <w:rPr>
                <w:sz w:val="18"/>
              </w:rPr>
              <w:t>methotrexate.</w:t>
            </w:r>
          </w:p>
          <w:p w14:paraId="45D536F6" w14:textId="77777777" w:rsidR="00F34A6F" w:rsidRDefault="00F34A6F" w:rsidP="00F34A6F">
            <w:pPr>
              <w:pStyle w:val="TableParagraph"/>
              <w:numPr>
                <w:ilvl w:val="0"/>
                <w:numId w:val="31"/>
              </w:numPr>
              <w:tabs>
                <w:tab w:val="left" w:pos="827"/>
                <w:tab w:val="left" w:pos="828"/>
              </w:tabs>
              <w:spacing w:before="1" w:line="218" w:lineRule="exact"/>
              <w:ind w:left="714" w:hanging="357"/>
              <w:rPr>
                <w:sz w:val="18"/>
              </w:rPr>
            </w:pPr>
            <w:r>
              <w:rPr>
                <w:b/>
                <w:sz w:val="18"/>
              </w:rPr>
              <w:t xml:space="preserve">Leflunomide </w:t>
            </w:r>
            <w:r>
              <w:rPr>
                <w:sz w:val="18"/>
              </w:rPr>
              <w:t>- Although there is an increased risk of toxicity, leflunomide may be used in conjunction with</w:t>
            </w:r>
            <w:r>
              <w:rPr>
                <w:spacing w:val="-12"/>
                <w:sz w:val="18"/>
              </w:rPr>
              <w:t xml:space="preserve"> </w:t>
            </w:r>
            <w:r>
              <w:rPr>
                <w:sz w:val="18"/>
              </w:rPr>
              <w:t>methotrexate.</w:t>
            </w:r>
          </w:p>
          <w:p w14:paraId="1FAA5D13" w14:textId="77777777" w:rsidR="00F34A6F" w:rsidRDefault="00F34A6F" w:rsidP="00F34A6F">
            <w:pPr>
              <w:pStyle w:val="TableParagraph"/>
              <w:tabs>
                <w:tab w:val="left" w:pos="827"/>
                <w:tab w:val="left" w:pos="828"/>
              </w:tabs>
              <w:spacing w:before="1" w:line="218" w:lineRule="exact"/>
              <w:ind w:left="827"/>
              <w:rPr>
                <w:sz w:val="18"/>
              </w:rPr>
            </w:pPr>
          </w:p>
        </w:tc>
      </w:tr>
    </w:tbl>
    <w:p w14:paraId="24E6B5FA" w14:textId="77777777" w:rsidR="000814E1" w:rsidRDefault="000814E1" w:rsidP="347CF409">
      <w:pPr>
        <w:tabs>
          <w:tab w:val="left" w:pos="3240"/>
        </w:tabs>
        <w:spacing w:line="259" w:lineRule="auto"/>
        <w:rPr>
          <w:rFonts w:ascii="Calibri" w:eastAsia="Calibri" w:hAnsi="Calibri" w:cs="Calibri"/>
          <w:b/>
          <w:bCs/>
          <w:sz w:val="28"/>
          <w:lang w:val="en-GB"/>
        </w:rPr>
      </w:pPr>
    </w:p>
    <w:p w14:paraId="73DF9932" w14:textId="77777777" w:rsidR="000814E1" w:rsidRDefault="000814E1" w:rsidP="347CF409">
      <w:pPr>
        <w:tabs>
          <w:tab w:val="left" w:pos="3240"/>
        </w:tabs>
        <w:spacing w:line="259" w:lineRule="auto"/>
        <w:rPr>
          <w:rFonts w:ascii="Calibri" w:eastAsia="Calibri" w:hAnsi="Calibri" w:cs="Calibri"/>
          <w:b/>
          <w:bCs/>
          <w:sz w:val="28"/>
          <w:lang w:val="en-GB"/>
        </w:rPr>
      </w:pPr>
    </w:p>
    <w:p w14:paraId="731E173D" w14:textId="77777777" w:rsidR="00F34A6F" w:rsidRDefault="00F34A6F" w:rsidP="347CF409">
      <w:pPr>
        <w:tabs>
          <w:tab w:val="left" w:pos="3240"/>
        </w:tabs>
        <w:spacing w:line="259" w:lineRule="auto"/>
        <w:rPr>
          <w:rFonts w:ascii="Calibri" w:eastAsia="Calibri" w:hAnsi="Calibri" w:cs="Calibri"/>
          <w:b/>
          <w:bCs/>
          <w:sz w:val="28"/>
          <w:lang w:val="en-GB"/>
        </w:rPr>
      </w:pPr>
    </w:p>
    <w:tbl>
      <w:tblPr>
        <w:tblpPr w:leftFromText="180" w:rightFromText="180" w:vertAnchor="text" w:horzAnchor="margin" w:tblpX="-289" w:tblpY="-380"/>
        <w:tblW w:w="16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3"/>
        <w:gridCol w:w="2750"/>
        <w:gridCol w:w="1865"/>
        <w:gridCol w:w="4081"/>
        <w:gridCol w:w="1523"/>
        <w:gridCol w:w="3605"/>
      </w:tblGrid>
      <w:tr w:rsidR="00F34A6F" w14:paraId="74B4F8E5" w14:textId="77777777" w:rsidTr="00322E44">
        <w:trPr>
          <w:trHeight w:val="292"/>
        </w:trPr>
        <w:tc>
          <w:tcPr>
            <w:tcW w:w="16297" w:type="dxa"/>
            <w:gridSpan w:val="6"/>
            <w:shd w:val="clear" w:color="auto" w:fill="9CC2E5"/>
          </w:tcPr>
          <w:p w14:paraId="14B16679" w14:textId="77777777" w:rsidR="00F34A6F" w:rsidRDefault="00F34A6F" w:rsidP="00322E44">
            <w:pPr>
              <w:pStyle w:val="TableParagraph"/>
              <w:spacing w:line="272" w:lineRule="exact"/>
              <w:ind w:left="107"/>
              <w:rPr>
                <w:b/>
                <w:sz w:val="24"/>
              </w:rPr>
            </w:pPr>
            <w:r>
              <w:rPr>
                <w:b/>
                <w:sz w:val="24"/>
              </w:rPr>
              <w:t>Mycophenolate Mofetil</w:t>
            </w:r>
          </w:p>
        </w:tc>
      </w:tr>
      <w:tr w:rsidR="00F34A6F" w14:paraId="3C2E49B9" w14:textId="77777777" w:rsidTr="00322E44">
        <w:trPr>
          <w:trHeight w:val="659"/>
        </w:trPr>
        <w:tc>
          <w:tcPr>
            <w:tcW w:w="2473" w:type="dxa"/>
            <w:shd w:val="clear" w:color="auto" w:fill="9CC2E5"/>
          </w:tcPr>
          <w:p w14:paraId="5DBD5EF1" w14:textId="77777777" w:rsidR="00F34A6F" w:rsidRDefault="00F34A6F" w:rsidP="00322E44">
            <w:pPr>
              <w:pStyle w:val="TableParagraph"/>
              <w:spacing w:before="1"/>
              <w:ind w:left="107"/>
              <w:rPr>
                <w:b/>
                <w:sz w:val="18"/>
              </w:rPr>
            </w:pPr>
            <w:r>
              <w:rPr>
                <w:b/>
                <w:sz w:val="18"/>
              </w:rPr>
              <w:t>Route, Dose, Duration</w:t>
            </w:r>
          </w:p>
        </w:tc>
        <w:tc>
          <w:tcPr>
            <w:tcW w:w="2750" w:type="dxa"/>
            <w:shd w:val="clear" w:color="auto" w:fill="9CC2E5"/>
          </w:tcPr>
          <w:p w14:paraId="44F01B71" w14:textId="77777777" w:rsidR="00F34A6F" w:rsidRDefault="00F34A6F" w:rsidP="00322E44">
            <w:pPr>
              <w:pStyle w:val="TableParagraph"/>
              <w:spacing w:before="1"/>
              <w:ind w:left="110" w:right="531"/>
              <w:rPr>
                <w:b/>
                <w:sz w:val="18"/>
              </w:rPr>
            </w:pPr>
            <w:r>
              <w:rPr>
                <w:b/>
                <w:sz w:val="18"/>
              </w:rPr>
              <w:t>Monitoring Undertaken by Specialist before requesting</w:t>
            </w:r>
          </w:p>
          <w:p w14:paraId="4A599A5D" w14:textId="77777777" w:rsidR="00F34A6F" w:rsidRDefault="00F34A6F" w:rsidP="00322E44">
            <w:pPr>
              <w:pStyle w:val="TableParagraph"/>
              <w:spacing w:line="199" w:lineRule="exact"/>
              <w:ind w:left="110"/>
              <w:rPr>
                <w:b/>
                <w:sz w:val="18"/>
              </w:rPr>
            </w:pPr>
            <w:r>
              <w:rPr>
                <w:b/>
                <w:sz w:val="18"/>
              </w:rPr>
              <w:t>shared care</w:t>
            </w:r>
          </w:p>
        </w:tc>
        <w:tc>
          <w:tcPr>
            <w:tcW w:w="1865" w:type="dxa"/>
            <w:shd w:val="clear" w:color="auto" w:fill="9CC2E5"/>
          </w:tcPr>
          <w:p w14:paraId="6A83B33B" w14:textId="77777777" w:rsidR="00F34A6F" w:rsidRDefault="00F34A6F" w:rsidP="00322E44">
            <w:pPr>
              <w:pStyle w:val="TableParagraph"/>
              <w:spacing w:before="1"/>
              <w:ind w:left="110" w:right="179"/>
              <w:rPr>
                <w:b/>
                <w:sz w:val="18"/>
              </w:rPr>
            </w:pPr>
            <w:r>
              <w:rPr>
                <w:b/>
                <w:sz w:val="18"/>
              </w:rPr>
              <w:t>Ongoing monitoring to be</w:t>
            </w:r>
          </w:p>
          <w:p w14:paraId="597FC948" w14:textId="77777777" w:rsidR="00F34A6F" w:rsidRDefault="00F34A6F" w:rsidP="00322E44">
            <w:pPr>
              <w:pStyle w:val="TableParagraph"/>
              <w:spacing w:line="199" w:lineRule="exact"/>
              <w:ind w:left="110"/>
              <w:rPr>
                <w:b/>
                <w:sz w:val="18"/>
              </w:rPr>
            </w:pPr>
            <w:r>
              <w:rPr>
                <w:b/>
                <w:sz w:val="18"/>
              </w:rPr>
              <w:t>undertaken by GP</w:t>
            </w:r>
          </w:p>
        </w:tc>
        <w:tc>
          <w:tcPr>
            <w:tcW w:w="4081" w:type="dxa"/>
            <w:shd w:val="clear" w:color="auto" w:fill="9CC2E5"/>
          </w:tcPr>
          <w:p w14:paraId="1659A9BF" w14:textId="77777777" w:rsidR="00F34A6F" w:rsidRDefault="00F34A6F" w:rsidP="00322E44">
            <w:pPr>
              <w:pStyle w:val="TableParagraph"/>
              <w:spacing w:before="1"/>
              <w:ind w:left="108"/>
              <w:rPr>
                <w:b/>
                <w:sz w:val="18"/>
              </w:rPr>
            </w:pPr>
            <w:r>
              <w:rPr>
                <w:b/>
                <w:sz w:val="18"/>
              </w:rPr>
              <w:t>Stopping Criteria</w:t>
            </w:r>
          </w:p>
        </w:tc>
        <w:tc>
          <w:tcPr>
            <w:tcW w:w="1523" w:type="dxa"/>
            <w:shd w:val="clear" w:color="auto" w:fill="9CC2E5"/>
          </w:tcPr>
          <w:p w14:paraId="08D1CF05" w14:textId="77777777" w:rsidR="00F34A6F" w:rsidRDefault="00F34A6F" w:rsidP="00322E44">
            <w:pPr>
              <w:pStyle w:val="TableParagraph"/>
              <w:spacing w:before="1"/>
              <w:ind w:left="109" w:right="288"/>
              <w:rPr>
                <w:b/>
                <w:sz w:val="18"/>
              </w:rPr>
            </w:pPr>
            <w:r>
              <w:rPr>
                <w:b/>
                <w:sz w:val="18"/>
              </w:rPr>
              <w:t>Monitoring following dose</w:t>
            </w:r>
          </w:p>
          <w:p w14:paraId="73FFA2FE" w14:textId="77777777" w:rsidR="00F34A6F" w:rsidRDefault="00F34A6F" w:rsidP="00322E44">
            <w:pPr>
              <w:pStyle w:val="TableParagraph"/>
              <w:spacing w:line="199" w:lineRule="exact"/>
              <w:ind w:left="109"/>
              <w:rPr>
                <w:b/>
                <w:sz w:val="18"/>
              </w:rPr>
            </w:pPr>
            <w:r>
              <w:rPr>
                <w:b/>
                <w:sz w:val="18"/>
              </w:rPr>
              <w:t>changes</w:t>
            </w:r>
          </w:p>
        </w:tc>
        <w:tc>
          <w:tcPr>
            <w:tcW w:w="3605" w:type="dxa"/>
            <w:shd w:val="clear" w:color="auto" w:fill="9CC2E5"/>
          </w:tcPr>
          <w:p w14:paraId="311CE29C" w14:textId="77777777" w:rsidR="00F34A6F" w:rsidRDefault="00F34A6F" w:rsidP="00322E44">
            <w:pPr>
              <w:pStyle w:val="TableParagraph"/>
              <w:spacing w:before="1"/>
              <w:ind w:left="110"/>
              <w:rPr>
                <w:b/>
                <w:sz w:val="18"/>
              </w:rPr>
            </w:pPr>
            <w:r>
              <w:rPr>
                <w:b/>
                <w:sz w:val="18"/>
              </w:rPr>
              <w:t>Follow Up</w:t>
            </w:r>
          </w:p>
        </w:tc>
      </w:tr>
      <w:tr w:rsidR="00F34A6F" w14:paraId="339D175B" w14:textId="77777777" w:rsidTr="00322E44">
        <w:trPr>
          <w:trHeight w:val="7434"/>
        </w:trPr>
        <w:tc>
          <w:tcPr>
            <w:tcW w:w="2473" w:type="dxa"/>
          </w:tcPr>
          <w:p w14:paraId="56CF09E2" w14:textId="77777777" w:rsidR="00F34A6F" w:rsidRPr="00F72555" w:rsidRDefault="00F34A6F" w:rsidP="00322E44">
            <w:pPr>
              <w:pStyle w:val="TableParagraph"/>
              <w:spacing w:line="219" w:lineRule="exact"/>
              <w:rPr>
                <w:rFonts w:asciiTheme="minorHAnsi" w:hAnsiTheme="minorHAnsi" w:cstheme="minorHAnsi"/>
                <w:b/>
                <w:sz w:val="18"/>
                <w:szCs w:val="18"/>
              </w:rPr>
            </w:pPr>
            <w:r w:rsidRPr="00F72555">
              <w:rPr>
                <w:rFonts w:asciiTheme="minorHAnsi" w:hAnsiTheme="minorHAnsi" w:cstheme="minorHAnsi"/>
                <w:b/>
                <w:sz w:val="18"/>
                <w:szCs w:val="18"/>
              </w:rPr>
              <w:t>Enteral</w:t>
            </w:r>
            <w:r>
              <w:rPr>
                <w:rFonts w:asciiTheme="minorHAnsi" w:hAnsiTheme="minorHAnsi" w:cstheme="minorHAnsi"/>
                <w:b/>
                <w:sz w:val="18"/>
                <w:szCs w:val="18"/>
              </w:rPr>
              <w:t xml:space="preserve"> (administration via the oral or enteral tube route)</w:t>
            </w:r>
            <w:r w:rsidRPr="00F72555">
              <w:rPr>
                <w:rFonts w:asciiTheme="minorHAnsi" w:hAnsiTheme="minorHAnsi" w:cstheme="minorHAnsi"/>
                <w:b/>
                <w:sz w:val="18"/>
                <w:szCs w:val="18"/>
              </w:rPr>
              <w:t>:</w:t>
            </w:r>
          </w:p>
          <w:p w14:paraId="5FBB0E79" w14:textId="77777777" w:rsidR="00F34A6F" w:rsidRDefault="00F34A6F" w:rsidP="00322E44">
            <w:pPr>
              <w:pStyle w:val="TableParagraph"/>
              <w:spacing w:before="3"/>
              <w:rPr>
                <w:rFonts w:ascii="Arial"/>
                <w:sz w:val="19"/>
              </w:rPr>
            </w:pPr>
          </w:p>
          <w:p w14:paraId="26271CF6" w14:textId="77777777" w:rsidR="00F34A6F" w:rsidRDefault="00F34A6F" w:rsidP="00322E44">
            <w:pPr>
              <w:pStyle w:val="TableParagraph"/>
              <w:spacing w:line="219" w:lineRule="exact"/>
              <w:rPr>
                <w:sz w:val="18"/>
              </w:rPr>
            </w:pPr>
            <w:r>
              <w:rPr>
                <w:sz w:val="18"/>
              </w:rPr>
              <w:t>Maintenance dose: 300-600mg</w:t>
            </w:r>
            <w:r>
              <w:rPr>
                <w:sz w:val="18"/>
                <w:vertAlign w:val="superscript"/>
              </w:rPr>
              <w:t>2</w:t>
            </w:r>
            <w:r>
              <w:rPr>
                <w:sz w:val="18"/>
              </w:rPr>
              <w:t xml:space="preserve"> or 15-30mg/kg twice daily to a maximum of 2g daily.</w:t>
            </w:r>
          </w:p>
          <w:p w14:paraId="458EDD83" w14:textId="77777777" w:rsidR="00F34A6F" w:rsidRDefault="00F34A6F" w:rsidP="00322E44">
            <w:pPr>
              <w:pStyle w:val="TableParagraph"/>
              <w:spacing w:line="219" w:lineRule="exact"/>
              <w:rPr>
                <w:sz w:val="18"/>
              </w:rPr>
            </w:pPr>
            <w:r>
              <w:rPr>
                <w:sz w:val="18"/>
              </w:rPr>
              <w:t xml:space="preserve"> </w:t>
            </w:r>
          </w:p>
          <w:p w14:paraId="14D4C3C2" w14:textId="77777777" w:rsidR="00F34A6F" w:rsidRDefault="00F34A6F" w:rsidP="00322E44">
            <w:pPr>
              <w:pStyle w:val="TableParagraph"/>
              <w:spacing w:line="219" w:lineRule="exact"/>
              <w:rPr>
                <w:sz w:val="18"/>
              </w:rPr>
            </w:pPr>
            <w:r>
              <w:rPr>
                <w:sz w:val="18"/>
              </w:rPr>
              <w:t>The dose is usually titrated gradually to avoid GI side effects e.g. 300mg</w:t>
            </w:r>
            <w:r>
              <w:rPr>
                <w:sz w:val="18"/>
                <w:vertAlign w:val="superscript"/>
              </w:rPr>
              <w:t xml:space="preserve">2 </w:t>
            </w:r>
            <w:r>
              <w:rPr>
                <w:sz w:val="18"/>
              </w:rPr>
              <w:t xml:space="preserve">once daily for one week, then </w:t>
            </w:r>
            <w:r w:rsidRPr="00020E75">
              <w:rPr>
                <w:sz w:val="18"/>
              </w:rPr>
              <w:t>300mg</w:t>
            </w:r>
            <w:r w:rsidRPr="006B23BE">
              <w:rPr>
                <w:sz w:val="18"/>
              </w:rPr>
              <w:t>2</w:t>
            </w:r>
            <w:r>
              <w:rPr>
                <w:sz w:val="18"/>
              </w:rPr>
              <w:t xml:space="preserve"> twice daily </w:t>
            </w:r>
            <w:r w:rsidRPr="00020E75">
              <w:rPr>
                <w:sz w:val="18"/>
              </w:rPr>
              <w:t>for</w:t>
            </w:r>
            <w:r>
              <w:rPr>
                <w:sz w:val="18"/>
              </w:rPr>
              <w:t xml:space="preserve"> one week then 600mg</w:t>
            </w:r>
            <w:r>
              <w:rPr>
                <w:sz w:val="18"/>
                <w:vertAlign w:val="superscript"/>
              </w:rPr>
              <w:t>2</w:t>
            </w:r>
            <w:r>
              <w:rPr>
                <w:sz w:val="18"/>
              </w:rPr>
              <w:t xml:space="preserve"> twice daily.  In some patients &gt; 50kg a dose of 1.5g twice daily may be required.</w:t>
            </w:r>
          </w:p>
          <w:p w14:paraId="4166A2CC" w14:textId="77777777" w:rsidR="00F34A6F" w:rsidRDefault="00F34A6F" w:rsidP="00322E44">
            <w:pPr>
              <w:pStyle w:val="TableParagraph"/>
              <w:ind w:left="107" w:right="222"/>
              <w:rPr>
                <w:sz w:val="18"/>
              </w:rPr>
            </w:pPr>
          </w:p>
          <w:p w14:paraId="1980443A" w14:textId="77777777" w:rsidR="00F34A6F" w:rsidRDefault="00F34A6F" w:rsidP="00322E44">
            <w:pPr>
              <w:pStyle w:val="TableParagraph"/>
              <w:ind w:right="222"/>
              <w:rPr>
                <w:sz w:val="18"/>
              </w:rPr>
            </w:pPr>
            <w:r>
              <w:rPr>
                <w:sz w:val="18"/>
              </w:rPr>
              <w:t xml:space="preserve">For body surface area dosing chart see Appendix 5. </w:t>
            </w:r>
          </w:p>
          <w:p w14:paraId="68C62FEC" w14:textId="77777777" w:rsidR="00F34A6F" w:rsidRDefault="00F34A6F" w:rsidP="00322E44">
            <w:pPr>
              <w:pStyle w:val="TableParagraph"/>
              <w:spacing w:before="1"/>
              <w:rPr>
                <w:rFonts w:ascii="Arial"/>
                <w:sz w:val="19"/>
              </w:rPr>
            </w:pPr>
          </w:p>
          <w:p w14:paraId="16295C2F" w14:textId="77777777" w:rsidR="00F34A6F" w:rsidRPr="006D1788" w:rsidRDefault="00F34A6F" w:rsidP="00322E44">
            <w:pPr>
              <w:pStyle w:val="TableParagraph"/>
              <w:spacing w:before="1"/>
              <w:rPr>
                <w:rFonts w:asciiTheme="minorHAnsi" w:hAnsiTheme="minorHAnsi" w:cstheme="minorHAnsi"/>
                <w:b/>
                <w:sz w:val="18"/>
                <w:szCs w:val="18"/>
              </w:rPr>
            </w:pPr>
            <w:r w:rsidRPr="006D1788">
              <w:rPr>
                <w:rFonts w:asciiTheme="minorHAnsi" w:hAnsiTheme="minorHAnsi" w:cstheme="minorHAnsi"/>
                <w:b/>
                <w:sz w:val="18"/>
                <w:szCs w:val="18"/>
              </w:rPr>
              <w:t>Recommended formulations</w:t>
            </w:r>
          </w:p>
          <w:p w14:paraId="4BC23CAF" w14:textId="77777777" w:rsidR="00F34A6F" w:rsidRPr="006D1788" w:rsidRDefault="00F34A6F" w:rsidP="00F34A6F">
            <w:pPr>
              <w:pStyle w:val="ListParagraph"/>
              <w:numPr>
                <w:ilvl w:val="0"/>
                <w:numId w:val="35"/>
              </w:numPr>
              <w:ind w:left="357" w:hanging="357"/>
              <w:jc w:val="both"/>
              <w:rPr>
                <w:rFonts w:asciiTheme="minorHAnsi" w:hAnsiTheme="minorHAnsi" w:cstheme="minorHAnsi"/>
                <w:sz w:val="18"/>
                <w:szCs w:val="18"/>
                <w:lang w:val="en-AU"/>
              </w:rPr>
            </w:pPr>
            <w:r w:rsidRPr="006D1788">
              <w:rPr>
                <w:rFonts w:asciiTheme="minorHAnsi" w:hAnsiTheme="minorHAnsi" w:cstheme="minorHAnsi"/>
                <w:sz w:val="18"/>
                <w:szCs w:val="18"/>
                <w:lang w:val="en-AU"/>
              </w:rPr>
              <w:t>500mg Tablet</w:t>
            </w:r>
          </w:p>
          <w:p w14:paraId="759ED598" w14:textId="77777777" w:rsidR="00F34A6F" w:rsidRPr="006D1788" w:rsidRDefault="00F34A6F" w:rsidP="00F34A6F">
            <w:pPr>
              <w:pStyle w:val="ListParagraph"/>
              <w:numPr>
                <w:ilvl w:val="0"/>
                <w:numId w:val="35"/>
              </w:numPr>
              <w:ind w:left="357" w:hanging="357"/>
              <w:jc w:val="both"/>
              <w:rPr>
                <w:rFonts w:asciiTheme="minorHAnsi" w:hAnsiTheme="minorHAnsi" w:cstheme="minorHAnsi"/>
                <w:sz w:val="18"/>
                <w:szCs w:val="18"/>
                <w:lang w:val="en-AU"/>
              </w:rPr>
            </w:pPr>
            <w:r w:rsidRPr="006D1788">
              <w:rPr>
                <w:rFonts w:asciiTheme="minorHAnsi" w:hAnsiTheme="minorHAnsi" w:cstheme="minorHAnsi"/>
                <w:sz w:val="18"/>
                <w:szCs w:val="18"/>
                <w:lang w:val="en-AU"/>
              </w:rPr>
              <w:t>250mg capsule</w:t>
            </w:r>
          </w:p>
          <w:p w14:paraId="6975281F" w14:textId="77777777" w:rsidR="00F34A6F" w:rsidRDefault="00F34A6F" w:rsidP="00F34A6F">
            <w:pPr>
              <w:pStyle w:val="TableParagraph"/>
              <w:numPr>
                <w:ilvl w:val="0"/>
                <w:numId w:val="35"/>
              </w:numPr>
              <w:spacing w:before="1"/>
              <w:ind w:left="357" w:hanging="357"/>
              <w:rPr>
                <w:rFonts w:asciiTheme="minorHAnsi" w:hAnsiTheme="minorHAnsi" w:cstheme="minorHAnsi"/>
                <w:sz w:val="18"/>
                <w:szCs w:val="18"/>
                <w:lang w:val="en-AU"/>
              </w:rPr>
            </w:pPr>
            <w:r w:rsidRPr="006D1788">
              <w:rPr>
                <w:rFonts w:asciiTheme="minorHAnsi" w:hAnsiTheme="minorHAnsi" w:cstheme="minorHAnsi"/>
                <w:sz w:val="18"/>
                <w:szCs w:val="18"/>
                <w:lang w:val="en-AU"/>
              </w:rPr>
              <w:t>1g/5mL oral suspension</w:t>
            </w:r>
          </w:p>
          <w:p w14:paraId="4E91097F" w14:textId="77777777" w:rsidR="00F34A6F" w:rsidRPr="00DD656A" w:rsidRDefault="00F34A6F" w:rsidP="00322E44">
            <w:pPr>
              <w:pStyle w:val="TableParagraph"/>
              <w:ind w:right="106"/>
              <w:rPr>
                <w:rFonts w:asciiTheme="minorHAnsi" w:hAnsiTheme="minorHAnsi" w:cstheme="minorHAnsi"/>
                <w:sz w:val="18"/>
                <w:szCs w:val="18"/>
                <w:lang w:val="en-AU"/>
              </w:rPr>
            </w:pPr>
            <w:r w:rsidRPr="00DD656A">
              <w:rPr>
                <w:rFonts w:asciiTheme="minorHAnsi" w:hAnsiTheme="minorHAnsi" w:cstheme="minorHAnsi"/>
                <w:b/>
                <w:bCs/>
                <w:sz w:val="18"/>
                <w:szCs w:val="18"/>
              </w:rPr>
              <w:t xml:space="preserve">refer to the </w:t>
            </w:r>
            <w:hyperlink r:id="rId58" w:history="1">
              <w:r w:rsidRPr="00DD656A">
                <w:rPr>
                  <w:rStyle w:val="Hyperlink"/>
                  <w:rFonts w:asciiTheme="minorHAnsi" w:hAnsiTheme="minorHAnsi" w:cstheme="minorHAnsi"/>
                  <w:b/>
                  <w:bCs/>
                  <w:sz w:val="18"/>
                  <w:szCs w:val="18"/>
                </w:rPr>
                <w:t xml:space="preserve">SEL </w:t>
              </w:r>
              <w:proofErr w:type="spellStart"/>
              <w:r w:rsidRPr="00DD656A">
                <w:rPr>
                  <w:rStyle w:val="Hyperlink"/>
                  <w:rFonts w:asciiTheme="minorHAnsi" w:hAnsiTheme="minorHAnsi" w:cstheme="minorHAnsi"/>
                  <w:b/>
                  <w:bCs/>
                  <w:sz w:val="18"/>
                  <w:szCs w:val="18"/>
                </w:rPr>
                <w:t>paediatric</w:t>
              </w:r>
              <w:proofErr w:type="spellEnd"/>
              <w:r w:rsidRPr="00DD656A">
                <w:rPr>
                  <w:rStyle w:val="Hyperlink"/>
                  <w:rFonts w:asciiTheme="minorHAnsi" w:hAnsiTheme="minorHAnsi" w:cstheme="minorHAnsi"/>
                  <w:b/>
                  <w:bCs/>
                  <w:sz w:val="18"/>
                  <w:szCs w:val="18"/>
                </w:rPr>
                <w:t xml:space="preserve"> formulary</w:t>
              </w:r>
            </w:hyperlink>
            <w:r w:rsidRPr="00DD656A">
              <w:rPr>
                <w:rFonts w:asciiTheme="minorHAnsi" w:hAnsiTheme="minorHAnsi" w:cstheme="minorHAnsi"/>
                <w:b/>
                <w:bCs/>
                <w:sz w:val="18"/>
                <w:szCs w:val="18"/>
              </w:rPr>
              <w:t xml:space="preserve"> for further detail</w:t>
            </w:r>
          </w:p>
          <w:p w14:paraId="2D263DFB" w14:textId="77777777" w:rsidR="00F34A6F" w:rsidRPr="006D1788" w:rsidRDefault="00F34A6F" w:rsidP="00322E44">
            <w:pPr>
              <w:pStyle w:val="TableParagraph"/>
              <w:spacing w:before="1"/>
              <w:rPr>
                <w:rFonts w:asciiTheme="minorHAnsi" w:hAnsiTheme="minorHAnsi" w:cstheme="minorHAnsi"/>
                <w:sz w:val="19"/>
              </w:rPr>
            </w:pPr>
          </w:p>
          <w:p w14:paraId="2F248ECA" w14:textId="77777777" w:rsidR="00F34A6F" w:rsidRDefault="00F34A6F" w:rsidP="00322E44">
            <w:pPr>
              <w:pStyle w:val="TableParagraph"/>
              <w:spacing w:before="1"/>
              <w:ind w:left="107" w:right="165"/>
              <w:rPr>
                <w:sz w:val="18"/>
              </w:rPr>
            </w:pPr>
          </w:p>
          <w:p w14:paraId="2886B599" w14:textId="77777777" w:rsidR="00F34A6F" w:rsidRDefault="00F34A6F" w:rsidP="00322E44">
            <w:pPr>
              <w:pStyle w:val="TableParagraph"/>
              <w:spacing w:before="1"/>
              <w:ind w:right="165"/>
              <w:rPr>
                <w:b/>
                <w:sz w:val="18"/>
              </w:rPr>
            </w:pPr>
            <w:r w:rsidRPr="006D1788">
              <w:rPr>
                <w:b/>
                <w:sz w:val="18"/>
              </w:rPr>
              <w:t>Administration details</w:t>
            </w:r>
          </w:p>
          <w:p w14:paraId="52F17CBB" w14:textId="77777777" w:rsidR="00F34A6F" w:rsidRDefault="00F34A6F" w:rsidP="00322E44">
            <w:pPr>
              <w:pStyle w:val="TableParagraph"/>
              <w:ind w:right="104"/>
              <w:rPr>
                <w:sz w:val="18"/>
              </w:rPr>
            </w:pPr>
            <w:r>
              <w:rPr>
                <w:sz w:val="18"/>
              </w:rPr>
              <w:t xml:space="preserve">Where possible please round to the nearest solid dosage form. Where this is not </w:t>
            </w:r>
            <w:proofErr w:type="gramStart"/>
            <w:r>
              <w:rPr>
                <w:sz w:val="18"/>
              </w:rPr>
              <w:t>possible</w:t>
            </w:r>
            <w:proofErr w:type="gramEnd"/>
            <w:r>
              <w:rPr>
                <w:sz w:val="18"/>
              </w:rPr>
              <w:t xml:space="preserve"> please provide </w:t>
            </w:r>
            <w:proofErr w:type="gramStart"/>
            <w:r>
              <w:rPr>
                <w:sz w:val="18"/>
              </w:rPr>
              <w:t>the</w:t>
            </w:r>
            <w:proofErr w:type="gramEnd"/>
            <w:r>
              <w:rPr>
                <w:sz w:val="18"/>
              </w:rPr>
              <w:t xml:space="preserve"> oral suspension.</w:t>
            </w:r>
          </w:p>
          <w:p w14:paraId="154AFD15" w14:textId="77777777" w:rsidR="00F34A6F" w:rsidRPr="006D1788" w:rsidRDefault="00F34A6F" w:rsidP="00322E44">
            <w:pPr>
              <w:pStyle w:val="TableParagraph"/>
              <w:spacing w:before="1"/>
              <w:ind w:right="165"/>
              <w:rPr>
                <w:b/>
                <w:sz w:val="18"/>
              </w:rPr>
            </w:pPr>
          </w:p>
        </w:tc>
        <w:tc>
          <w:tcPr>
            <w:tcW w:w="2750" w:type="dxa"/>
          </w:tcPr>
          <w:p w14:paraId="78DBDEB9" w14:textId="77777777" w:rsidR="00F34A6F" w:rsidRDefault="00F34A6F" w:rsidP="00322E44">
            <w:pPr>
              <w:pStyle w:val="TableParagraph"/>
              <w:spacing w:line="219" w:lineRule="exact"/>
              <w:ind w:left="110"/>
              <w:rPr>
                <w:b/>
                <w:sz w:val="18"/>
              </w:rPr>
            </w:pPr>
            <w:r>
              <w:rPr>
                <w:b/>
                <w:sz w:val="18"/>
              </w:rPr>
              <w:t>Baseline</w:t>
            </w:r>
          </w:p>
          <w:p w14:paraId="25FC6614" w14:textId="77777777" w:rsidR="00F34A6F" w:rsidRDefault="00F34A6F" w:rsidP="00322E44">
            <w:pPr>
              <w:pStyle w:val="TableParagraph"/>
              <w:spacing w:before="1"/>
              <w:ind w:left="110" w:right="191"/>
              <w:rPr>
                <w:sz w:val="18"/>
              </w:rPr>
            </w:pPr>
            <w:r>
              <w:rPr>
                <w:sz w:val="18"/>
              </w:rPr>
              <w:t>FBC, electrolytes, creatinine, LFT, ESR, CRP.</w:t>
            </w:r>
          </w:p>
          <w:p w14:paraId="5EE4E54E" w14:textId="77777777" w:rsidR="00F34A6F" w:rsidRDefault="00F34A6F" w:rsidP="00322E44">
            <w:pPr>
              <w:pStyle w:val="TableParagraph"/>
              <w:spacing w:before="2"/>
              <w:rPr>
                <w:rFonts w:ascii="Arial"/>
                <w:sz w:val="19"/>
              </w:rPr>
            </w:pPr>
          </w:p>
          <w:p w14:paraId="0E3DCB96" w14:textId="77777777" w:rsidR="00F34A6F" w:rsidRDefault="00F34A6F" w:rsidP="00322E44">
            <w:pPr>
              <w:pStyle w:val="TableParagraph"/>
              <w:ind w:left="110" w:right="122"/>
              <w:rPr>
                <w:sz w:val="18"/>
              </w:rPr>
            </w:pPr>
            <w:r>
              <w:rPr>
                <w:sz w:val="18"/>
              </w:rPr>
              <w:t>Hepatitis B, Hepatitis C and HIV or VZV screening as considered clinically appropriate.</w:t>
            </w:r>
          </w:p>
          <w:p w14:paraId="73B802B2" w14:textId="77777777" w:rsidR="00F34A6F" w:rsidRDefault="00F34A6F" w:rsidP="00322E44">
            <w:pPr>
              <w:pStyle w:val="TableParagraph"/>
              <w:ind w:left="110" w:right="191"/>
              <w:rPr>
                <w:sz w:val="18"/>
              </w:rPr>
            </w:pPr>
            <w:r>
              <w:rPr>
                <w:sz w:val="18"/>
              </w:rPr>
              <w:t>In patients who are of child bearing age a serum or urine pregnancy test is recommended.</w:t>
            </w:r>
          </w:p>
          <w:p w14:paraId="754C5242" w14:textId="77777777" w:rsidR="00F34A6F" w:rsidRDefault="00F34A6F" w:rsidP="00322E44">
            <w:pPr>
              <w:pStyle w:val="TableParagraph"/>
              <w:rPr>
                <w:rFonts w:ascii="Arial"/>
                <w:sz w:val="18"/>
              </w:rPr>
            </w:pPr>
          </w:p>
          <w:p w14:paraId="0BFCA7E3" w14:textId="77777777" w:rsidR="00F34A6F" w:rsidRDefault="00F34A6F" w:rsidP="00322E44">
            <w:pPr>
              <w:pStyle w:val="TableParagraph"/>
              <w:spacing w:before="1"/>
              <w:rPr>
                <w:rFonts w:ascii="Arial"/>
                <w:sz w:val="20"/>
              </w:rPr>
            </w:pPr>
          </w:p>
          <w:p w14:paraId="76C17751" w14:textId="77777777" w:rsidR="00F34A6F" w:rsidRDefault="00F34A6F" w:rsidP="00322E44">
            <w:pPr>
              <w:pStyle w:val="TableParagraph"/>
              <w:ind w:left="110"/>
              <w:rPr>
                <w:b/>
                <w:sz w:val="18"/>
              </w:rPr>
            </w:pPr>
            <w:r>
              <w:rPr>
                <w:b/>
                <w:sz w:val="18"/>
              </w:rPr>
              <w:t>Ongoing</w:t>
            </w:r>
          </w:p>
          <w:p w14:paraId="770B660B" w14:textId="77777777" w:rsidR="00F34A6F" w:rsidRDefault="00F34A6F" w:rsidP="00322E44">
            <w:pPr>
              <w:pStyle w:val="TableParagraph"/>
              <w:spacing w:before="2"/>
              <w:ind w:left="110" w:right="191"/>
              <w:rPr>
                <w:sz w:val="18"/>
              </w:rPr>
            </w:pPr>
            <w:r>
              <w:rPr>
                <w:sz w:val="18"/>
              </w:rPr>
              <w:t>FBC, electrolytes, creatinine, LFT, ESR, CRP count at 2 weeks then monthly for up to 6 months. If stable increase interval to 2-3 monthly.</w:t>
            </w:r>
          </w:p>
        </w:tc>
        <w:tc>
          <w:tcPr>
            <w:tcW w:w="1865" w:type="dxa"/>
          </w:tcPr>
          <w:p w14:paraId="0B56AB83" w14:textId="77777777" w:rsidR="00F34A6F" w:rsidRDefault="00F34A6F" w:rsidP="00322E44">
            <w:pPr>
              <w:pStyle w:val="TableParagraph"/>
              <w:ind w:left="110" w:right="76"/>
              <w:rPr>
                <w:sz w:val="18"/>
              </w:rPr>
            </w:pPr>
            <w:r>
              <w:rPr>
                <w:sz w:val="18"/>
              </w:rPr>
              <w:t>FBC, electrolytes, creatinine, LFT, ESR, CRP every 2-3 months.</w:t>
            </w:r>
          </w:p>
        </w:tc>
        <w:tc>
          <w:tcPr>
            <w:tcW w:w="4081" w:type="dxa"/>
          </w:tcPr>
          <w:p w14:paraId="16FE6947" w14:textId="77777777" w:rsidR="00F34A6F" w:rsidRDefault="00F34A6F" w:rsidP="00322E44">
            <w:pPr>
              <w:pStyle w:val="TableParagraph"/>
              <w:ind w:left="108" w:right="556"/>
              <w:rPr>
                <w:sz w:val="18"/>
              </w:rPr>
            </w:pPr>
            <w:r>
              <w:rPr>
                <w:sz w:val="18"/>
              </w:rPr>
              <w:t>Failure to respond to treatment or adverse effects necessitating withdrawal.</w:t>
            </w:r>
          </w:p>
          <w:p w14:paraId="39199479" w14:textId="77777777" w:rsidR="00F34A6F" w:rsidRDefault="00F34A6F" w:rsidP="00322E44">
            <w:pPr>
              <w:pStyle w:val="TableParagraph"/>
              <w:rPr>
                <w:rFonts w:ascii="Arial"/>
                <w:sz w:val="19"/>
              </w:rPr>
            </w:pPr>
          </w:p>
          <w:p w14:paraId="2561AAF8" w14:textId="77777777" w:rsidR="00F34A6F" w:rsidRDefault="00F34A6F" w:rsidP="00322E44">
            <w:pPr>
              <w:pStyle w:val="TableParagraph"/>
              <w:spacing w:before="1"/>
              <w:ind w:left="108" w:right="86"/>
              <w:rPr>
                <w:b/>
                <w:sz w:val="18"/>
              </w:rPr>
            </w:pPr>
            <w:r>
              <w:rPr>
                <w:b/>
                <w:sz w:val="18"/>
              </w:rPr>
              <w:t>Withhold and discuss with specialist consultant/team if any of the following occur:</w:t>
            </w:r>
          </w:p>
          <w:p w14:paraId="2EE8AABC" w14:textId="77777777" w:rsidR="00F34A6F" w:rsidRDefault="00F34A6F" w:rsidP="00322E44">
            <w:pPr>
              <w:pStyle w:val="TableParagraph"/>
              <w:spacing w:before="1"/>
              <w:ind w:left="108" w:right="86"/>
              <w:rPr>
                <w:b/>
                <w:sz w:val="18"/>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0"/>
              <w:gridCol w:w="1913"/>
            </w:tblGrid>
            <w:tr w:rsidR="00F34A6F" w14:paraId="4B4FACF3" w14:textId="77777777" w:rsidTr="00322E44">
              <w:trPr>
                <w:trHeight w:val="390"/>
              </w:trPr>
              <w:tc>
                <w:tcPr>
                  <w:tcW w:w="1910" w:type="dxa"/>
                  <w:tcBorders>
                    <w:top w:val="single" w:sz="4" w:space="0" w:color="000000"/>
                    <w:left w:val="single" w:sz="4" w:space="0" w:color="000000"/>
                    <w:bottom w:val="single" w:sz="4" w:space="0" w:color="000000"/>
                    <w:right w:val="single" w:sz="4" w:space="0" w:color="000000"/>
                  </w:tcBorders>
                  <w:hideMark/>
                </w:tcPr>
                <w:p w14:paraId="2EEAC271" w14:textId="77777777" w:rsidR="00F34A6F" w:rsidRDefault="00F34A6F" w:rsidP="004D35B7">
                  <w:pPr>
                    <w:pStyle w:val="TableParagraph"/>
                    <w:framePr w:hSpace="180" w:wrap="around" w:vAnchor="text" w:hAnchor="margin" w:x="-289" w:y="-380"/>
                    <w:spacing w:line="194" w:lineRule="exact"/>
                    <w:ind w:left="107"/>
                    <w:rPr>
                      <w:sz w:val="16"/>
                    </w:rPr>
                  </w:pPr>
                  <w:r>
                    <w:rPr>
                      <w:sz w:val="16"/>
                    </w:rPr>
                    <w:t>Neutrophils &lt; 1.50 x 10</w:t>
                  </w:r>
                  <w:r>
                    <w:rPr>
                      <w:sz w:val="16"/>
                      <w:vertAlign w:val="superscript"/>
                    </w:rPr>
                    <w:t>9</w:t>
                  </w:r>
                  <w:r>
                    <w:rPr>
                      <w:sz w:val="16"/>
                    </w:rPr>
                    <w:t>/L</w:t>
                  </w:r>
                </w:p>
              </w:tc>
              <w:tc>
                <w:tcPr>
                  <w:tcW w:w="1913" w:type="dxa"/>
                  <w:tcBorders>
                    <w:top w:val="single" w:sz="4" w:space="0" w:color="000000"/>
                    <w:left w:val="single" w:sz="4" w:space="0" w:color="000000"/>
                    <w:bottom w:val="single" w:sz="4" w:space="0" w:color="000000"/>
                    <w:right w:val="single" w:sz="4" w:space="0" w:color="000000"/>
                  </w:tcBorders>
                  <w:hideMark/>
                </w:tcPr>
                <w:p w14:paraId="7F324236" w14:textId="77777777" w:rsidR="00F34A6F" w:rsidRDefault="00F34A6F" w:rsidP="004D35B7">
                  <w:pPr>
                    <w:pStyle w:val="TableParagraph"/>
                    <w:framePr w:hSpace="180" w:wrap="around" w:vAnchor="text" w:hAnchor="margin" w:x="-289" w:y="-380"/>
                    <w:spacing w:line="194" w:lineRule="exact"/>
                    <w:ind w:left="108"/>
                    <w:rPr>
                      <w:sz w:val="16"/>
                    </w:rPr>
                  </w:pPr>
                  <w:r>
                    <w:rPr>
                      <w:sz w:val="16"/>
                    </w:rPr>
                    <w:t>Withhold until discussed with</w:t>
                  </w:r>
                </w:p>
                <w:p w14:paraId="462317AA" w14:textId="77777777" w:rsidR="00F34A6F" w:rsidRDefault="00F34A6F" w:rsidP="004D35B7">
                  <w:pPr>
                    <w:pStyle w:val="TableParagraph"/>
                    <w:framePr w:hSpace="180" w:wrap="around" w:vAnchor="text" w:hAnchor="margin" w:x="-289" w:y="-380"/>
                    <w:spacing w:line="177" w:lineRule="exact"/>
                    <w:ind w:left="108"/>
                    <w:rPr>
                      <w:sz w:val="16"/>
                    </w:rPr>
                  </w:pPr>
                  <w:r>
                    <w:rPr>
                      <w:sz w:val="16"/>
                    </w:rPr>
                    <w:t>specialist consultant/team</w:t>
                  </w:r>
                </w:p>
              </w:tc>
            </w:tr>
            <w:tr w:rsidR="00F34A6F" w14:paraId="116EE67E" w14:textId="77777777" w:rsidTr="00322E44">
              <w:trPr>
                <w:trHeight w:val="390"/>
              </w:trPr>
              <w:tc>
                <w:tcPr>
                  <w:tcW w:w="1910" w:type="dxa"/>
                  <w:tcBorders>
                    <w:top w:val="single" w:sz="4" w:space="0" w:color="000000"/>
                    <w:left w:val="single" w:sz="4" w:space="0" w:color="000000"/>
                    <w:bottom w:val="single" w:sz="4" w:space="0" w:color="000000"/>
                    <w:right w:val="single" w:sz="4" w:space="0" w:color="000000"/>
                  </w:tcBorders>
                  <w:hideMark/>
                </w:tcPr>
                <w:p w14:paraId="4AAAB819" w14:textId="77777777" w:rsidR="00F34A6F" w:rsidRDefault="00F34A6F" w:rsidP="004D35B7">
                  <w:pPr>
                    <w:pStyle w:val="TableParagraph"/>
                    <w:framePr w:hSpace="180" w:wrap="around" w:vAnchor="text" w:hAnchor="margin" w:x="-289" w:y="-380"/>
                    <w:spacing w:line="194" w:lineRule="exact"/>
                    <w:ind w:left="107"/>
                    <w:rPr>
                      <w:sz w:val="16"/>
                    </w:rPr>
                  </w:pPr>
                  <w:r>
                    <w:rPr>
                      <w:sz w:val="16"/>
                    </w:rPr>
                    <w:t>Platelets &lt; 150 x 10</w:t>
                  </w:r>
                  <w:r>
                    <w:rPr>
                      <w:sz w:val="16"/>
                      <w:vertAlign w:val="superscript"/>
                    </w:rPr>
                    <w:t>9</w:t>
                  </w:r>
                  <w:r>
                    <w:rPr>
                      <w:sz w:val="16"/>
                    </w:rPr>
                    <w:t>/L</w:t>
                  </w:r>
                </w:p>
              </w:tc>
              <w:tc>
                <w:tcPr>
                  <w:tcW w:w="1913" w:type="dxa"/>
                  <w:tcBorders>
                    <w:top w:val="single" w:sz="4" w:space="0" w:color="000000"/>
                    <w:left w:val="single" w:sz="4" w:space="0" w:color="000000"/>
                    <w:bottom w:val="single" w:sz="4" w:space="0" w:color="000000"/>
                    <w:right w:val="single" w:sz="4" w:space="0" w:color="000000"/>
                  </w:tcBorders>
                  <w:hideMark/>
                </w:tcPr>
                <w:p w14:paraId="12657E69" w14:textId="77777777" w:rsidR="00F34A6F" w:rsidRDefault="00F34A6F" w:rsidP="004D35B7">
                  <w:pPr>
                    <w:pStyle w:val="TableParagraph"/>
                    <w:framePr w:hSpace="180" w:wrap="around" w:vAnchor="text" w:hAnchor="margin" w:x="-289" w:y="-380"/>
                    <w:spacing w:line="194" w:lineRule="exact"/>
                    <w:ind w:left="108"/>
                    <w:rPr>
                      <w:sz w:val="16"/>
                    </w:rPr>
                  </w:pPr>
                  <w:r>
                    <w:rPr>
                      <w:sz w:val="16"/>
                    </w:rPr>
                    <w:t>Withhold until discussed with</w:t>
                  </w:r>
                </w:p>
                <w:p w14:paraId="5AAF4820" w14:textId="77777777" w:rsidR="00F34A6F" w:rsidRDefault="00F34A6F" w:rsidP="004D35B7">
                  <w:pPr>
                    <w:pStyle w:val="TableParagraph"/>
                    <w:framePr w:hSpace="180" w:wrap="around" w:vAnchor="text" w:hAnchor="margin" w:x="-289" w:y="-380"/>
                    <w:spacing w:line="177" w:lineRule="exact"/>
                    <w:ind w:left="108"/>
                    <w:rPr>
                      <w:sz w:val="16"/>
                    </w:rPr>
                  </w:pPr>
                  <w:r>
                    <w:rPr>
                      <w:sz w:val="16"/>
                    </w:rPr>
                    <w:t>specialist consultant/team</w:t>
                  </w:r>
                </w:p>
              </w:tc>
            </w:tr>
            <w:tr w:rsidR="00F34A6F" w14:paraId="28ADEB19" w14:textId="77777777" w:rsidTr="00322E44">
              <w:trPr>
                <w:trHeight w:val="779"/>
              </w:trPr>
              <w:tc>
                <w:tcPr>
                  <w:tcW w:w="1910" w:type="dxa"/>
                  <w:tcBorders>
                    <w:top w:val="single" w:sz="4" w:space="0" w:color="000000"/>
                    <w:left w:val="single" w:sz="4" w:space="0" w:color="000000"/>
                    <w:bottom w:val="single" w:sz="4" w:space="0" w:color="000000"/>
                    <w:right w:val="single" w:sz="4" w:space="0" w:color="000000"/>
                  </w:tcBorders>
                  <w:hideMark/>
                </w:tcPr>
                <w:p w14:paraId="668D34B5" w14:textId="77777777" w:rsidR="00F34A6F" w:rsidRDefault="00F34A6F" w:rsidP="004D35B7">
                  <w:pPr>
                    <w:pStyle w:val="TableParagraph"/>
                    <w:framePr w:hSpace="180" w:wrap="around" w:vAnchor="text" w:hAnchor="margin" w:x="-289" w:y="-380"/>
                    <w:spacing w:line="194" w:lineRule="exact"/>
                    <w:ind w:left="107"/>
                    <w:rPr>
                      <w:sz w:val="16"/>
                    </w:rPr>
                  </w:pPr>
                  <w:r>
                    <w:rPr>
                      <w:sz w:val="16"/>
                    </w:rPr>
                    <w:t>MCV &gt; 105fL</w:t>
                  </w:r>
                </w:p>
              </w:tc>
              <w:tc>
                <w:tcPr>
                  <w:tcW w:w="1913" w:type="dxa"/>
                  <w:tcBorders>
                    <w:top w:val="single" w:sz="4" w:space="0" w:color="000000"/>
                    <w:left w:val="single" w:sz="4" w:space="0" w:color="000000"/>
                    <w:bottom w:val="single" w:sz="4" w:space="0" w:color="000000"/>
                    <w:right w:val="single" w:sz="4" w:space="0" w:color="000000"/>
                  </w:tcBorders>
                  <w:hideMark/>
                </w:tcPr>
                <w:p w14:paraId="522BE1CA" w14:textId="77777777" w:rsidR="00F34A6F" w:rsidRDefault="00F34A6F" w:rsidP="004D35B7">
                  <w:pPr>
                    <w:pStyle w:val="TableParagraph"/>
                    <w:framePr w:hSpace="180" w:wrap="around" w:vAnchor="text" w:hAnchor="margin" w:x="-289" w:y="-380"/>
                    <w:ind w:left="108" w:right="111"/>
                    <w:rPr>
                      <w:sz w:val="16"/>
                    </w:rPr>
                  </w:pPr>
                  <w:r>
                    <w:rPr>
                      <w:sz w:val="16"/>
                    </w:rPr>
                    <w:t xml:space="preserve">Check </w:t>
                  </w:r>
                  <w:proofErr w:type="gramStart"/>
                  <w:r>
                    <w:rPr>
                      <w:sz w:val="16"/>
                    </w:rPr>
                    <w:t>folate</w:t>
                  </w:r>
                  <w:proofErr w:type="gramEnd"/>
                  <w:r>
                    <w:rPr>
                      <w:sz w:val="16"/>
                    </w:rPr>
                    <w:t>. GGT, TSH, B12. If folate or B12 are low, please start the appropriate</w:t>
                  </w:r>
                </w:p>
                <w:p w14:paraId="7881DAA5" w14:textId="77777777" w:rsidR="00F34A6F" w:rsidRDefault="00F34A6F" w:rsidP="004D35B7">
                  <w:pPr>
                    <w:pStyle w:val="TableParagraph"/>
                    <w:framePr w:hSpace="180" w:wrap="around" w:vAnchor="text" w:hAnchor="margin" w:x="-289" w:y="-380"/>
                    <w:spacing w:line="175" w:lineRule="exact"/>
                    <w:ind w:left="108"/>
                    <w:rPr>
                      <w:sz w:val="16"/>
                    </w:rPr>
                  </w:pPr>
                  <w:r>
                    <w:rPr>
                      <w:sz w:val="16"/>
                    </w:rPr>
                    <w:t>supplementation</w:t>
                  </w:r>
                </w:p>
              </w:tc>
            </w:tr>
            <w:tr w:rsidR="00F34A6F" w14:paraId="05F584F2" w14:textId="77777777" w:rsidTr="00322E44">
              <w:trPr>
                <w:trHeight w:val="1953"/>
              </w:trPr>
              <w:tc>
                <w:tcPr>
                  <w:tcW w:w="1910" w:type="dxa"/>
                  <w:tcBorders>
                    <w:top w:val="single" w:sz="4" w:space="0" w:color="000000"/>
                    <w:left w:val="single" w:sz="4" w:space="0" w:color="000000"/>
                    <w:bottom w:val="single" w:sz="4" w:space="0" w:color="000000"/>
                    <w:right w:val="single" w:sz="4" w:space="0" w:color="000000"/>
                  </w:tcBorders>
                  <w:hideMark/>
                </w:tcPr>
                <w:p w14:paraId="3320DB00" w14:textId="77777777" w:rsidR="00F34A6F" w:rsidRDefault="00F34A6F" w:rsidP="004D35B7">
                  <w:pPr>
                    <w:pStyle w:val="TableParagraph"/>
                    <w:framePr w:hSpace="180" w:wrap="around" w:vAnchor="text" w:hAnchor="margin" w:x="-289" w:y="-380"/>
                    <w:spacing w:line="194" w:lineRule="exact"/>
                    <w:ind w:left="107"/>
                    <w:rPr>
                      <w:sz w:val="16"/>
                    </w:rPr>
                  </w:pPr>
                  <w:proofErr w:type="gramStart"/>
                  <w:r>
                    <w:rPr>
                      <w:sz w:val="16"/>
                    </w:rPr>
                    <w:t>AST,ALT</w:t>
                  </w:r>
                  <w:proofErr w:type="gramEnd"/>
                  <w:r>
                    <w:rPr>
                      <w:sz w:val="16"/>
                    </w:rPr>
                    <w:t xml:space="preserve"> &gt; 120 IU/L</w:t>
                  </w:r>
                </w:p>
              </w:tc>
              <w:tc>
                <w:tcPr>
                  <w:tcW w:w="1913" w:type="dxa"/>
                  <w:tcBorders>
                    <w:top w:val="single" w:sz="4" w:space="0" w:color="000000"/>
                    <w:left w:val="single" w:sz="4" w:space="0" w:color="000000"/>
                    <w:bottom w:val="single" w:sz="4" w:space="0" w:color="000000"/>
                    <w:right w:val="single" w:sz="4" w:space="0" w:color="000000"/>
                  </w:tcBorders>
                  <w:hideMark/>
                </w:tcPr>
                <w:p w14:paraId="0E7E5C54" w14:textId="77777777" w:rsidR="00F34A6F" w:rsidRDefault="00F34A6F" w:rsidP="004D35B7">
                  <w:pPr>
                    <w:pStyle w:val="TableParagraph"/>
                    <w:framePr w:hSpace="180" w:wrap="around" w:vAnchor="text" w:hAnchor="margin" w:x="-289" w:y="-380"/>
                    <w:ind w:left="108" w:right="96"/>
                    <w:rPr>
                      <w:sz w:val="16"/>
                    </w:rPr>
                  </w:pPr>
                  <w:r>
                    <w:rPr>
                      <w:sz w:val="16"/>
                    </w:rPr>
                    <w:t>Withhold until discussed with specialist consultant/team. Transaminase increase x3 normal is common within 2 days of drug administration and may be attributable to an asymptomatic viral infection. Consider rechecking ALT at trough level (i.e. 0-2 days prior</w:t>
                  </w:r>
                </w:p>
                <w:p w14:paraId="20A8C761" w14:textId="77777777" w:rsidR="00F34A6F" w:rsidRDefault="00F34A6F" w:rsidP="004D35B7">
                  <w:pPr>
                    <w:pStyle w:val="TableParagraph"/>
                    <w:framePr w:hSpace="180" w:wrap="around" w:vAnchor="text" w:hAnchor="margin" w:x="-289" w:y="-380"/>
                    <w:spacing w:line="175" w:lineRule="exact"/>
                    <w:ind w:left="108"/>
                    <w:rPr>
                      <w:sz w:val="16"/>
                    </w:rPr>
                  </w:pPr>
                  <w:r>
                    <w:rPr>
                      <w:sz w:val="16"/>
                    </w:rPr>
                    <w:t>to administration).</w:t>
                  </w:r>
                </w:p>
              </w:tc>
            </w:tr>
            <w:tr w:rsidR="00F34A6F" w14:paraId="4C839B72" w14:textId="77777777" w:rsidTr="00322E44">
              <w:trPr>
                <w:trHeight w:val="782"/>
              </w:trPr>
              <w:tc>
                <w:tcPr>
                  <w:tcW w:w="1910" w:type="dxa"/>
                  <w:tcBorders>
                    <w:top w:val="single" w:sz="4" w:space="0" w:color="000000"/>
                    <w:left w:val="single" w:sz="4" w:space="0" w:color="000000"/>
                    <w:bottom w:val="single" w:sz="4" w:space="0" w:color="000000"/>
                    <w:right w:val="single" w:sz="4" w:space="0" w:color="000000"/>
                  </w:tcBorders>
                  <w:hideMark/>
                </w:tcPr>
                <w:p w14:paraId="36F9EDF0" w14:textId="77777777" w:rsidR="00F34A6F" w:rsidRDefault="00F34A6F" w:rsidP="004D35B7">
                  <w:pPr>
                    <w:pStyle w:val="TableParagraph"/>
                    <w:framePr w:hSpace="180" w:wrap="around" w:vAnchor="text" w:hAnchor="margin" w:x="-289" w:y="-380"/>
                    <w:ind w:left="107" w:right="418"/>
                    <w:jc w:val="both"/>
                    <w:rPr>
                      <w:sz w:val="16"/>
                    </w:rPr>
                  </w:pPr>
                  <w:r>
                    <w:rPr>
                      <w:sz w:val="16"/>
                    </w:rPr>
                    <w:t>Abnormal bruising or severe sore throat or frequent abnormal</w:t>
                  </w:r>
                </w:p>
                <w:p w14:paraId="2D29E89B" w14:textId="77777777" w:rsidR="00F34A6F" w:rsidRDefault="00F34A6F" w:rsidP="004D35B7">
                  <w:pPr>
                    <w:pStyle w:val="TableParagraph"/>
                    <w:framePr w:hSpace="180" w:wrap="around" w:vAnchor="text" w:hAnchor="margin" w:x="-289" w:y="-380"/>
                    <w:spacing w:line="175" w:lineRule="exact"/>
                    <w:ind w:left="107"/>
                    <w:jc w:val="both"/>
                    <w:rPr>
                      <w:sz w:val="16"/>
                    </w:rPr>
                  </w:pPr>
                  <w:r>
                    <w:rPr>
                      <w:sz w:val="16"/>
                    </w:rPr>
                    <w:t>mouth ulcers</w:t>
                  </w:r>
                </w:p>
              </w:tc>
              <w:tc>
                <w:tcPr>
                  <w:tcW w:w="1913" w:type="dxa"/>
                  <w:tcBorders>
                    <w:top w:val="single" w:sz="4" w:space="0" w:color="000000"/>
                    <w:left w:val="single" w:sz="4" w:space="0" w:color="000000"/>
                    <w:bottom w:val="single" w:sz="4" w:space="0" w:color="000000"/>
                    <w:right w:val="single" w:sz="4" w:space="0" w:color="000000"/>
                  </w:tcBorders>
                  <w:hideMark/>
                </w:tcPr>
                <w:p w14:paraId="3BCD42AC" w14:textId="77777777" w:rsidR="00F34A6F" w:rsidRDefault="00F34A6F" w:rsidP="004D35B7">
                  <w:pPr>
                    <w:pStyle w:val="TableParagraph"/>
                    <w:framePr w:hSpace="180" w:wrap="around" w:vAnchor="text" w:hAnchor="margin" w:x="-289" w:y="-380"/>
                    <w:ind w:left="108" w:right="290"/>
                    <w:rPr>
                      <w:sz w:val="16"/>
                    </w:rPr>
                  </w:pPr>
                  <w:r>
                    <w:rPr>
                      <w:sz w:val="16"/>
                    </w:rPr>
                    <w:t>Check FBC immediately and discuss with specialist consultant/team</w:t>
                  </w:r>
                </w:p>
              </w:tc>
            </w:tr>
          </w:tbl>
          <w:p w14:paraId="6FEF51E2" w14:textId="77777777" w:rsidR="00F34A6F" w:rsidRDefault="00F34A6F" w:rsidP="00322E44">
            <w:pPr>
              <w:pStyle w:val="TableParagraph"/>
              <w:spacing w:before="1"/>
              <w:ind w:left="108" w:right="86"/>
              <w:rPr>
                <w:b/>
                <w:sz w:val="18"/>
              </w:rPr>
            </w:pPr>
          </w:p>
        </w:tc>
        <w:tc>
          <w:tcPr>
            <w:tcW w:w="1523" w:type="dxa"/>
          </w:tcPr>
          <w:p w14:paraId="4B253367" w14:textId="77777777" w:rsidR="00F34A6F" w:rsidRDefault="00F34A6F" w:rsidP="00322E44">
            <w:pPr>
              <w:pStyle w:val="TableParagraph"/>
              <w:ind w:left="109"/>
              <w:rPr>
                <w:sz w:val="18"/>
              </w:rPr>
            </w:pPr>
            <w:r>
              <w:rPr>
                <w:sz w:val="18"/>
              </w:rPr>
              <w:t>FBC, electrolytes, creatinine, LFT, ESR, CRP, 2</w:t>
            </w:r>
          </w:p>
          <w:p w14:paraId="6D31CA43" w14:textId="77777777" w:rsidR="00F34A6F" w:rsidRDefault="00F34A6F" w:rsidP="00322E44">
            <w:pPr>
              <w:pStyle w:val="TableParagraph"/>
              <w:ind w:left="109" w:right="97"/>
              <w:rPr>
                <w:sz w:val="18"/>
              </w:rPr>
            </w:pPr>
            <w:r>
              <w:rPr>
                <w:sz w:val="18"/>
              </w:rPr>
              <w:t>weeks after dose change then monthly for 3 months. If maintenance dose is achieved and stable for 3 months consider reducing monitoring to 2-3 monthly.</w:t>
            </w:r>
          </w:p>
        </w:tc>
        <w:tc>
          <w:tcPr>
            <w:tcW w:w="3605" w:type="dxa"/>
          </w:tcPr>
          <w:p w14:paraId="2A294FFF" w14:textId="77777777" w:rsidR="00F34A6F" w:rsidRDefault="00F34A6F" w:rsidP="00322E44">
            <w:pPr>
              <w:pStyle w:val="TableParagraph"/>
              <w:spacing w:line="219" w:lineRule="exact"/>
              <w:rPr>
                <w:b/>
                <w:sz w:val="18"/>
              </w:rPr>
            </w:pPr>
            <w:r>
              <w:rPr>
                <w:b/>
                <w:sz w:val="18"/>
              </w:rPr>
              <w:t>Specialist:</w:t>
            </w:r>
          </w:p>
          <w:p w14:paraId="0DEEB398" w14:textId="77777777" w:rsidR="00F34A6F" w:rsidRDefault="00F34A6F" w:rsidP="00322E44">
            <w:pPr>
              <w:pStyle w:val="TableParagraph"/>
              <w:spacing w:line="200" w:lineRule="exact"/>
              <w:rPr>
                <w:sz w:val="18"/>
              </w:rPr>
            </w:pPr>
            <w:r>
              <w:rPr>
                <w:sz w:val="18"/>
              </w:rPr>
              <w:t>Subject to individual patient response: 3 - 6 monthly if well controlled and disease activity stable.</w:t>
            </w:r>
          </w:p>
          <w:p w14:paraId="196C8C69" w14:textId="77777777" w:rsidR="00F34A6F" w:rsidRDefault="00F34A6F" w:rsidP="00322E44">
            <w:pPr>
              <w:pStyle w:val="TableParagraph"/>
              <w:spacing w:line="200" w:lineRule="exact"/>
              <w:ind w:left="110"/>
              <w:rPr>
                <w:sz w:val="18"/>
              </w:rPr>
            </w:pPr>
          </w:p>
          <w:p w14:paraId="745368D7" w14:textId="77777777" w:rsidR="00F34A6F" w:rsidRPr="00DD656A" w:rsidRDefault="00F34A6F" w:rsidP="00322E44">
            <w:pPr>
              <w:pStyle w:val="TableParagraph"/>
              <w:spacing w:before="2"/>
              <w:rPr>
                <w:sz w:val="18"/>
              </w:rPr>
            </w:pPr>
            <w:r w:rsidRPr="00DD656A">
              <w:rPr>
                <w:sz w:val="18"/>
              </w:rPr>
              <w:t>Ask patient/parent/carer about any new symptoms including rashes, oral ulceration, bruising or bleeding at each clinic appointment.</w:t>
            </w:r>
          </w:p>
          <w:p w14:paraId="3EE9F1FF" w14:textId="77777777" w:rsidR="00F34A6F" w:rsidRPr="00DD656A" w:rsidRDefault="00F34A6F" w:rsidP="00322E44">
            <w:pPr>
              <w:pStyle w:val="TableParagraph"/>
              <w:spacing w:before="2"/>
              <w:rPr>
                <w:rFonts w:ascii="Arial"/>
                <w:sz w:val="19"/>
              </w:rPr>
            </w:pPr>
            <w:r w:rsidRPr="00DD656A">
              <w:rPr>
                <w:sz w:val="18"/>
              </w:rPr>
              <w:t xml:space="preserve"> </w:t>
            </w:r>
          </w:p>
          <w:p w14:paraId="2FF5A113" w14:textId="77777777" w:rsidR="00F34A6F" w:rsidRPr="00DD656A" w:rsidRDefault="00F34A6F" w:rsidP="00322E44">
            <w:pPr>
              <w:pStyle w:val="TableParagraph"/>
              <w:spacing w:before="1"/>
              <w:ind w:right="130"/>
              <w:rPr>
                <w:sz w:val="18"/>
              </w:rPr>
            </w:pPr>
            <w:r w:rsidRPr="00DD656A">
              <w:rPr>
                <w:sz w:val="18"/>
              </w:rPr>
              <w:t xml:space="preserve">Communicate to the GP after each clinic attendance indicating current dose, most recent blood tests and frequency of visits. </w:t>
            </w:r>
            <w:r w:rsidRPr="00DD656A">
              <w:rPr>
                <w:rFonts w:asciiTheme="minorHAnsi" w:hAnsiTheme="minorHAnsi" w:cstheme="minorHAnsi"/>
                <w:sz w:val="18"/>
                <w:szCs w:val="18"/>
              </w:rPr>
              <w:t xml:space="preserve"> E</w:t>
            </w:r>
            <w:r w:rsidRPr="00DD656A">
              <w:rPr>
                <w:rFonts w:asciiTheme="minorHAnsi" w:eastAsia="Times New Roman" w:hAnsiTheme="minorHAnsi" w:cstheme="minorHAnsi"/>
                <w:iCs/>
                <w:sz w:val="18"/>
                <w:szCs w:val="18"/>
                <w:lang w:eastAsia="en-GB"/>
              </w:rPr>
              <w:t>nsure the patient has access to their blood results and update their medicines monitoring book or the form of communication provided to the patient e.g. online access to patient records</w:t>
            </w:r>
            <w:r w:rsidRPr="00DD656A" w:rsidDel="00B402B5">
              <w:rPr>
                <w:sz w:val="18"/>
              </w:rPr>
              <w:t xml:space="preserve"> </w:t>
            </w:r>
          </w:p>
          <w:p w14:paraId="7D311CC8" w14:textId="77777777" w:rsidR="00F34A6F" w:rsidRPr="00DD656A" w:rsidRDefault="00F34A6F" w:rsidP="00322E44">
            <w:pPr>
              <w:pStyle w:val="TableParagraph"/>
              <w:spacing w:before="1"/>
              <w:ind w:right="185"/>
              <w:rPr>
                <w:sz w:val="18"/>
              </w:rPr>
            </w:pPr>
            <w:r w:rsidRPr="00DD656A">
              <w:rPr>
                <w:sz w:val="18"/>
              </w:rPr>
              <w:t xml:space="preserve">Advise GP on review, duration and or discontinuation of treatment when necessary. </w:t>
            </w:r>
          </w:p>
          <w:p w14:paraId="602A1E6A" w14:textId="77777777" w:rsidR="00F34A6F" w:rsidRPr="00DD656A" w:rsidRDefault="00F34A6F" w:rsidP="00322E44">
            <w:pPr>
              <w:pStyle w:val="TableParagraph"/>
              <w:spacing w:before="1"/>
              <w:ind w:right="185"/>
              <w:rPr>
                <w:sz w:val="18"/>
              </w:rPr>
            </w:pPr>
            <w:r w:rsidRPr="00DD656A">
              <w:rPr>
                <w:sz w:val="18"/>
              </w:rPr>
              <w:t>Inform GP of patients who do not attend clinic appointments.</w:t>
            </w:r>
          </w:p>
          <w:p w14:paraId="4ADDA8CA" w14:textId="77777777" w:rsidR="00F34A6F" w:rsidRPr="00DD656A" w:rsidRDefault="00F34A6F" w:rsidP="00322E44">
            <w:pPr>
              <w:pStyle w:val="TableParagraph"/>
              <w:spacing w:before="10"/>
              <w:rPr>
                <w:rFonts w:ascii="Arial"/>
                <w:sz w:val="18"/>
              </w:rPr>
            </w:pPr>
          </w:p>
          <w:p w14:paraId="34A136E2" w14:textId="77777777" w:rsidR="00F34A6F" w:rsidRPr="00DD656A" w:rsidRDefault="00F34A6F" w:rsidP="00322E44">
            <w:pPr>
              <w:pStyle w:val="TableParagraph"/>
              <w:rPr>
                <w:b/>
                <w:sz w:val="18"/>
              </w:rPr>
            </w:pPr>
            <w:r w:rsidRPr="00DD656A">
              <w:rPr>
                <w:b/>
                <w:sz w:val="18"/>
              </w:rPr>
              <w:t>GP</w:t>
            </w:r>
          </w:p>
          <w:p w14:paraId="27C34C5A" w14:textId="77777777" w:rsidR="00F34A6F" w:rsidRPr="000010EC" w:rsidRDefault="00F34A6F" w:rsidP="00322E44">
            <w:pPr>
              <w:pStyle w:val="TableParagraph"/>
              <w:spacing w:before="2"/>
              <w:ind w:right="97"/>
              <w:rPr>
                <w:sz w:val="18"/>
                <w:szCs w:val="18"/>
              </w:rPr>
            </w:pPr>
            <w:r w:rsidRPr="00DD656A">
              <w:rPr>
                <w:sz w:val="18"/>
                <w:szCs w:val="18"/>
              </w:rPr>
              <w:t xml:space="preserve">Blood tests as outlined. </w:t>
            </w:r>
            <w:r w:rsidRPr="00DD656A">
              <w:rPr>
                <w:b/>
                <w:sz w:val="18"/>
                <w:szCs w:val="18"/>
              </w:rPr>
              <w:t>Please ensure the patient has access to their blood results and update their relevant form of communication</w:t>
            </w:r>
            <w:r w:rsidRPr="00DD656A">
              <w:rPr>
                <w:sz w:val="18"/>
                <w:szCs w:val="18"/>
              </w:rPr>
              <w:t>.</w:t>
            </w:r>
            <w:r w:rsidRPr="005B0680">
              <w:rPr>
                <w:sz w:val="18"/>
                <w:szCs w:val="18"/>
              </w:rPr>
              <w:t xml:space="preserve"> </w:t>
            </w:r>
            <w:r w:rsidRPr="00504AD0">
              <w:rPr>
                <w:sz w:val="18"/>
                <w:szCs w:val="18"/>
              </w:rPr>
              <w:t xml:space="preserve">Patient should be seen earlier if there is </w:t>
            </w:r>
            <w:r w:rsidRPr="000010EC">
              <w:rPr>
                <w:sz w:val="18"/>
                <w:szCs w:val="18"/>
              </w:rPr>
              <w:t>disease flare up or adverse effects (including infection) experienced between appointments.</w:t>
            </w:r>
          </w:p>
          <w:p w14:paraId="0A54E0C8" w14:textId="77777777" w:rsidR="00F34A6F" w:rsidRDefault="00F34A6F" w:rsidP="00322E44">
            <w:pPr>
              <w:pStyle w:val="TableParagraph"/>
              <w:spacing w:before="2"/>
              <w:ind w:left="110" w:right="97" w:hanging="1"/>
              <w:rPr>
                <w:sz w:val="18"/>
              </w:rPr>
            </w:pPr>
          </w:p>
          <w:p w14:paraId="75400217" w14:textId="77777777" w:rsidR="00F34A6F" w:rsidRDefault="00F34A6F" w:rsidP="00322E44">
            <w:pPr>
              <w:pStyle w:val="TableParagraph"/>
              <w:spacing w:before="2"/>
              <w:ind w:right="97"/>
              <w:rPr>
                <w:sz w:val="18"/>
              </w:rPr>
            </w:pPr>
            <w:r w:rsidRPr="001B13F2">
              <w:rPr>
                <w:rFonts w:asciiTheme="minorHAnsi" w:hAnsiTheme="minorHAnsi" w:cstheme="minorHAnsi"/>
                <w:sz w:val="18"/>
                <w:szCs w:val="18"/>
              </w:rPr>
              <w:t>If any concerns about adherence, lack of appropriate blood tests results or attendance to review appointments contact the consultant/specialist team for advice.</w:t>
            </w:r>
          </w:p>
        </w:tc>
      </w:tr>
    </w:tbl>
    <w:p w14:paraId="6927AE58" w14:textId="77777777" w:rsidR="00AF2DF4" w:rsidRDefault="00AF2DF4" w:rsidP="347CF409">
      <w:pPr>
        <w:tabs>
          <w:tab w:val="left" w:pos="3240"/>
        </w:tabs>
        <w:spacing w:line="259" w:lineRule="auto"/>
        <w:rPr>
          <w:rFonts w:ascii="Calibri" w:eastAsia="Calibri" w:hAnsi="Calibri" w:cs="Calibri"/>
          <w:b/>
          <w:bCs/>
          <w:sz w:val="28"/>
          <w:lang w:val="en-GB"/>
        </w:rPr>
      </w:pPr>
    </w:p>
    <w:tbl>
      <w:tblPr>
        <w:tblpPr w:leftFromText="180" w:rightFromText="180" w:vertAnchor="text" w:horzAnchor="margin" w:tblpX="-289" w:tblpY="70"/>
        <w:tblW w:w="16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97"/>
      </w:tblGrid>
      <w:tr w:rsidR="001B13F2" w14:paraId="007D63E4" w14:textId="77777777" w:rsidTr="005B0680">
        <w:trPr>
          <w:trHeight w:val="292"/>
        </w:trPr>
        <w:tc>
          <w:tcPr>
            <w:tcW w:w="16297" w:type="dxa"/>
            <w:shd w:val="clear" w:color="auto" w:fill="9CC2E5"/>
          </w:tcPr>
          <w:p w14:paraId="32584C8C" w14:textId="77777777" w:rsidR="001B13F2" w:rsidRDefault="001B13F2" w:rsidP="0010329E">
            <w:pPr>
              <w:pStyle w:val="TableParagraph"/>
              <w:spacing w:line="272" w:lineRule="exact"/>
              <w:ind w:left="107"/>
              <w:rPr>
                <w:b/>
                <w:sz w:val="24"/>
              </w:rPr>
            </w:pPr>
            <w:r>
              <w:rPr>
                <w:b/>
                <w:sz w:val="24"/>
              </w:rPr>
              <w:t>Mycophenolate Mofetil (</w:t>
            </w:r>
            <w:proofErr w:type="spellStart"/>
            <w:r>
              <w:rPr>
                <w:b/>
                <w:sz w:val="24"/>
              </w:rPr>
              <w:t>cont</w:t>
            </w:r>
            <w:proofErr w:type="spellEnd"/>
            <w:r>
              <w:rPr>
                <w:b/>
                <w:sz w:val="24"/>
              </w:rPr>
              <w:t>)</w:t>
            </w:r>
          </w:p>
        </w:tc>
      </w:tr>
      <w:tr w:rsidR="001B13F2" w14:paraId="400A751D" w14:textId="77777777" w:rsidTr="005B0680">
        <w:trPr>
          <w:trHeight w:val="220"/>
        </w:trPr>
        <w:tc>
          <w:tcPr>
            <w:tcW w:w="16297" w:type="dxa"/>
            <w:shd w:val="clear" w:color="auto" w:fill="9CC2E5"/>
          </w:tcPr>
          <w:p w14:paraId="656DCAD0" w14:textId="77777777" w:rsidR="001B13F2" w:rsidRDefault="001B13F2" w:rsidP="0010329E">
            <w:pPr>
              <w:pStyle w:val="TableParagraph"/>
              <w:spacing w:line="200" w:lineRule="exact"/>
              <w:ind w:left="107"/>
              <w:rPr>
                <w:b/>
                <w:sz w:val="18"/>
              </w:rPr>
            </w:pPr>
            <w:r>
              <w:rPr>
                <w:b/>
                <w:sz w:val="18"/>
              </w:rPr>
              <w:t xml:space="preserve">Practical issues including adverse effects, interactions, other relevant advice and information </w:t>
            </w:r>
            <w:r>
              <w:rPr>
                <w:sz w:val="18"/>
              </w:rPr>
              <w:t xml:space="preserve">(refer to SPC and/or </w:t>
            </w:r>
            <w:proofErr w:type="spellStart"/>
            <w:r>
              <w:rPr>
                <w:sz w:val="18"/>
              </w:rPr>
              <w:t>BNFc</w:t>
            </w:r>
            <w:proofErr w:type="spellEnd"/>
            <w:r>
              <w:rPr>
                <w:sz w:val="18"/>
              </w:rPr>
              <w:t xml:space="preserve"> for full list)</w:t>
            </w:r>
            <w:r>
              <w:rPr>
                <w:b/>
                <w:sz w:val="18"/>
              </w:rPr>
              <w:t>:</w:t>
            </w:r>
          </w:p>
        </w:tc>
      </w:tr>
      <w:tr w:rsidR="001B13F2" w14:paraId="0097FB36" w14:textId="77777777" w:rsidTr="005B0680">
        <w:trPr>
          <w:trHeight w:val="3724"/>
        </w:trPr>
        <w:tc>
          <w:tcPr>
            <w:tcW w:w="16297" w:type="dxa"/>
          </w:tcPr>
          <w:p w14:paraId="6C3BBFE3" w14:textId="77777777" w:rsidR="00BE0D3C" w:rsidRPr="00BE0D3C" w:rsidRDefault="00BE0D3C" w:rsidP="0010329E">
            <w:pPr>
              <w:pStyle w:val="TableParagraph"/>
              <w:tabs>
                <w:tab w:val="left" w:pos="827"/>
                <w:tab w:val="left" w:pos="828"/>
              </w:tabs>
              <w:spacing w:line="209" w:lineRule="exact"/>
              <w:rPr>
                <w:sz w:val="18"/>
              </w:rPr>
            </w:pPr>
          </w:p>
          <w:p w14:paraId="4B3D45F3" w14:textId="2C25ECCA" w:rsidR="001B13F2" w:rsidRDefault="001B13F2" w:rsidP="005B0680">
            <w:pPr>
              <w:pStyle w:val="TableParagraph"/>
              <w:numPr>
                <w:ilvl w:val="0"/>
                <w:numId w:val="27"/>
              </w:numPr>
              <w:tabs>
                <w:tab w:val="left" w:pos="827"/>
                <w:tab w:val="left" w:pos="828"/>
              </w:tabs>
              <w:spacing w:line="209" w:lineRule="exact"/>
              <w:rPr>
                <w:sz w:val="18"/>
              </w:rPr>
            </w:pPr>
            <w:r>
              <w:rPr>
                <w:b/>
                <w:sz w:val="18"/>
              </w:rPr>
              <w:t>Abnormal</w:t>
            </w:r>
            <w:r>
              <w:rPr>
                <w:b/>
                <w:spacing w:val="-1"/>
                <w:sz w:val="18"/>
              </w:rPr>
              <w:t xml:space="preserve"> </w:t>
            </w:r>
            <w:r>
              <w:rPr>
                <w:b/>
                <w:sz w:val="18"/>
              </w:rPr>
              <w:t>laboratory parameters</w:t>
            </w:r>
            <w:r>
              <w:rPr>
                <w:b/>
                <w:spacing w:val="-1"/>
                <w:sz w:val="18"/>
              </w:rPr>
              <w:t xml:space="preserve"> </w:t>
            </w:r>
            <w:r>
              <w:rPr>
                <w:b/>
                <w:sz w:val="18"/>
              </w:rPr>
              <w:t>-</w:t>
            </w:r>
            <w:r>
              <w:rPr>
                <w:b/>
                <w:spacing w:val="-1"/>
                <w:sz w:val="18"/>
              </w:rPr>
              <w:t xml:space="preserve"> </w:t>
            </w:r>
            <w:r>
              <w:rPr>
                <w:sz w:val="18"/>
              </w:rPr>
              <w:t>if</w:t>
            </w:r>
            <w:r>
              <w:rPr>
                <w:spacing w:val="-2"/>
                <w:sz w:val="18"/>
              </w:rPr>
              <w:t xml:space="preserve"> </w:t>
            </w:r>
            <w:r>
              <w:rPr>
                <w:sz w:val="18"/>
              </w:rPr>
              <w:t>Hb</w:t>
            </w:r>
            <w:r>
              <w:rPr>
                <w:spacing w:val="-2"/>
                <w:sz w:val="18"/>
              </w:rPr>
              <w:t xml:space="preserve"> </w:t>
            </w:r>
            <w:r>
              <w:rPr>
                <w:sz w:val="18"/>
              </w:rPr>
              <w:t>&lt;</w:t>
            </w:r>
            <w:r>
              <w:rPr>
                <w:spacing w:val="-2"/>
                <w:sz w:val="18"/>
              </w:rPr>
              <w:t xml:space="preserve"> </w:t>
            </w:r>
            <w:r>
              <w:rPr>
                <w:sz w:val="18"/>
              </w:rPr>
              <w:t>90</w:t>
            </w:r>
            <w:r>
              <w:rPr>
                <w:spacing w:val="-1"/>
                <w:sz w:val="18"/>
              </w:rPr>
              <w:t xml:space="preserve"> </w:t>
            </w:r>
            <w:r>
              <w:rPr>
                <w:sz w:val="18"/>
              </w:rPr>
              <w:t>g/L,</w:t>
            </w:r>
            <w:r>
              <w:rPr>
                <w:spacing w:val="-2"/>
                <w:sz w:val="18"/>
              </w:rPr>
              <w:t xml:space="preserve"> </w:t>
            </w:r>
            <w:r>
              <w:rPr>
                <w:sz w:val="18"/>
              </w:rPr>
              <w:t>B12,</w:t>
            </w:r>
            <w:r>
              <w:rPr>
                <w:spacing w:val="-1"/>
                <w:sz w:val="18"/>
              </w:rPr>
              <w:t xml:space="preserve"> </w:t>
            </w:r>
            <w:r>
              <w:rPr>
                <w:sz w:val="18"/>
              </w:rPr>
              <w:t>folate</w:t>
            </w:r>
            <w:r>
              <w:rPr>
                <w:spacing w:val="-2"/>
                <w:sz w:val="18"/>
              </w:rPr>
              <w:t xml:space="preserve"> </w:t>
            </w:r>
            <w:r>
              <w:rPr>
                <w:sz w:val="18"/>
              </w:rPr>
              <w:t>and</w:t>
            </w:r>
            <w:r>
              <w:rPr>
                <w:spacing w:val="-2"/>
                <w:sz w:val="18"/>
              </w:rPr>
              <w:t xml:space="preserve"> </w:t>
            </w:r>
            <w:r>
              <w:rPr>
                <w:sz w:val="18"/>
              </w:rPr>
              <w:t>TSH</w:t>
            </w:r>
            <w:r>
              <w:rPr>
                <w:spacing w:val="-1"/>
                <w:sz w:val="18"/>
              </w:rPr>
              <w:t xml:space="preserve"> </w:t>
            </w:r>
            <w:r>
              <w:rPr>
                <w:sz w:val="18"/>
              </w:rPr>
              <w:t>abnormal</w:t>
            </w:r>
            <w:r>
              <w:rPr>
                <w:spacing w:val="-3"/>
                <w:sz w:val="18"/>
              </w:rPr>
              <w:t xml:space="preserve"> </w:t>
            </w:r>
            <w:r>
              <w:rPr>
                <w:sz w:val="18"/>
              </w:rPr>
              <w:t>treat</w:t>
            </w:r>
            <w:r>
              <w:rPr>
                <w:spacing w:val="-2"/>
                <w:sz w:val="18"/>
              </w:rPr>
              <w:t xml:space="preserve"> </w:t>
            </w:r>
            <w:r>
              <w:rPr>
                <w:sz w:val="18"/>
              </w:rPr>
              <w:t>any</w:t>
            </w:r>
            <w:r>
              <w:rPr>
                <w:spacing w:val="-1"/>
                <w:sz w:val="18"/>
              </w:rPr>
              <w:t xml:space="preserve"> </w:t>
            </w:r>
            <w:r>
              <w:rPr>
                <w:sz w:val="18"/>
              </w:rPr>
              <w:t>underlying</w:t>
            </w:r>
            <w:r>
              <w:rPr>
                <w:spacing w:val="-2"/>
                <w:sz w:val="18"/>
              </w:rPr>
              <w:t xml:space="preserve"> </w:t>
            </w:r>
            <w:r>
              <w:rPr>
                <w:sz w:val="18"/>
              </w:rPr>
              <w:t>abnormality.</w:t>
            </w:r>
            <w:r>
              <w:rPr>
                <w:spacing w:val="-1"/>
                <w:sz w:val="18"/>
              </w:rPr>
              <w:t xml:space="preserve"> </w:t>
            </w:r>
            <w:r>
              <w:rPr>
                <w:sz w:val="18"/>
              </w:rPr>
              <w:t>If</w:t>
            </w:r>
            <w:r>
              <w:rPr>
                <w:spacing w:val="-2"/>
                <w:sz w:val="18"/>
              </w:rPr>
              <w:t xml:space="preserve"> </w:t>
            </w:r>
            <w:r>
              <w:rPr>
                <w:sz w:val="18"/>
              </w:rPr>
              <w:t>B12,</w:t>
            </w:r>
            <w:r>
              <w:rPr>
                <w:spacing w:val="-1"/>
                <w:sz w:val="18"/>
              </w:rPr>
              <w:t xml:space="preserve"> </w:t>
            </w:r>
            <w:r>
              <w:rPr>
                <w:sz w:val="18"/>
              </w:rPr>
              <w:t>folate</w:t>
            </w:r>
            <w:r>
              <w:rPr>
                <w:spacing w:val="-2"/>
                <w:sz w:val="18"/>
              </w:rPr>
              <w:t xml:space="preserve"> </w:t>
            </w:r>
            <w:r>
              <w:rPr>
                <w:sz w:val="18"/>
              </w:rPr>
              <w:t>and</w:t>
            </w:r>
            <w:r>
              <w:rPr>
                <w:spacing w:val="-2"/>
                <w:sz w:val="18"/>
              </w:rPr>
              <w:t xml:space="preserve"> </w:t>
            </w:r>
            <w:r>
              <w:rPr>
                <w:sz w:val="18"/>
              </w:rPr>
              <w:t>TSH</w:t>
            </w:r>
            <w:r>
              <w:rPr>
                <w:spacing w:val="-2"/>
                <w:sz w:val="18"/>
              </w:rPr>
              <w:t xml:space="preserve"> </w:t>
            </w:r>
            <w:r>
              <w:rPr>
                <w:sz w:val="18"/>
              </w:rPr>
              <w:t>normal</w:t>
            </w:r>
            <w:r>
              <w:rPr>
                <w:spacing w:val="-2"/>
                <w:sz w:val="18"/>
              </w:rPr>
              <w:t xml:space="preserve"> </w:t>
            </w:r>
            <w:r>
              <w:rPr>
                <w:sz w:val="18"/>
              </w:rPr>
              <w:t>discuss</w:t>
            </w:r>
            <w:r>
              <w:rPr>
                <w:spacing w:val="-2"/>
                <w:sz w:val="18"/>
              </w:rPr>
              <w:t xml:space="preserve"> </w:t>
            </w:r>
            <w:r>
              <w:rPr>
                <w:sz w:val="18"/>
              </w:rPr>
              <w:t>with</w:t>
            </w:r>
            <w:r>
              <w:rPr>
                <w:spacing w:val="-4"/>
                <w:sz w:val="18"/>
              </w:rPr>
              <w:t xml:space="preserve"> </w:t>
            </w:r>
            <w:r>
              <w:rPr>
                <w:sz w:val="18"/>
              </w:rPr>
              <w:t>Consultant</w:t>
            </w:r>
            <w:r>
              <w:rPr>
                <w:spacing w:val="-2"/>
                <w:sz w:val="18"/>
              </w:rPr>
              <w:t xml:space="preserve"> </w:t>
            </w:r>
            <w:proofErr w:type="spellStart"/>
            <w:r>
              <w:rPr>
                <w:sz w:val="18"/>
              </w:rPr>
              <w:t>Paediatric</w:t>
            </w:r>
            <w:proofErr w:type="spellEnd"/>
            <w:r>
              <w:rPr>
                <w:spacing w:val="-1"/>
                <w:sz w:val="18"/>
              </w:rPr>
              <w:t xml:space="preserve"> </w:t>
            </w:r>
            <w:r>
              <w:rPr>
                <w:sz w:val="18"/>
              </w:rPr>
              <w:t>Rheumatologist.</w:t>
            </w:r>
          </w:p>
          <w:p w14:paraId="08B15711" w14:textId="691A86A9" w:rsidR="001B13F2" w:rsidRDefault="001B13F2" w:rsidP="005B0680">
            <w:pPr>
              <w:pStyle w:val="TableParagraph"/>
              <w:numPr>
                <w:ilvl w:val="0"/>
                <w:numId w:val="27"/>
              </w:numPr>
              <w:tabs>
                <w:tab w:val="left" w:pos="827"/>
                <w:tab w:val="left" w:pos="828"/>
              </w:tabs>
              <w:spacing w:before="1"/>
              <w:ind w:right="246"/>
              <w:rPr>
                <w:sz w:val="18"/>
              </w:rPr>
            </w:pPr>
            <w:r>
              <w:rPr>
                <w:b/>
                <w:sz w:val="18"/>
              </w:rPr>
              <w:t xml:space="preserve">Adverse Effects - </w:t>
            </w:r>
            <w:proofErr w:type="spellStart"/>
            <w:r>
              <w:rPr>
                <w:sz w:val="18"/>
              </w:rPr>
              <w:t>Diarrhoea</w:t>
            </w:r>
            <w:proofErr w:type="spellEnd"/>
            <w:r>
              <w:rPr>
                <w:sz w:val="18"/>
              </w:rPr>
              <w:t>, nausea, vomiting, abdominal cramps and dyspepsia. If intolerable discuss with specialist consultant/team. Patients should avoid exposure to sunlight by wearing protective clothing and a sunscreen with a high protection factor (minimum SPF</w:t>
            </w:r>
            <w:r>
              <w:rPr>
                <w:spacing w:val="-8"/>
                <w:sz w:val="18"/>
              </w:rPr>
              <w:t xml:space="preserve"> </w:t>
            </w:r>
            <w:r>
              <w:rPr>
                <w:sz w:val="18"/>
              </w:rPr>
              <w:t>50).</w:t>
            </w:r>
          </w:p>
          <w:p w14:paraId="1665EE36" w14:textId="77777777" w:rsidR="001B13F2" w:rsidRDefault="001B13F2" w:rsidP="005B0680">
            <w:pPr>
              <w:pStyle w:val="TableParagraph"/>
              <w:numPr>
                <w:ilvl w:val="0"/>
                <w:numId w:val="27"/>
              </w:numPr>
              <w:tabs>
                <w:tab w:val="left" w:pos="827"/>
                <w:tab w:val="left" w:pos="828"/>
              </w:tabs>
              <w:ind w:right="514"/>
              <w:rPr>
                <w:sz w:val="18"/>
              </w:rPr>
            </w:pPr>
            <w:r>
              <w:rPr>
                <w:b/>
                <w:sz w:val="18"/>
              </w:rPr>
              <w:t xml:space="preserve">Pregnancy, breastfeeding and contraception </w:t>
            </w:r>
            <w:r>
              <w:rPr>
                <w:sz w:val="18"/>
              </w:rPr>
              <w:t>- mycophenolate is contraindicated in pregnancy. Pregnancy should be excluded prior to treatment and a serum or urine pregnancy test should be conducted in patients who are of child bearing age. Two forms of effective contraception should be used before commencing and whilst on mycophenolate and for 3 months after discontinuation of treatment. Any patients planning pregnancy should be referred back to the specialist consultant/team. Breast feeding must be</w:t>
            </w:r>
            <w:r>
              <w:rPr>
                <w:spacing w:val="-8"/>
                <w:sz w:val="18"/>
              </w:rPr>
              <w:t xml:space="preserve"> </w:t>
            </w:r>
            <w:r>
              <w:rPr>
                <w:sz w:val="18"/>
              </w:rPr>
              <w:t>avoided.</w:t>
            </w:r>
          </w:p>
          <w:p w14:paraId="5F704896" w14:textId="77777777" w:rsidR="001B13F2" w:rsidRDefault="001B13F2" w:rsidP="005B0680">
            <w:pPr>
              <w:pStyle w:val="TableParagraph"/>
              <w:numPr>
                <w:ilvl w:val="0"/>
                <w:numId w:val="27"/>
              </w:numPr>
              <w:tabs>
                <w:tab w:val="left" w:pos="827"/>
                <w:tab w:val="left" w:pos="828"/>
              </w:tabs>
              <w:spacing w:line="219" w:lineRule="exact"/>
              <w:rPr>
                <w:sz w:val="18"/>
              </w:rPr>
            </w:pPr>
            <w:r>
              <w:rPr>
                <w:b/>
                <w:sz w:val="18"/>
              </w:rPr>
              <w:t xml:space="preserve">Fertility </w:t>
            </w:r>
            <w:r>
              <w:rPr>
                <w:sz w:val="18"/>
              </w:rPr>
              <w:t>- mycophenolate does not affect long term</w:t>
            </w:r>
            <w:r>
              <w:rPr>
                <w:spacing w:val="-3"/>
                <w:sz w:val="18"/>
              </w:rPr>
              <w:t xml:space="preserve"> </w:t>
            </w:r>
            <w:r>
              <w:rPr>
                <w:sz w:val="18"/>
              </w:rPr>
              <w:t>fertility.</w:t>
            </w:r>
          </w:p>
          <w:p w14:paraId="719D7A75" w14:textId="77777777" w:rsidR="001B13F2" w:rsidRDefault="001B13F2" w:rsidP="0010329E">
            <w:pPr>
              <w:pStyle w:val="TableParagraph"/>
              <w:spacing w:before="10"/>
              <w:rPr>
                <w:rFonts w:ascii="Arial"/>
                <w:sz w:val="18"/>
              </w:rPr>
            </w:pPr>
          </w:p>
          <w:p w14:paraId="416FBDC9" w14:textId="585EC478" w:rsidR="001B13F2" w:rsidRDefault="001B13F2" w:rsidP="0010329E">
            <w:pPr>
              <w:pStyle w:val="TableParagraph"/>
              <w:ind w:left="109"/>
              <w:rPr>
                <w:sz w:val="18"/>
              </w:rPr>
            </w:pPr>
            <w:r>
              <w:rPr>
                <w:b/>
                <w:sz w:val="18"/>
              </w:rPr>
              <w:t xml:space="preserve">Clinically Significant Drug </w:t>
            </w:r>
            <w:r w:rsidR="00F75A30">
              <w:rPr>
                <w:b/>
                <w:sz w:val="18"/>
              </w:rPr>
              <w:t xml:space="preserve">Interactions </w:t>
            </w:r>
            <w:r w:rsidR="00F75A30">
              <w:rPr>
                <w:sz w:val="18"/>
              </w:rPr>
              <w:t>refer</w:t>
            </w:r>
            <w:r w:rsidR="00BD0C00">
              <w:rPr>
                <w:sz w:val="18"/>
              </w:rPr>
              <w:t xml:space="preserve"> to SPC and/or </w:t>
            </w:r>
            <w:proofErr w:type="spellStart"/>
            <w:r w:rsidR="00BD0C00">
              <w:rPr>
                <w:sz w:val="18"/>
              </w:rPr>
              <w:t>BNFc</w:t>
            </w:r>
            <w:proofErr w:type="spellEnd"/>
            <w:r w:rsidR="00BD0C00">
              <w:rPr>
                <w:sz w:val="18"/>
              </w:rPr>
              <w:t xml:space="preserve"> for full list</w:t>
            </w:r>
          </w:p>
          <w:p w14:paraId="76D0956B" w14:textId="77777777" w:rsidR="001B13F2" w:rsidRDefault="001B13F2" w:rsidP="00DD656A">
            <w:pPr>
              <w:pStyle w:val="TableParagraph"/>
              <w:numPr>
                <w:ilvl w:val="0"/>
                <w:numId w:val="36"/>
              </w:numPr>
              <w:tabs>
                <w:tab w:val="left" w:pos="827"/>
                <w:tab w:val="left" w:pos="828"/>
              </w:tabs>
              <w:spacing w:before="2" w:line="229" w:lineRule="exact"/>
              <w:rPr>
                <w:sz w:val="18"/>
              </w:rPr>
            </w:pPr>
            <w:proofErr w:type="spellStart"/>
            <w:r>
              <w:rPr>
                <w:b/>
                <w:sz w:val="18"/>
              </w:rPr>
              <w:t>Aciclovir</w:t>
            </w:r>
            <w:proofErr w:type="spellEnd"/>
            <w:r>
              <w:rPr>
                <w:b/>
                <w:sz w:val="18"/>
              </w:rPr>
              <w:t xml:space="preserve"> </w:t>
            </w:r>
            <w:r>
              <w:rPr>
                <w:sz w:val="18"/>
              </w:rPr>
              <w:t>-Plasma concentration of the inactive metabolite mycophenolate increased although no action is</w:t>
            </w:r>
            <w:r>
              <w:rPr>
                <w:spacing w:val="-10"/>
                <w:sz w:val="18"/>
              </w:rPr>
              <w:t xml:space="preserve"> </w:t>
            </w:r>
            <w:r>
              <w:rPr>
                <w:sz w:val="18"/>
              </w:rPr>
              <w:t>required.</w:t>
            </w:r>
          </w:p>
          <w:p w14:paraId="3B011C10" w14:textId="77777777" w:rsidR="001B13F2" w:rsidRDefault="001B13F2" w:rsidP="00DD656A">
            <w:pPr>
              <w:pStyle w:val="TableParagraph"/>
              <w:numPr>
                <w:ilvl w:val="0"/>
                <w:numId w:val="36"/>
              </w:numPr>
              <w:tabs>
                <w:tab w:val="left" w:pos="827"/>
                <w:tab w:val="left" w:pos="828"/>
              </w:tabs>
              <w:spacing w:line="229" w:lineRule="exact"/>
              <w:rPr>
                <w:sz w:val="18"/>
              </w:rPr>
            </w:pPr>
            <w:r>
              <w:rPr>
                <w:b/>
                <w:sz w:val="18"/>
              </w:rPr>
              <w:t xml:space="preserve">Co-amoxiclav </w:t>
            </w:r>
            <w:r>
              <w:rPr>
                <w:sz w:val="18"/>
              </w:rPr>
              <w:t>- plasma concentration of mycophenolate possibly</w:t>
            </w:r>
            <w:r>
              <w:rPr>
                <w:spacing w:val="-4"/>
                <w:sz w:val="18"/>
              </w:rPr>
              <w:t xml:space="preserve"> </w:t>
            </w:r>
            <w:r>
              <w:rPr>
                <w:sz w:val="18"/>
              </w:rPr>
              <w:t>reduced</w:t>
            </w:r>
          </w:p>
          <w:p w14:paraId="349E64C2" w14:textId="77777777" w:rsidR="001B13F2" w:rsidRDefault="001B13F2" w:rsidP="00DD656A">
            <w:pPr>
              <w:pStyle w:val="TableParagraph"/>
              <w:numPr>
                <w:ilvl w:val="0"/>
                <w:numId w:val="36"/>
              </w:numPr>
              <w:tabs>
                <w:tab w:val="left" w:pos="827"/>
                <w:tab w:val="left" w:pos="828"/>
              </w:tabs>
              <w:spacing w:before="1" w:line="229" w:lineRule="exact"/>
              <w:rPr>
                <w:sz w:val="18"/>
              </w:rPr>
            </w:pPr>
            <w:r>
              <w:rPr>
                <w:b/>
                <w:sz w:val="18"/>
              </w:rPr>
              <w:t xml:space="preserve">Metronidazole </w:t>
            </w:r>
            <w:r>
              <w:rPr>
                <w:sz w:val="18"/>
              </w:rPr>
              <w:t xml:space="preserve">and </w:t>
            </w:r>
            <w:r>
              <w:rPr>
                <w:b/>
                <w:sz w:val="18"/>
              </w:rPr>
              <w:t xml:space="preserve">norfloxacin </w:t>
            </w:r>
            <w:r>
              <w:rPr>
                <w:sz w:val="18"/>
              </w:rPr>
              <w:t>- bioavailability of mycophenolate mofetil possibly</w:t>
            </w:r>
            <w:r>
              <w:rPr>
                <w:spacing w:val="-2"/>
                <w:sz w:val="18"/>
              </w:rPr>
              <w:t xml:space="preserve"> </w:t>
            </w:r>
            <w:r>
              <w:rPr>
                <w:sz w:val="18"/>
              </w:rPr>
              <w:t>reduced</w:t>
            </w:r>
          </w:p>
          <w:p w14:paraId="3B8C433D" w14:textId="77777777" w:rsidR="001B13F2" w:rsidRDefault="001B13F2" w:rsidP="00DD656A">
            <w:pPr>
              <w:pStyle w:val="TableParagraph"/>
              <w:numPr>
                <w:ilvl w:val="0"/>
                <w:numId w:val="36"/>
              </w:numPr>
              <w:tabs>
                <w:tab w:val="left" w:pos="827"/>
                <w:tab w:val="left" w:pos="828"/>
              </w:tabs>
              <w:spacing w:line="229" w:lineRule="exact"/>
              <w:rPr>
                <w:sz w:val="18"/>
              </w:rPr>
            </w:pPr>
            <w:r>
              <w:rPr>
                <w:b/>
                <w:sz w:val="18"/>
              </w:rPr>
              <w:t xml:space="preserve">Phenytoin </w:t>
            </w:r>
            <w:r>
              <w:rPr>
                <w:sz w:val="18"/>
              </w:rPr>
              <w:t>- Reduced absorption of</w:t>
            </w:r>
            <w:r>
              <w:rPr>
                <w:spacing w:val="-2"/>
                <w:sz w:val="18"/>
              </w:rPr>
              <w:t xml:space="preserve"> </w:t>
            </w:r>
            <w:r>
              <w:rPr>
                <w:sz w:val="18"/>
              </w:rPr>
              <w:t>phenytoin</w:t>
            </w:r>
          </w:p>
          <w:p w14:paraId="0EFC500F" w14:textId="77777777" w:rsidR="001B13F2" w:rsidRDefault="001B13F2" w:rsidP="00DD656A">
            <w:pPr>
              <w:pStyle w:val="TableParagraph"/>
              <w:numPr>
                <w:ilvl w:val="0"/>
                <w:numId w:val="36"/>
              </w:numPr>
              <w:tabs>
                <w:tab w:val="left" w:pos="827"/>
                <w:tab w:val="left" w:pos="828"/>
              </w:tabs>
              <w:spacing w:before="1"/>
              <w:rPr>
                <w:sz w:val="18"/>
              </w:rPr>
            </w:pPr>
            <w:r>
              <w:rPr>
                <w:b/>
                <w:sz w:val="18"/>
              </w:rPr>
              <w:t xml:space="preserve">Rifampicin </w:t>
            </w:r>
            <w:r>
              <w:rPr>
                <w:sz w:val="18"/>
              </w:rPr>
              <w:t>- plasma concentration of active metabolite of mycophenolate mofetil</w:t>
            </w:r>
            <w:r>
              <w:rPr>
                <w:spacing w:val="33"/>
                <w:sz w:val="18"/>
              </w:rPr>
              <w:t xml:space="preserve"> </w:t>
            </w:r>
            <w:r>
              <w:rPr>
                <w:sz w:val="18"/>
              </w:rPr>
              <w:t>reduced</w:t>
            </w:r>
          </w:p>
        </w:tc>
      </w:tr>
    </w:tbl>
    <w:p w14:paraId="618CFD17" w14:textId="77777777" w:rsidR="00AF2DF4" w:rsidRDefault="00AF2DF4" w:rsidP="347CF409">
      <w:pPr>
        <w:tabs>
          <w:tab w:val="left" w:pos="3240"/>
        </w:tabs>
        <w:spacing w:line="259" w:lineRule="auto"/>
        <w:rPr>
          <w:rFonts w:ascii="Calibri" w:eastAsia="Calibri" w:hAnsi="Calibri" w:cs="Calibri"/>
          <w:b/>
          <w:bCs/>
          <w:sz w:val="28"/>
          <w:lang w:val="en-GB"/>
        </w:rPr>
      </w:pPr>
    </w:p>
    <w:p w14:paraId="78D63737" w14:textId="77777777" w:rsidR="00AF2DF4" w:rsidRDefault="00AF2DF4" w:rsidP="347CF409">
      <w:pPr>
        <w:tabs>
          <w:tab w:val="left" w:pos="3240"/>
        </w:tabs>
        <w:spacing w:line="259" w:lineRule="auto"/>
        <w:rPr>
          <w:rFonts w:ascii="Calibri" w:eastAsia="Calibri" w:hAnsi="Calibri" w:cs="Calibri"/>
          <w:b/>
          <w:bCs/>
          <w:sz w:val="28"/>
          <w:lang w:val="en-GB"/>
        </w:rPr>
      </w:pPr>
    </w:p>
    <w:p w14:paraId="4D1138CF" w14:textId="77777777" w:rsidR="00AF2DF4" w:rsidRDefault="00AF2DF4" w:rsidP="347CF409">
      <w:pPr>
        <w:tabs>
          <w:tab w:val="left" w:pos="3240"/>
        </w:tabs>
        <w:spacing w:line="259" w:lineRule="auto"/>
        <w:rPr>
          <w:rFonts w:ascii="Calibri" w:eastAsia="Calibri" w:hAnsi="Calibri" w:cs="Calibri"/>
          <w:b/>
          <w:bCs/>
          <w:sz w:val="28"/>
          <w:lang w:val="en-GB"/>
        </w:rPr>
      </w:pPr>
    </w:p>
    <w:p w14:paraId="7C2A7AC6" w14:textId="77777777" w:rsidR="00F34A6F" w:rsidRDefault="00F34A6F" w:rsidP="347CF409">
      <w:pPr>
        <w:tabs>
          <w:tab w:val="left" w:pos="3240"/>
        </w:tabs>
        <w:spacing w:line="259" w:lineRule="auto"/>
        <w:rPr>
          <w:rFonts w:ascii="Calibri" w:eastAsia="Calibri" w:hAnsi="Calibri" w:cs="Calibri"/>
          <w:b/>
          <w:bCs/>
          <w:sz w:val="28"/>
          <w:lang w:val="en-GB"/>
        </w:rPr>
      </w:pPr>
    </w:p>
    <w:p w14:paraId="2C7DE795" w14:textId="77777777" w:rsidR="00F34A6F" w:rsidRDefault="00F34A6F" w:rsidP="347CF409">
      <w:pPr>
        <w:tabs>
          <w:tab w:val="left" w:pos="3240"/>
        </w:tabs>
        <w:spacing w:line="259" w:lineRule="auto"/>
        <w:rPr>
          <w:rFonts w:ascii="Calibri" w:eastAsia="Calibri" w:hAnsi="Calibri" w:cs="Calibri"/>
          <w:b/>
          <w:bCs/>
          <w:sz w:val="28"/>
          <w:lang w:val="en-GB"/>
        </w:rPr>
      </w:pPr>
    </w:p>
    <w:p w14:paraId="69DEE158" w14:textId="77777777" w:rsidR="00F34A6F" w:rsidRDefault="00F34A6F" w:rsidP="347CF409">
      <w:pPr>
        <w:tabs>
          <w:tab w:val="left" w:pos="3240"/>
        </w:tabs>
        <w:spacing w:line="259" w:lineRule="auto"/>
        <w:rPr>
          <w:rFonts w:ascii="Calibri" w:eastAsia="Calibri" w:hAnsi="Calibri" w:cs="Calibri"/>
          <w:b/>
          <w:bCs/>
          <w:sz w:val="28"/>
          <w:lang w:val="en-GB"/>
        </w:rPr>
      </w:pPr>
    </w:p>
    <w:p w14:paraId="5D9F7306" w14:textId="77777777" w:rsidR="00F34A6F" w:rsidRDefault="00F34A6F" w:rsidP="347CF409">
      <w:pPr>
        <w:tabs>
          <w:tab w:val="left" w:pos="3240"/>
        </w:tabs>
        <w:spacing w:line="259" w:lineRule="auto"/>
        <w:rPr>
          <w:rFonts w:ascii="Calibri" w:eastAsia="Calibri" w:hAnsi="Calibri" w:cs="Calibri"/>
          <w:b/>
          <w:bCs/>
          <w:sz w:val="28"/>
          <w:lang w:val="en-GB"/>
        </w:rPr>
      </w:pPr>
    </w:p>
    <w:p w14:paraId="019611A1" w14:textId="77777777" w:rsidR="00F34A6F" w:rsidRDefault="00F34A6F" w:rsidP="347CF409">
      <w:pPr>
        <w:tabs>
          <w:tab w:val="left" w:pos="3240"/>
        </w:tabs>
        <w:spacing w:line="259" w:lineRule="auto"/>
        <w:rPr>
          <w:rFonts w:ascii="Calibri" w:eastAsia="Calibri" w:hAnsi="Calibri" w:cs="Calibri"/>
          <w:b/>
          <w:bCs/>
          <w:sz w:val="28"/>
          <w:lang w:val="en-GB"/>
        </w:rPr>
      </w:pPr>
    </w:p>
    <w:p w14:paraId="271117BC" w14:textId="77777777" w:rsidR="00F34A6F" w:rsidRDefault="00F34A6F" w:rsidP="347CF409">
      <w:pPr>
        <w:tabs>
          <w:tab w:val="left" w:pos="3240"/>
        </w:tabs>
        <w:spacing w:line="259" w:lineRule="auto"/>
        <w:rPr>
          <w:rFonts w:ascii="Calibri" w:eastAsia="Calibri" w:hAnsi="Calibri" w:cs="Calibri"/>
          <w:b/>
          <w:bCs/>
          <w:sz w:val="28"/>
          <w:lang w:val="en-GB"/>
        </w:rPr>
      </w:pPr>
    </w:p>
    <w:p w14:paraId="7ECB40DB" w14:textId="77777777" w:rsidR="00F34A6F" w:rsidRDefault="00F34A6F" w:rsidP="347CF409">
      <w:pPr>
        <w:tabs>
          <w:tab w:val="left" w:pos="3240"/>
        </w:tabs>
        <w:spacing w:line="259" w:lineRule="auto"/>
        <w:rPr>
          <w:rFonts w:ascii="Calibri" w:eastAsia="Calibri" w:hAnsi="Calibri" w:cs="Calibri"/>
          <w:b/>
          <w:bCs/>
          <w:sz w:val="28"/>
          <w:lang w:val="en-GB"/>
        </w:rPr>
      </w:pPr>
    </w:p>
    <w:p w14:paraId="222EC8A9" w14:textId="77777777" w:rsidR="00F34A6F" w:rsidRDefault="00F34A6F" w:rsidP="347CF409">
      <w:pPr>
        <w:tabs>
          <w:tab w:val="left" w:pos="3240"/>
        </w:tabs>
        <w:spacing w:line="259" w:lineRule="auto"/>
        <w:rPr>
          <w:rFonts w:ascii="Calibri" w:eastAsia="Calibri" w:hAnsi="Calibri" w:cs="Calibri"/>
          <w:b/>
          <w:bCs/>
          <w:sz w:val="28"/>
          <w:lang w:val="en-GB"/>
        </w:rPr>
      </w:pPr>
    </w:p>
    <w:p w14:paraId="3747FB89" w14:textId="77777777" w:rsidR="00F34A6F" w:rsidRDefault="00F34A6F" w:rsidP="347CF409">
      <w:pPr>
        <w:tabs>
          <w:tab w:val="left" w:pos="3240"/>
        </w:tabs>
        <w:spacing w:line="259" w:lineRule="auto"/>
        <w:rPr>
          <w:rFonts w:ascii="Calibri" w:eastAsia="Calibri" w:hAnsi="Calibri" w:cs="Calibri"/>
          <w:b/>
          <w:bCs/>
          <w:sz w:val="28"/>
          <w:lang w:val="en-GB"/>
        </w:rPr>
      </w:pPr>
    </w:p>
    <w:p w14:paraId="3A1ED21F" w14:textId="77777777" w:rsidR="00F34A6F" w:rsidRDefault="00F34A6F" w:rsidP="347CF409">
      <w:pPr>
        <w:tabs>
          <w:tab w:val="left" w:pos="3240"/>
        </w:tabs>
        <w:spacing w:line="259" w:lineRule="auto"/>
        <w:rPr>
          <w:rFonts w:ascii="Calibri" w:eastAsia="Calibri" w:hAnsi="Calibri" w:cs="Calibri"/>
          <w:b/>
          <w:bCs/>
          <w:sz w:val="28"/>
          <w:lang w:val="en-GB"/>
        </w:rPr>
      </w:pPr>
    </w:p>
    <w:p w14:paraId="1B0CB5E9" w14:textId="77777777" w:rsidR="00F34A6F" w:rsidRDefault="00F34A6F" w:rsidP="347CF409">
      <w:pPr>
        <w:tabs>
          <w:tab w:val="left" w:pos="3240"/>
        </w:tabs>
        <w:spacing w:line="259" w:lineRule="auto"/>
        <w:rPr>
          <w:rFonts w:ascii="Calibri" w:eastAsia="Calibri" w:hAnsi="Calibri" w:cs="Calibri"/>
          <w:b/>
          <w:bCs/>
          <w:sz w:val="28"/>
          <w:lang w:val="en-GB"/>
        </w:rPr>
      </w:pPr>
    </w:p>
    <w:p w14:paraId="2860C596" w14:textId="77777777" w:rsidR="00F34A6F" w:rsidRDefault="00F34A6F" w:rsidP="347CF409">
      <w:pPr>
        <w:tabs>
          <w:tab w:val="left" w:pos="3240"/>
        </w:tabs>
        <w:spacing w:line="259" w:lineRule="auto"/>
        <w:rPr>
          <w:rFonts w:ascii="Calibri" w:eastAsia="Calibri" w:hAnsi="Calibri" w:cs="Calibri"/>
          <w:b/>
          <w:bCs/>
          <w:sz w:val="28"/>
          <w:lang w:val="en-GB"/>
        </w:rPr>
      </w:pPr>
    </w:p>
    <w:tbl>
      <w:tblPr>
        <w:tblpPr w:leftFromText="180" w:rightFromText="180" w:vertAnchor="text" w:horzAnchor="margin" w:tblpY="47"/>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2127"/>
        <w:gridCol w:w="1984"/>
        <w:gridCol w:w="4536"/>
        <w:gridCol w:w="1985"/>
        <w:gridCol w:w="3118"/>
      </w:tblGrid>
      <w:tr w:rsidR="001B13F2" w14:paraId="7D48D410" w14:textId="77777777" w:rsidTr="00050C87">
        <w:trPr>
          <w:trHeight w:val="292"/>
        </w:trPr>
        <w:tc>
          <w:tcPr>
            <w:tcW w:w="16013" w:type="dxa"/>
            <w:gridSpan w:val="6"/>
            <w:shd w:val="clear" w:color="auto" w:fill="FFCC99"/>
          </w:tcPr>
          <w:p w14:paraId="28BD328B" w14:textId="77777777" w:rsidR="001B13F2" w:rsidRDefault="001B13F2" w:rsidP="00050C87">
            <w:pPr>
              <w:pStyle w:val="TableParagraph"/>
              <w:spacing w:line="272" w:lineRule="exact"/>
              <w:ind w:left="107"/>
              <w:rPr>
                <w:b/>
                <w:sz w:val="24"/>
              </w:rPr>
            </w:pPr>
            <w:r>
              <w:rPr>
                <w:b/>
                <w:sz w:val="24"/>
              </w:rPr>
              <w:t>Sulfasalazine</w:t>
            </w:r>
          </w:p>
        </w:tc>
      </w:tr>
      <w:tr w:rsidR="001B13F2" w14:paraId="145BA4FD" w14:textId="77777777" w:rsidTr="00050C87">
        <w:trPr>
          <w:trHeight w:val="659"/>
        </w:trPr>
        <w:tc>
          <w:tcPr>
            <w:tcW w:w="2263" w:type="dxa"/>
            <w:shd w:val="clear" w:color="auto" w:fill="FFCC99"/>
          </w:tcPr>
          <w:p w14:paraId="6DFC5448" w14:textId="77777777" w:rsidR="001B13F2" w:rsidRDefault="001B13F2" w:rsidP="00050C87">
            <w:pPr>
              <w:pStyle w:val="TableParagraph"/>
              <w:spacing w:before="1"/>
              <w:ind w:left="107"/>
              <w:rPr>
                <w:b/>
                <w:sz w:val="18"/>
              </w:rPr>
            </w:pPr>
            <w:r>
              <w:rPr>
                <w:b/>
                <w:sz w:val="18"/>
              </w:rPr>
              <w:t>Route, Dose, Duration</w:t>
            </w:r>
          </w:p>
        </w:tc>
        <w:tc>
          <w:tcPr>
            <w:tcW w:w="2127" w:type="dxa"/>
            <w:shd w:val="clear" w:color="auto" w:fill="FFCC99"/>
          </w:tcPr>
          <w:p w14:paraId="043A52B5" w14:textId="77777777" w:rsidR="001B13F2" w:rsidRDefault="001B13F2" w:rsidP="00050C87">
            <w:pPr>
              <w:pStyle w:val="TableParagraph"/>
              <w:spacing w:before="1"/>
              <w:ind w:left="108" w:right="408"/>
              <w:rPr>
                <w:b/>
                <w:sz w:val="18"/>
              </w:rPr>
            </w:pPr>
            <w:r>
              <w:rPr>
                <w:b/>
                <w:sz w:val="18"/>
              </w:rPr>
              <w:t>Monitoring Undertaken by Specialist before requesting</w:t>
            </w:r>
          </w:p>
          <w:p w14:paraId="4C83A9AB" w14:textId="77777777" w:rsidR="001B13F2" w:rsidRDefault="001B13F2" w:rsidP="00050C87">
            <w:pPr>
              <w:pStyle w:val="TableParagraph"/>
              <w:spacing w:line="199" w:lineRule="exact"/>
              <w:ind w:left="108"/>
              <w:rPr>
                <w:b/>
                <w:sz w:val="18"/>
              </w:rPr>
            </w:pPr>
            <w:r>
              <w:rPr>
                <w:b/>
                <w:sz w:val="18"/>
              </w:rPr>
              <w:t>shared care</w:t>
            </w:r>
          </w:p>
        </w:tc>
        <w:tc>
          <w:tcPr>
            <w:tcW w:w="1984" w:type="dxa"/>
            <w:shd w:val="clear" w:color="auto" w:fill="FFCC99"/>
          </w:tcPr>
          <w:p w14:paraId="7210DCA2" w14:textId="77777777" w:rsidR="001B13F2" w:rsidRDefault="001B13F2" w:rsidP="00050C87">
            <w:pPr>
              <w:pStyle w:val="TableParagraph"/>
              <w:spacing w:before="1"/>
              <w:ind w:left="108" w:right="251"/>
              <w:rPr>
                <w:b/>
                <w:sz w:val="18"/>
              </w:rPr>
            </w:pPr>
            <w:r>
              <w:rPr>
                <w:b/>
                <w:sz w:val="18"/>
              </w:rPr>
              <w:t>Ongoing monitoring to be undertaken by GP</w:t>
            </w:r>
          </w:p>
        </w:tc>
        <w:tc>
          <w:tcPr>
            <w:tcW w:w="4536" w:type="dxa"/>
            <w:shd w:val="clear" w:color="auto" w:fill="FFCC99"/>
          </w:tcPr>
          <w:p w14:paraId="0BED390D" w14:textId="77777777" w:rsidR="001B13F2" w:rsidRDefault="001B13F2" w:rsidP="00050C87">
            <w:pPr>
              <w:pStyle w:val="TableParagraph"/>
              <w:spacing w:before="1"/>
              <w:ind w:left="111"/>
              <w:rPr>
                <w:b/>
                <w:sz w:val="18"/>
              </w:rPr>
            </w:pPr>
            <w:r>
              <w:rPr>
                <w:b/>
                <w:sz w:val="18"/>
              </w:rPr>
              <w:t>Stopping Criteria</w:t>
            </w:r>
          </w:p>
        </w:tc>
        <w:tc>
          <w:tcPr>
            <w:tcW w:w="1985" w:type="dxa"/>
            <w:shd w:val="clear" w:color="auto" w:fill="FFCC99"/>
          </w:tcPr>
          <w:p w14:paraId="26B2677D" w14:textId="77777777" w:rsidR="001B13F2" w:rsidRDefault="001B13F2" w:rsidP="00050C87">
            <w:pPr>
              <w:pStyle w:val="TableParagraph"/>
              <w:spacing w:before="1"/>
              <w:ind w:left="109" w:right="133"/>
              <w:rPr>
                <w:b/>
                <w:sz w:val="18"/>
              </w:rPr>
            </w:pPr>
            <w:r>
              <w:rPr>
                <w:b/>
                <w:sz w:val="18"/>
              </w:rPr>
              <w:t>Monitoring following dose changes</w:t>
            </w:r>
          </w:p>
        </w:tc>
        <w:tc>
          <w:tcPr>
            <w:tcW w:w="3118" w:type="dxa"/>
            <w:shd w:val="clear" w:color="auto" w:fill="FFCC99"/>
          </w:tcPr>
          <w:p w14:paraId="2538EFFE" w14:textId="77777777" w:rsidR="001B13F2" w:rsidRDefault="001B13F2" w:rsidP="00050C87">
            <w:pPr>
              <w:pStyle w:val="TableParagraph"/>
              <w:spacing w:before="1"/>
              <w:ind w:left="110"/>
              <w:rPr>
                <w:b/>
                <w:sz w:val="18"/>
              </w:rPr>
            </w:pPr>
            <w:r>
              <w:rPr>
                <w:b/>
                <w:sz w:val="18"/>
              </w:rPr>
              <w:t>Follow Up</w:t>
            </w:r>
          </w:p>
        </w:tc>
      </w:tr>
      <w:tr w:rsidR="00F34A6F" w14:paraId="1E1C9ADE" w14:textId="77777777" w:rsidTr="00050C87">
        <w:trPr>
          <w:trHeight w:val="4098"/>
        </w:trPr>
        <w:tc>
          <w:tcPr>
            <w:tcW w:w="2263" w:type="dxa"/>
            <w:vMerge w:val="restart"/>
          </w:tcPr>
          <w:p w14:paraId="387C8E77" w14:textId="77777777" w:rsidR="00F34A6F" w:rsidRPr="000814E1" w:rsidRDefault="00F34A6F" w:rsidP="00050C87">
            <w:pPr>
              <w:pStyle w:val="TableParagraph"/>
              <w:spacing w:line="219" w:lineRule="exact"/>
              <w:rPr>
                <w:rFonts w:asciiTheme="minorHAnsi" w:hAnsiTheme="minorHAnsi" w:cstheme="minorHAnsi"/>
                <w:b/>
                <w:sz w:val="18"/>
                <w:szCs w:val="18"/>
              </w:rPr>
            </w:pPr>
            <w:r w:rsidRPr="000814E1">
              <w:rPr>
                <w:rFonts w:asciiTheme="minorHAnsi" w:hAnsiTheme="minorHAnsi" w:cstheme="minorHAnsi"/>
                <w:b/>
                <w:sz w:val="18"/>
                <w:szCs w:val="18"/>
              </w:rPr>
              <w:t>Enteral (administration via the oral or enteral tube route):</w:t>
            </w:r>
          </w:p>
          <w:p w14:paraId="4964B1E9" w14:textId="77777777" w:rsidR="00F34A6F" w:rsidRPr="000814E1" w:rsidRDefault="00F34A6F" w:rsidP="00050C87">
            <w:pPr>
              <w:pStyle w:val="TableParagraph"/>
              <w:spacing w:line="211" w:lineRule="exact"/>
              <w:rPr>
                <w:b/>
                <w:sz w:val="18"/>
              </w:rPr>
            </w:pPr>
          </w:p>
          <w:p w14:paraId="1B2AAA72" w14:textId="77777777" w:rsidR="00F34A6F" w:rsidRPr="000814E1" w:rsidRDefault="00F34A6F" w:rsidP="00050C87">
            <w:pPr>
              <w:pStyle w:val="TableParagraph"/>
              <w:spacing w:line="211" w:lineRule="exact"/>
              <w:rPr>
                <w:b/>
                <w:sz w:val="18"/>
              </w:rPr>
            </w:pPr>
            <w:r w:rsidRPr="000814E1">
              <w:rPr>
                <w:b/>
                <w:sz w:val="18"/>
              </w:rPr>
              <w:t>In patients with IBD</w:t>
            </w:r>
            <w:r w:rsidRPr="000814E1">
              <w:rPr>
                <w:sz w:val="18"/>
              </w:rPr>
              <w:t xml:space="preserve"> 6 months</w:t>
            </w:r>
          </w:p>
          <w:p w14:paraId="4ED987E4" w14:textId="77777777" w:rsidR="00F34A6F" w:rsidRPr="000814E1" w:rsidRDefault="00F34A6F" w:rsidP="00050C87">
            <w:pPr>
              <w:pStyle w:val="TableParagraph"/>
              <w:rPr>
                <w:rFonts w:ascii="Times New Roman"/>
                <w:sz w:val="14"/>
              </w:rPr>
            </w:pPr>
            <w:r w:rsidRPr="000814E1">
              <w:rPr>
                <w:sz w:val="18"/>
              </w:rPr>
              <w:t>and above: 5-10mg/kg</w:t>
            </w:r>
          </w:p>
          <w:p w14:paraId="0A3F23AD" w14:textId="77777777" w:rsidR="00F34A6F" w:rsidRPr="000814E1" w:rsidRDefault="00F34A6F" w:rsidP="00050C87">
            <w:pPr>
              <w:pStyle w:val="TableParagraph"/>
              <w:spacing w:line="190" w:lineRule="exact"/>
              <w:rPr>
                <w:sz w:val="18"/>
              </w:rPr>
            </w:pPr>
            <w:r w:rsidRPr="000814E1">
              <w:rPr>
                <w:sz w:val="18"/>
              </w:rPr>
              <w:t>(maximum dose 1g) 4 times a day to a maximum of 60mg/kg/day</w:t>
            </w:r>
          </w:p>
          <w:p w14:paraId="33486244" w14:textId="77777777" w:rsidR="00F34A6F" w:rsidRPr="000814E1" w:rsidRDefault="00F34A6F" w:rsidP="00050C87">
            <w:pPr>
              <w:pStyle w:val="TableParagraph"/>
              <w:spacing w:line="190" w:lineRule="exact"/>
              <w:rPr>
                <w:sz w:val="18"/>
              </w:rPr>
            </w:pPr>
            <w:r w:rsidRPr="000814E1">
              <w:rPr>
                <w:b/>
                <w:sz w:val="18"/>
              </w:rPr>
              <w:t>In patients with JIA</w:t>
            </w:r>
            <w:r w:rsidRPr="000814E1">
              <w:rPr>
                <w:sz w:val="18"/>
              </w:rPr>
              <w:t xml:space="preserve"> 2 years and above: 5mg/kg twice daily increasing to a maximum of 25mg/kg twice daily; maximum dose per day 2g.  </w:t>
            </w:r>
          </w:p>
          <w:p w14:paraId="7AEE89F0" w14:textId="77777777" w:rsidR="00F34A6F" w:rsidRDefault="00F34A6F" w:rsidP="00050C87">
            <w:pPr>
              <w:pStyle w:val="TableParagraph"/>
              <w:spacing w:line="190" w:lineRule="exact"/>
              <w:rPr>
                <w:b/>
                <w:sz w:val="18"/>
              </w:rPr>
            </w:pPr>
          </w:p>
          <w:p w14:paraId="2C2EC815" w14:textId="77777777" w:rsidR="00F34A6F" w:rsidRDefault="00F34A6F" w:rsidP="00050C87">
            <w:pPr>
              <w:pStyle w:val="TableParagraph"/>
              <w:spacing w:line="190" w:lineRule="exact"/>
              <w:rPr>
                <w:b/>
                <w:sz w:val="18"/>
              </w:rPr>
            </w:pPr>
            <w:r>
              <w:rPr>
                <w:b/>
                <w:sz w:val="18"/>
              </w:rPr>
              <w:t>Recommended formulations</w:t>
            </w:r>
          </w:p>
          <w:p w14:paraId="19BE85E7" w14:textId="77777777" w:rsidR="00F34A6F" w:rsidRDefault="00F34A6F" w:rsidP="00050C87">
            <w:pPr>
              <w:pStyle w:val="ListParagraph"/>
              <w:tabs>
                <w:tab w:val="num" w:pos="461"/>
              </w:tabs>
              <w:ind w:left="360" w:hanging="360"/>
              <w:jc w:val="both"/>
              <w:rPr>
                <w:rFonts w:asciiTheme="minorHAnsi" w:hAnsiTheme="minorHAnsi" w:cstheme="minorHAnsi"/>
                <w:sz w:val="18"/>
                <w:szCs w:val="18"/>
                <w:lang w:val="en-AU"/>
              </w:rPr>
            </w:pPr>
            <w:r>
              <w:rPr>
                <w:rFonts w:asciiTheme="minorHAnsi" w:hAnsiTheme="minorHAnsi" w:cstheme="minorHAnsi"/>
                <w:sz w:val="18"/>
                <w:szCs w:val="18"/>
                <w:lang w:val="en-AU"/>
              </w:rPr>
              <w:t xml:space="preserve">500mg </w:t>
            </w:r>
            <w:r w:rsidRPr="008A7A62">
              <w:rPr>
                <w:rFonts w:asciiTheme="minorHAnsi" w:hAnsiTheme="minorHAnsi" w:cstheme="minorHAnsi"/>
                <w:sz w:val="18"/>
                <w:szCs w:val="18"/>
                <w:lang w:val="en-AU"/>
              </w:rPr>
              <w:t xml:space="preserve">Tablet </w:t>
            </w:r>
          </w:p>
          <w:p w14:paraId="3D23B234" w14:textId="77777777" w:rsidR="00F34A6F" w:rsidRDefault="00F34A6F" w:rsidP="00050C87">
            <w:pPr>
              <w:pStyle w:val="TableParagraph"/>
              <w:spacing w:line="190" w:lineRule="exact"/>
              <w:rPr>
                <w:b/>
                <w:sz w:val="18"/>
              </w:rPr>
            </w:pPr>
            <w:r>
              <w:rPr>
                <w:rFonts w:asciiTheme="minorHAnsi" w:hAnsiTheme="minorHAnsi" w:cstheme="minorHAnsi"/>
                <w:sz w:val="18"/>
                <w:szCs w:val="18"/>
                <w:lang w:val="en-AU"/>
              </w:rPr>
              <w:t>250mg in 5mL oral suspension</w:t>
            </w:r>
          </w:p>
          <w:p w14:paraId="1D785314" w14:textId="77777777" w:rsidR="00F34A6F" w:rsidRPr="00F34A6F" w:rsidRDefault="00F34A6F" w:rsidP="00050C87">
            <w:pPr>
              <w:pStyle w:val="TableParagraph"/>
              <w:ind w:right="106"/>
              <w:rPr>
                <w:rFonts w:asciiTheme="minorHAnsi" w:hAnsiTheme="minorHAnsi" w:cstheme="minorHAnsi"/>
                <w:sz w:val="18"/>
                <w:szCs w:val="18"/>
                <w:lang w:val="en-AU"/>
              </w:rPr>
            </w:pPr>
            <w:r w:rsidRPr="00F34A6F">
              <w:rPr>
                <w:rFonts w:asciiTheme="minorHAnsi" w:hAnsiTheme="minorHAnsi" w:cstheme="minorHAnsi"/>
                <w:b/>
                <w:bCs/>
                <w:sz w:val="18"/>
                <w:szCs w:val="18"/>
              </w:rPr>
              <w:t xml:space="preserve">refer to the </w:t>
            </w:r>
            <w:hyperlink r:id="rId59" w:history="1">
              <w:r w:rsidRPr="00F34A6F">
                <w:rPr>
                  <w:rStyle w:val="Hyperlink"/>
                  <w:rFonts w:asciiTheme="minorHAnsi" w:hAnsiTheme="minorHAnsi" w:cstheme="minorHAnsi"/>
                  <w:b/>
                  <w:bCs/>
                  <w:sz w:val="18"/>
                  <w:szCs w:val="18"/>
                </w:rPr>
                <w:t xml:space="preserve">SEL </w:t>
              </w:r>
              <w:proofErr w:type="spellStart"/>
              <w:r w:rsidRPr="00F34A6F">
                <w:rPr>
                  <w:rStyle w:val="Hyperlink"/>
                  <w:rFonts w:asciiTheme="minorHAnsi" w:hAnsiTheme="minorHAnsi" w:cstheme="minorHAnsi"/>
                  <w:b/>
                  <w:bCs/>
                  <w:sz w:val="18"/>
                  <w:szCs w:val="18"/>
                </w:rPr>
                <w:t>paediatric</w:t>
              </w:r>
              <w:proofErr w:type="spellEnd"/>
              <w:r w:rsidRPr="00F34A6F">
                <w:rPr>
                  <w:rStyle w:val="Hyperlink"/>
                  <w:rFonts w:asciiTheme="minorHAnsi" w:hAnsiTheme="minorHAnsi" w:cstheme="minorHAnsi"/>
                  <w:b/>
                  <w:bCs/>
                  <w:sz w:val="18"/>
                  <w:szCs w:val="18"/>
                </w:rPr>
                <w:t xml:space="preserve"> formulary</w:t>
              </w:r>
            </w:hyperlink>
            <w:r w:rsidRPr="00F34A6F">
              <w:rPr>
                <w:rFonts w:asciiTheme="minorHAnsi" w:hAnsiTheme="minorHAnsi" w:cstheme="minorHAnsi"/>
                <w:b/>
                <w:bCs/>
                <w:sz w:val="18"/>
                <w:szCs w:val="18"/>
              </w:rPr>
              <w:t xml:space="preserve"> for further detail</w:t>
            </w:r>
          </w:p>
          <w:p w14:paraId="2C17E61B" w14:textId="77777777" w:rsidR="00F34A6F" w:rsidRDefault="00F34A6F" w:rsidP="00050C87">
            <w:pPr>
              <w:pStyle w:val="TableParagraph"/>
              <w:spacing w:line="190" w:lineRule="exact"/>
              <w:rPr>
                <w:b/>
                <w:sz w:val="18"/>
              </w:rPr>
            </w:pPr>
          </w:p>
          <w:p w14:paraId="2BE36A5C" w14:textId="77777777" w:rsidR="00F34A6F" w:rsidRDefault="00F34A6F" w:rsidP="00050C87">
            <w:pPr>
              <w:pStyle w:val="TableParagraph"/>
              <w:spacing w:line="190" w:lineRule="exact"/>
              <w:rPr>
                <w:b/>
                <w:sz w:val="18"/>
              </w:rPr>
            </w:pPr>
          </w:p>
          <w:p w14:paraId="4E740903" w14:textId="77777777" w:rsidR="00F34A6F" w:rsidRPr="006D1788" w:rsidRDefault="00F34A6F" w:rsidP="00050C87">
            <w:pPr>
              <w:pStyle w:val="TableParagraph"/>
              <w:spacing w:line="190" w:lineRule="exact"/>
              <w:rPr>
                <w:b/>
                <w:sz w:val="18"/>
              </w:rPr>
            </w:pPr>
            <w:r w:rsidRPr="006D1788">
              <w:rPr>
                <w:b/>
                <w:sz w:val="18"/>
              </w:rPr>
              <w:t>Administration details</w:t>
            </w:r>
          </w:p>
          <w:p w14:paraId="548A9DC4" w14:textId="77777777" w:rsidR="00F34A6F" w:rsidRDefault="00F34A6F" w:rsidP="00050C87">
            <w:pPr>
              <w:pStyle w:val="TableParagraph"/>
              <w:spacing w:line="190" w:lineRule="exact"/>
              <w:rPr>
                <w:sz w:val="18"/>
              </w:rPr>
            </w:pPr>
            <w:r>
              <w:rPr>
                <w:sz w:val="18"/>
              </w:rPr>
              <w:t>Where possible please</w:t>
            </w:r>
          </w:p>
          <w:p w14:paraId="64D354B3" w14:textId="77777777" w:rsidR="00F34A6F" w:rsidRDefault="00F34A6F" w:rsidP="00050C87">
            <w:pPr>
              <w:pStyle w:val="TableParagraph"/>
              <w:spacing w:line="191" w:lineRule="exact"/>
              <w:rPr>
                <w:sz w:val="18"/>
              </w:rPr>
            </w:pPr>
            <w:r>
              <w:rPr>
                <w:sz w:val="18"/>
              </w:rPr>
              <w:t>round to the nearest</w:t>
            </w:r>
          </w:p>
          <w:p w14:paraId="1A653178" w14:textId="77777777" w:rsidR="00F34A6F" w:rsidRDefault="00F34A6F" w:rsidP="00050C87">
            <w:pPr>
              <w:pStyle w:val="TableParagraph"/>
              <w:spacing w:line="190" w:lineRule="exact"/>
              <w:rPr>
                <w:sz w:val="18"/>
              </w:rPr>
            </w:pPr>
            <w:r>
              <w:rPr>
                <w:sz w:val="18"/>
              </w:rPr>
              <w:t>solid dosage form of</w:t>
            </w:r>
          </w:p>
          <w:p w14:paraId="37278549" w14:textId="77777777" w:rsidR="00F34A6F" w:rsidRDefault="00F34A6F" w:rsidP="00050C87">
            <w:pPr>
              <w:pStyle w:val="TableParagraph"/>
              <w:spacing w:line="190" w:lineRule="exact"/>
              <w:rPr>
                <w:sz w:val="18"/>
              </w:rPr>
            </w:pPr>
            <w:r>
              <w:rPr>
                <w:sz w:val="18"/>
              </w:rPr>
              <w:t xml:space="preserve">the standard </w:t>
            </w:r>
            <w:proofErr w:type="gramStart"/>
            <w:r>
              <w:rPr>
                <w:sz w:val="18"/>
              </w:rPr>
              <w:t>release  tablets</w:t>
            </w:r>
            <w:proofErr w:type="gramEnd"/>
            <w:r>
              <w:rPr>
                <w:sz w:val="18"/>
              </w:rPr>
              <w:t xml:space="preserve">. Where this </w:t>
            </w:r>
            <w:proofErr w:type="gramStart"/>
            <w:r>
              <w:rPr>
                <w:sz w:val="18"/>
              </w:rPr>
              <w:t>is  not</w:t>
            </w:r>
            <w:proofErr w:type="gramEnd"/>
            <w:r>
              <w:rPr>
                <w:sz w:val="18"/>
              </w:rPr>
              <w:t xml:space="preserve"> </w:t>
            </w:r>
            <w:proofErr w:type="gramStart"/>
            <w:r>
              <w:rPr>
                <w:sz w:val="18"/>
              </w:rPr>
              <w:t>possible</w:t>
            </w:r>
            <w:proofErr w:type="gramEnd"/>
            <w:r>
              <w:rPr>
                <w:sz w:val="18"/>
              </w:rPr>
              <w:t xml:space="preserve"> </w:t>
            </w:r>
            <w:proofErr w:type="gramStart"/>
            <w:r>
              <w:rPr>
                <w:sz w:val="18"/>
              </w:rPr>
              <w:t>please  provide</w:t>
            </w:r>
            <w:proofErr w:type="gramEnd"/>
            <w:r>
              <w:rPr>
                <w:sz w:val="18"/>
              </w:rPr>
              <w:t xml:space="preserve"> </w:t>
            </w:r>
            <w:proofErr w:type="gramStart"/>
            <w:r>
              <w:rPr>
                <w:sz w:val="18"/>
              </w:rPr>
              <w:t>the</w:t>
            </w:r>
            <w:proofErr w:type="gramEnd"/>
            <w:r>
              <w:rPr>
                <w:sz w:val="18"/>
              </w:rPr>
              <w:t xml:space="preserve"> oral suspension. </w:t>
            </w:r>
          </w:p>
          <w:p w14:paraId="0231204F" w14:textId="77777777" w:rsidR="00F34A6F" w:rsidRDefault="00F34A6F" w:rsidP="00050C87">
            <w:pPr>
              <w:pStyle w:val="TableParagraph"/>
              <w:spacing w:line="190" w:lineRule="exact"/>
              <w:rPr>
                <w:sz w:val="18"/>
              </w:rPr>
            </w:pPr>
          </w:p>
          <w:p w14:paraId="1AD53CDA" w14:textId="31B1218F" w:rsidR="00F34A6F" w:rsidRPr="000814E1" w:rsidRDefault="00F34A6F" w:rsidP="00050C87">
            <w:pPr>
              <w:pStyle w:val="TableParagraph"/>
              <w:spacing w:line="190" w:lineRule="exact"/>
              <w:rPr>
                <w:b/>
                <w:sz w:val="18"/>
              </w:rPr>
            </w:pPr>
            <w:r w:rsidRPr="005E3892">
              <w:rPr>
                <w:rFonts w:asciiTheme="minorHAnsi" w:hAnsiTheme="minorHAnsi" w:cstheme="minorHAnsi"/>
                <w:sz w:val="18"/>
                <w:szCs w:val="18"/>
              </w:rPr>
              <w:t xml:space="preserve">Patients with autoimmune rheumatic disease in children, and those treated over a long </w:t>
            </w:r>
            <w:r w:rsidRPr="005E3892">
              <w:rPr>
                <w:rFonts w:asciiTheme="minorHAnsi" w:hAnsiTheme="minorHAnsi" w:cstheme="minorHAnsi"/>
                <w:sz w:val="18"/>
                <w:szCs w:val="18"/>
              </w:rPr>
              <w:lastRenderedPageBreak/>
              <w:t>period with NSAIDs, may have sensitive stomachs and for this reason enteric-coated tablets may be a suitable option.</w:t>
            </w:r>
          </w:p>
        </w:tc>
        <w:tc>
          <w:tcPr>
            <w:tcW w:w="2127" w:type="dxa"/>
            <w:vMerge w:val="restart"/>
          </w:tcPr>
          <w:p w14:paraId="59F063DE" w14:textId="77777777" w:rsidR="00F34A6F" w:rsidRDefault="00F34A6F" w:rsidP="00050C87">
            <w:pPr>
              <w:pStyle w:val="TableParagraph"/>
              <w:spacing w:line="211" w:lineRule="exact"/>
              <w:rPr>
                <w:b/>
                <w:sz w:val="18"/>
              </w:rPr>
            </w:pPr>
            <w:r>
              <w:rPr>
                <w:b/>
                <w:sz w:val="18"/>
              </w:rPr>
              <w:lastRenderedPageBreak/>
              <w:t>Baseline</w:t>
            </w:r>
          </w:p>
          <w:p w14:paraId="1876BC8D" w14:textId="77777777" w:rsidR="00F34A6F" w:rsidRDefault="00F34A6F" w:rsidP="00050C87">
            <w:pPr>
              <w:pStyle w:val="TableParagraph"/>
              <w:spacing w:line="211" w:lineRule="exact"/>
              <w:rPr>
                <w:b/>
                <w:sz w:val="18"/>
              </w:rPr>
            </w:pPr>
            <w:r>
              <w:rPr>
                <w:sz w:val="18"/>
              </w:rPr>
              <w:t xml:space="preserve">FBC, electrolytes, </w:t>
            </w:r>
            <w:proofErr w:type="gramStart"/>
            <w:r>
              <w:rPr>
                <w:sz w:val="18"/>
              </w:rPr>
              <w:t>creatinine,  LFT</w:t>
            </w:r>
            <w:proofErr w:type="gramEnd"/>
            <w:r>
              <w:rPr>
                <w:sz w:val="18"/>
              </w:rPr>
              <w:t xml:space="preserve">, ESR, </w:t>
            </w:r>
            <w:proofErr w:type="gramStart"/>
            <w:r>
              <w:rPr>
                <w:sz w:val="18"/>
              </w:rPr>
              <w:t>CRP,  G</w:t>
            </w:r>
            <w:proofErr w:type="gramEnd"/>
            <w:r>
              <w:rPr>
                <w:sz w:val="18"/>
              </w:rPr>
              <w:t>6PD deficiency.</w:t>
            </w:r>
          </w:p>
          <w:p w14:paraId="1E2C2B42" w14:textId="77777777" w:rsidR="00F34A6F" w:rsidRDefault="00F34A6F" w:rsidP="00050C87">
            <w:pPr>
              <w:pStyle w:val="TableParagraph"/>
              <w:spacing w:line="190" w:lineRule="exact"/>
              <w:rPr>
                <w:b/>
                <w:sz w:val="18"/>
              </w:rPr>
            </w:pPr>
            <w:r>
              <w:rPr>
                <w:b/>
                <w:sz w:val="18"/>
              </w:rPr>
              <w:t>Ongoing</w:t>
            </w:r>
          </w:p>
          <w:p w14:paraId="1F84367E" w14:textId="77777777" w:rsidR="00F34A6F" w:rsidRDefault="00F34A6F" w:rsidP="00050C87">
            <w:pPr>
              <w:pStyle w:val="TableParagraph"/>
              <w:spacing w:line="190" w:lineRule="exact"/>
              <w:rPr>
                <w:sz w:val="18"/>
              </w:rPr>
            </w:pPr>
            <w:r>
              <w:rPr>
                <w:sz w:val="18"/>
              </w:rPr>
              <w:t>FBC, electrolytes, creatinine,</w:t>
            </w:r>
          </w:p>
          <w:p w14:paraId="2E2B41C0" w14:textId="77777777" w:rsidR="00F34A6F" w:rsidRDefault="00F34A6F" w:rsidP="00050C87">
            <w:pPr>
              <w:pStyle w:val="TableParagraph"/>
              <w:spacing w:line="190" w:lineRule="exact"/>
              <w:rPr>
                <w:sz w:val="18"/>
              </w:rPr>
            </w:pPr>
            <w:r>
              <w:rPr>
                <w:sz w:val="18"/>
              </w:rPr>
              <w:t>LFT, ESR, CRP count at 2 weeks</w:t>
            </w:r>
          </w:p>
          <w:p w14:paraId="4C8626E6" w14:textId="77777777" w:rsidR="00F34A6F" w:rsidRDefault="00F34A6F" w:rsidP="00050C87">
            <w:pPr>
              <w:pStyle w:val="TableParagraph"/>
              <w:spacing w:line="190" w:lineRule="exact"/>
              <w:rPr>
                <w:sz w:val="18"/>
              </w:rPr>
            </w:pPr>
            <w:r>
              <w:rPr>
                <w:sz w:val="18"/>
              </w:rPr>
              <w:t>then monthly for up to 6 months. If stable increase interval to 2-3 monthly.</w:t>
            </w:r>
          </w:p>
          <w:p w14:paraId="518F13F7" w14:textId="77777777" w:rsidR="00F34A6F" w:rsidRDefault="00F34A6F" w:rsidP="00050C87">
            <w:pPr>
              <w:pStyle w:val="TableParagraph"/>
              <w:rPr>
                <w:rFonts w:ascii="Times New Roman"/>
                <w:sz w:val="14"/>
              </w:rPr>
            </w:pPr>
          </w:p>
          <w:p w14:paraId="78FDDB1F" w14:textId="77777777" w:rsidR="00F34A6F" w:rsidRDefault="00F34A6F" w:rsidP="00050C87">
            <w:pPr>
              <w:pStyle w:val="TableParagraph"/>
              <w:rPr>
                <w:rFonts w:ascii="Times New Roman"/>
                <w:sz w:val="14"/>
              </w:rPr>
            </w:pPr>
          </w:p>
          <w:p w14:paraId="3DCC1FC9" w14:textId="77777777" w:rsidR="00F34A6F" w:rsidRDefault="00F34A6F" w:rsidP="00050C87">
            <w:pPr>
              <w:pStyle w:val="TableParagraph"/>
              <w:rPr>
                <w:rFonts w:ascii="Times New Roman"/>
                <w:sz w:val="14"/>
              </w:rPr>
            </w:pPr>
          </w:p>
          <w:p w14:paraId="5AEC2EAB" w14:textId="77777777" w:rsidR="00F34A6F" w:rsidRDefault="00F34A6F" w:rsidP="00050C87">
            <w:pPr>
              <w:pStyle w:val="TableParagraph"/>
              <w:rPr>
                <w:rFonts w:ascii="Times New Roman"/>
                <w:sz w:val="14"/>
              </w:rPr>
            </w:pPr>
          </w:p>
          <w:p w14:paraId="31C74F5B" w14:textId="77777777" w:rsidR="00F34A6F" w:rsidRDefault="00F34A6F" w:rsidP="00050C87">
            <w:pPr>
              <w:pStyle w:val="TableParagraph"/>
              <w:rPr>
                <w:rFonts w:ascii="Times New Roman"/>
                <w:sz w:val="14"/>
              </w:rPr>
            </w:pPr>
          </w:p>
          <w:p w14:paraId="463C2BDA" w14:textId="77777777" w:rsidR="00F34A6F" w:rsidRDefault="00F34A6F" w:rsidP="00050C87">
            <w:pPr>
              <w:pStyle w:val="TableParagraph"/>
              <w:rPr>
                <w:rFonts w:ascii="Times New Roman"/>
                <w:sz w:val="14"/>
              </w:rPr>
            </w:pPr>
          </w:p>
          <w:p w14:paraId="0D6B2337" w14:textId="77777777" w:rsidR="00F34A6F" w:rsidRDefault="00F34A6F" w:rsidP="00050C87">
            <w:pPr>
              <w:pStyle w:val="TableParagraph"/>
              <w:rPr>
                <w:rFonts w:ascii="Times New Roman"/>
                <w:sz w:val="14"/>
              </w:rPr>
            </w:pPr>
          </w:p>
          <w:p w14:paraId="6232A05D" w14:textId="77777777" w:rsidR="00F34A6F" w:rsidRDefault="00F34A6F" w:rsidP="00050C87">
            <w:pPr>
              <w:pStyle w:val="TableParagraph"/>
              <w:rPr>
                <w:rFonts w:ascii="Times New Roman"/>
                <w:sz w:val="14"/>
              </w:rPr>
            </w:pPr>
          </w:p>
          <w:p w14:paraId="018C40DB" w14:textId="45D1816E" w:rsidR="00F34A6F" w:rsidRDefault="00F34A6F" w:rsidP="00050C87">
            <w:pPr>
              <w:pStyle w:val="TableParagraph"/>
              <w:rPr>
                <w:b/>
                <w:sz w:val="18"/>
              </w:rPr>
            </w:pPr>
          </w:p>
        </w:tc>
        <w:tc>
          <w:tcPr>
            <w:tcW w:w="1984" w:type="dxa"/>
          </w:tcPr>
          <w:p w14:paraId="73412998" w14:textId="77777777" w:rsidR="00F34A6F" w:rsidRDefault="00F34A6F" w:rsidP="00050C87">
            <w:pPr>
              <w:pStyle w:val="TableParagraph"/>
              <w:spacing w:line="211" w:lineRule="exact"/>
              <w:rPr>
                <w:sz w:val="18"/>
              </w:rPr>
            </w:pPr>
            <w:r>
              <w:rPr>
                <w:sz w:val="18"/>
              </w:rPr>
              <w:t xml:space="preserve">FBC, electrolytes, </w:t>
            </w:r>
            <w:proofErr w:type="gramStart"/>
            <w:r>
              <w:rPr>
                <w:sz w:val="18"/>
              </w:rPr>
              <w:t>creatinine,  LFT</w:t>
            </w:r>
            <w:proofErr w:type="gramEnd"/>
            <w:r>
              <w:rPr>
                <w:sz w:val="18"/>
              </w:rPr>
              <w:t>, ESR, CRP every 2-3 months.</w:t>
            </w:r>
          </w:p>
          <w:p w14:paraId="64EE376A" w14:textId="77777777" w:rsidR="00F34A6F" w:rsidRDefault="00F34A6F" w:rsidP="00050C87">
            <w:pPr>
              <w:pStyle w:val="TableParagraph"/>
              <w:rPr>
                <w:sz w:val="18"/>
              </w:rPr>
            </w:pPr>
          </w:p>
          <w:p w14:paraId="25E59412" w14:textId="41409057" w:rsidR="00F34A6F" w:rsidRDefault="00F34A6F" w:rsidP="00050C87">
            <w:pPr>
              <w:pStyle w:val="TableParagraph"/>
              <w:rPr>
                <w:sz w:val="18"/>
              </w:rPr>
            </w:pPr>
            <w:r>
              <w:rPr>
                <w:sz w:val="18"/>
              </w:rPr>
              <w:t>After discussion with</w:t>
            </w:r>
          </w:p>
          <w:p w14:paraId="736E4716" w14:textId="77777777" w:rsidR="00F34A6F" w:rsidRDefault="00F34A6F" w:rsidP="00050C87">
            <w:pPr>
              <w:pStyle w:val="TableParagraph"/>
              <w:rPr>
                <w:sz w:val="18"/>
              </w:rPr>
            </w:pPr>
            <w:r>
              <w:rPr>
                <w:sz w:val="18"/>
              </w:rPr>
              <w:t>specialist consultant/team,</w:t>
            </w:r>
          </w:p>
          <w:p w14:paraId="68A9FAF2" w14:textId="77777777" w:rsidR="00F34A6F" w:rsidRDefault="00F34A6F" w:rsidP="00050C87">
            <w:pPr>
              <w:pStyle w:val="TableParagraph"/>
              <w:rPr>
                <w:sz w:val="18"/>
              </w:rPr>
            </w:pPr>
            <w:r>
              <w:rPr>
                <w:sz w:val="18"/>
              </w:rPr>
              <w:t>the frequency of monitoring</w:t>
            </w:r>
          </w:p>
          <w:p w14:paraId="5C0CFBBD" w14:textId="77777777" w:rsidR="00F34A6F" w:rsidRDefault="00F34A6F" w:rsidP="00050C87">
            <w:pPr>
              <w:pStyle w:val="TableParagraph"/>
              <w:rPr>
                <w:sz w:val="18"/>
              </w:rPr>
            </w:pPr>
            <w:r>
              <w:rPr>
                <w:sz w:val="18"/>
              </w:rPr>
              <w:t>may be reduced after the</w:t>
            </w:r>
          </w:p>
          <w:p w14:paraId="79227C17" w14:textId="77777777" w:rsidR="00F34A6F" w:rsidRDefault="00F34A6F" w:rsidP="00050C87">
            <w:pPr>
              <w:pStyle w:val="TableParagraph"/>
              <w:rPr>
                <w:sz w:val="18"/>
              </w:rPr>
            </w:pPr>
            <w:r>
              <w:rPr>
                <w:sz w:val="18"/>
              </w:rPr>
              <w:t>first year providing the dose</w:t>
            </w:r>
          </w:p>
          <w:p w14:paraId="3AFF76EA" w14:textId="77777777" w:rsidR="00F34A6F" w:rsidRDefault="00F34A6F" w:rsidP="00050C87">
            <w:pPr>
              <w:pStyle w:val="TableParagraph"/>
              <w:rPr>
                <w:sz w:val="18"/>
              </w:rPr>
            </w:pPr>
            <w:r>
              <w:rPr>
                <w:sz w:val="18"/>
              </w:rPr>
              <w:t xml:space="preserve">and blood results are </w:t>
            </w:r>
            <w:proofErr w:type="gramStart"/>
            <w:r>
              <w:rPr>
                <w:sz w:val="18"/>
              </w:rPr>
              <w:t>stable to</w:t>
            </w:r>
            <w:proofErr w:type="gramEnd"/>
            <w:r>
              <w:rPr>
                <w:sz w:val="18"/>
              </w:rPr>
              <w:t xml:space="preserve"> every 6 months.</w:t>
            </w:r>
          </w:p>
          <w:p w14:paraId="7CA0B3DF" w14:textId="7581D2E2" w:rsidR="00F34A6F" w:rsidRDefault="00F34A6F" w:rsidP="00050C87">
            <w:pPr>
              <w:pStyle w:val="TableParagraph"/>
              <w:spacing w:line="190" w:lineRule="exact"/>
              <w:rPr>
                <w:sz w:val="18"/>
              </w:rPr>
            </w:pPr>
            <w:r w:rsidRPr="000814E1">
              <w:rPr>
                <w:sz w:val="18"/>
              </w:rPr>
              <w:t>Ask patient/parent/carer about any rashes, oral ulceration, bruising or bleeding at each patient review</w:t>
            </w:r>
          </w:p>
        </w:tc>
        <w:tc>
          <w:tcPr>
            <w:tcW w:w="4536" w:type="dxa"/>
            <w:vMerge w:val="restart"/>
          </w:tcPr>
          <w:p w14:paraId="3C21798F" w14:textId="77777777" w:rsidR="00F34A6F" w:rsidRDefault="00F34A6F" w:rsidP="00050C87">
            <w:pPr>
              <w:pStyle w:val="TableParagraph"/>
              <w:ind w:left="111" w:right="553"/>
              <w:rPr>
                <w:sz w:val="18"/>
              </w:rPr>
            </w:pPr>
            <w:r>
              <w:rPr>
                <w:sz w:val="18"/>
              </w:rPr>
              <w:t>Failure to respond to treatment or adverse effects necessitating withdrawal.</w:t>
            </w:r>
          </w:p>
          <w:p w14:paraId="6B413897" w14:textId="77777777" w:rsidR="00F34A6F" w:rsidRDefault="00F34A6F" w:rsidP="00050C87">
            <w:pPr>
              <w:pStyle w:val="TableParagraph"/>
              <w:rPr>
                <w:rFonts w:ascii="Arial"/>
                <w:sz w:val="19"/>
              </w:rPr>
            </w:pPr>
          </w:p>
          <w:p w14:paraId="4024EA4C" w14:textId="77777777" w:rsidR="00F34A6F" w:rsidRDefault="00F34A6F" w:rsidP="00050C87">
            <w:pPr>
              <w:pStyle w:val="TableParagraph"/>
              <w:spacing w:before="1"/>
              <w:ind w:left="111" w:right="83"/>
              <w:rPr>
                <w:b/>
                <w:sz w:val="18"/>
              </w:rPr>
            </w:pPr>
            <w:r>
              <w:rPr>
                <w:b/>
                <w:sz w:val="18"/>
              </w:rPr>
              <w:t>Withhold and discuss with specialist consultant/team if any of the following occur:</w:t>
            </w:r>
          </w:p>
          <w:p w14:paraId="633D3FBF" w14:textId="77777777" w:rsidR="00F34A6F" w:rsidRDefault="00F34A6F" w:rsidP="00050C87">
            <w:pPr>
              <w:pStyle w:val="TableParagraph"/>
              <w:spacing w:before="1"/>
              <w:ind w:left="111" w:right="83"/>
              <w:rPr>
                <w:b/>
                <w:sz w:val="18"/>
              </w:rPr>
            </w:pPr>
          </w:p>
          <w:tbl>
            <w:tblPr>
              <w:tblStyle w:val="TableGrid"/>
              <w:tblW w:w="0" w:type="auto"/>
              <w:tblInd w:w="111" w:type="dxa"/>
              <w:tblLayout w:type="fixed"/>
              <w:tblLook w:val="04A0" w:firstRow="1" w:lastRow="0" w:firstColumn="1" w:lastColumn="0" w:noHBand="0" w:noVBand="1"/>
            </w:tblPr>
            <w:tblGrid>
              <w:gridCol w:w="2172"/>
              <w:gridCol w:w="2173"/>
            </w:tblGrid>
            <w:tr w:rsidR="00F34A6F" w14:paraId="543FBE0F" w14:textId="77777777" w:rsidTr="001B13F2">
              <w:tc>
                <w:tcPr>
                  <w:tcW w:w="2172" w:type="dxa"/>
                </w:tcPr>
                <w:p w14:paraId="3FC36FEF" w14:textId="77777777" w:rsidR="00F34A6F" w:rsidRDefault="00F34A6F" w:rsidP="004D35B7">
                  <w:pPr>
                    <w:pStyle w:val="TableParagraph"/>
                    <w:framePr w:hSpace="180" w:wrap="around" w:vAnchor="text" w:hAnchor="margin" w:y="47"/>
                    <w:spacing w:before="1"/>
                    <w:ind w:right="83"/>
                    <w:rPr>
                      <w:b/>
                      <w:sz w:val="18"/>
                    </w:rPr>
                  </w:pPr>
                  <w:r>
                    <w:rPr>
                      <w:sz w:val="16"/>
                    </w:rPr>
                    <w:t>Neutrophils &lt; 1.50</w:t>
                  </w:r>
                  <w:r>
                    <w:rPr>
                      <w:spacing w:val="-4"/>
                      <w:sz w:val="16"/>
                    </w:rPr>
                    <w:t xml:space="preserve"> </w:t>
                  </w:r>
                  <w:r>
                    <w:rPr>
                      <w:sz w:val="16"/>
                    </w:rPr>
                    <w:t>x</w:t>
                  </w:r>
                  <w:r>
                    <w:rPr>
                      <w:spacing w:val="-1"/>
                      <w:sz w:val="16"/>
                    </w:rPr>
                    <w:t xml:space="preserve"> </w:t>
                  </w:r>
                  <w:r>
                    <w:rPr>
                      <w:sz w:val="16"/>
                    </w:rPr>
                    <w:t>10</w:t>
                  </w:r>
                  <w:r>
                    <w:rPr>
                      <w:sz w:val="16"/>
                      <w:vertAlign w:val="superscript"/>
                    </w:rPr>
                    <w:t>9</w:t>
                  </w:r>
                  <w:r>
                    <w:rPr>
                      <w:sz w:val="16"/>
                    </w:rPr>
                    <w:t>/L</w:t>
                  </w:r>
                </w:p>
              </w:tc>
              <w:tc>
                <w:tcPr>
                  <w:tcW w:w="2173" w:type="dxa"/>
                </w:tcPr>
                <w:p w14:paraId="47A9ECBB" w14:textId="77777777" w:rsidR="00F34A6F" w:rsidRDefault="00F34A6F" w:rsidP="004D35B7">
                  <w:pPr>
                    <w:pStyle w:val="TableParagraph"/>
                    <w:framePr w:hSpace="180" w:wrap="around" w:vAnchor="text" w:hAnchor="margin" w:y="47"/>
                    <w:tabs>
                      <w:tab w:val="left" w:pos="2132"/>
                    </w:tabs>
                    <w:spacing w:line="195" w:lineRule="exact"/>
                    <w:rPr>
                      <w:sz w:val="16"/>
                    </w:rPr>
                  </w:pPr>
                  <w:r>
                    <w:rPr>
                      <w:sz w:val="16"/>
                    </w:rPr>
                    <w:t>Withhold until discussed</w:t>
                  </w:r>
                  <w:r>
                    <w:rPr>
                      <w:spacing w:val="-14"/>
                      <w:sz w:val="16"/>
                    </w:rPr>
                    <w:t xml:space="preserve"> </w:t>
                  </w:r>
                  <w:r>
                    <w:rPr>
                      <w:sz w:val="16"/>
                    </w:rPr>
                    <w:t>with</w:t>
                  </w:r>
                </w:p>
                <w:p w14:paraId="5CEB91A8" w14:textId="77777777" w:rsidR="00F34A6F" w:rsidRDefault="00F34A6F" w:rsidP="004D35B7">
                  <w:pPr>
                    <w:pStyle w:val="TableParagraph"/>
                    <w:framePr w:hSpace="180" w:wrap="around" w:vAnchor="text" w:hAnchor="margin" w:y="47"/>
                    <w:spacing w:before="1"/>
                    <w:ind w:right="83"/>
                    <w:rPr>
                      <w:b/>
                      <w:sz w:val="18"/>
                    </w:rPr>
                  </w:pPr>
                  <w:r>
                    <w:rPr>
                      <w:sz w:val="16"/>
                    </w:rPr>
                    <w:t>specialist consultant/team</w:t>
                  </w:r>
                </w:p>
              </w:tc>
            </w:tr>
            <w:tr w:rsidR="00F34A6F" w14:paraId="35499288" w14:textId="77777777" w:rsidTr="00377D65">
              <w:trPr>
                <w:trHeight w:val="472"/>
              </w:trPr>
              <w:tc>
                <w:tcPr>
                  <w:tcW w:w="2172" w:type="dxa"/>
                </w:tcPr>
                <w:p w14:paraId="2C6B3219" w14:textId="77777777" w:rsidR="00F34A6F" w:rsidRPr="00377D65" w:rsidRDefault="00F34A6F" w:rsidP="004D35B7">
                  <w:pPr>
                    <w:pStyle w:val="TableParagraph"/>
                    <w:framePr w:hSpace="180" w:wrap="around" w:vAnchor="text" w:hAnchor="margin" w:y="47"/>
                    <w:spacing w:before="1"/>
                    <w:ind w:right="83"/>
                    <w:rPr>
                      <w:sz w:val="16"/>
                    </w:rPr>
                  </w:pPr>
                  <w:r>
                    <w:rPr>
                      <w:sz w:val="16"/>
                    </w:rPr>
                    <w:t>Platelets &lt; 150</w:t>
                  </w:r>
                  <w:r>
                    <w:rPr>
                      <w:spacing w:val="-5"/>
                      <w:sz w:val="16"/>
                    </w:rPr>
                    <w:t xml:space="preserve"> </w:t>
                  </w:r>
                  <w:r>
                    <w:rPr>
                      <w:sz w:val="16"/>
                    </w:rPr>
                    <w:t>x</w:t>
                  </w:r>
                  <w:r>
                    <w:rPr>
                      <w:spacing w:val="-1"/>
                      <w:sz w:val="16"/>
                    </w:rPr>
                    <w:t xml:space="preserve"> </w:t>
                  </w:r>
                  <w:r>
                    <w:rPr>
                      <w:sz w:val="16"/>
                    </w:rPr>
                    <w:t>10</w:t>
                  </w:r>
                  <w:r>
                    <w:rPr>
                      <w:sz w:val="16"/>
                      <w:vertAlign w:val="superscript"/>
                    </w:rPr>
                    <w:t>9</w:t>
                  </w:r>
                  <w:r>
                    <w:rPr>
                      <w:sz w:val="16"/>
                    </w:rPr>
                    <w:t>/</w:t>
                  </w:r>
                </w:p>
              </w:tc>
              <w:tc>
                <w:tcPr>
                  <w:tcW w:w="2173" w:type="dxa"/>
                </w:tcPr>
                <w:p w14:paraId="276DAB18" w14:textId="77777777" w:rsidR="00F34A6F" w:rsidRPr="00377D65" w:rsidRDefault="00F34A6F" w:rsidP="004D35B7">
                  <w:pPr>
                    <w:pStyle w:val="TableParagraph"/>
                    <w:framePr w:hSpace="180" w:wrap="around" w:vAnchor="text" w:hAnchor="margin" w:y="47"/>
                    <w:tabs>
                      <w:tab w:val="left" w:pos="2132"/>
                    </w:tabs>
                    <w:spacing w:line="254" w:lineRule="auto"/>
                    <w:ind w:right="300"/>
                    <w:rPr>
                      <w:sz w:val="16"/>
                    </w:rPr>
                  </w:pPr>
                  <w:r>
                    <w:rPr>
                      <w:sz w:val="16"/>
                    </w:rPr>
                    <w:t>Withhold until discussed</w:t>
                  </w:r>
                  <w:r>
                    <w:rPr>
                      <w:spacing w:val="-14"/>
                      <w:sz w:val="16"/>
                    </w:rPr>
                    <w:t xml:space="preserve"> </w:t>
                  </w:r>
                  <w:r>
                    <w:rPr>
                      <w:sz w:val="16"/>
                    </w:rPr>
                    <w:t>with</w:t>
                  </w:r>
                </w:p>
              </w:tc>
            </w:tr>
            <w:tr w:rsidR="00F34A6F" w14:paraId="3211DE08" w14:textId="77777777" w:rsidTr="001B13F2">
              <w:tc>
                <w:tcPr>
                  <w:tcW w:w="2172" w:type="dxa"/>
                </w:tcPr>
                <w:p w14:paraId="62874AF0" w14:textId="77777777" w:rsidR="00F34A6F" w:rsidRDefault="00F34A6F" w:rsidP="004D35B7">
                  <w:pPr>
                    <w:pStyle w:val="TableParagraph"/>
                    <w:framePr w:hSpace="180" w:wrap="around" w:vAnchor="text" w:hAnchor="margin" w:y="47"/>
                    <w:spacing w:before="1"/>
                    <w:ind w:right="83"/>
                    <w:rPr>
                      <w:b/>
                      <w:sz w:val="18"/>
                    </w:rPr>
                  </w:pPr>
                  <w:r>
                    <w:rPr>
                      <w:sz w:val="16"/>
                    </w:rPr>
                    <w:t>MCV</w:t>
                  </w:r>
                  <w:r>
                    <w:rPr>
                      <w:spacing w:val="-1"/>
                      <w:sz w:val="16"/>
                    </w:rPr>
                    <w:t xml:space="preserve"> </w:t>
                  </w:r>
                  <w:r>
                    <w:rPr>
                      <w:sz w:val="16"/>
                    </w:rPr>
                    <w:t>&gt;</w:t>
                  </w:r>
                  <w:r>
                    <w:rPr>
                      <w:spacing w:val="-2"/>
                      <w:sz w:val="16"/>
                    </w:rPr>
                    <w:t xml:space="preserve"> </w:t>
                  </w:r>
                  <w:r>
                    <w:rPr>
                      <w:sz w:val="16"/>
                    </w:rPr>
                    <w:t>105fL</w:t>
                  </w:r>
                </w:p>
              </w:tc>
              <w:tc>
                <w:tcPr>
                  <w:tcW w:w="2173" w:type="dxa"/>
                </w:tcPr>
                <w:p w14:paraId="7B52C9BA" w14:textId="77777777" w:rsidR="00F34A6F" w:rsidRDefault="00F34A6F" w:rsidP="004D35B7">
                  <w:pPr>
                    <w:pStyle w:val="TableParagraph"/>
                    <w:framePr w:hSpace="180" w:wrap="around" w:vAnchor="text" w:hAnchor="margin" w:y="47"/>
                    <w:spacing w:before="1"/>
                    <w:ind w:right="83"/>
                    <w:rPr>
                      <w:b/>
                      <w:sz w:val="18"/>
                    </w:rPr>
                  </w:pPr>
                  <w:r>
                    <w:rPr>
                      <w:sz w:val="16"/>
                    </w:rPr>
                    <w:t xml:space="preserve">Check </w:t>
                  </w:r>
                  <w:proofErr w:type="gramStart"/>
                  <w:r>
                    <w:rPr>
                      <w:sz w:val="16"/>
                    </w:rPr>
                    <w:t>folate</w:t>
                  </w:r>
                  <w:proofErr w:type="gramEnd"/>
                  <w:r>
                    <w:rPr>
                      <w:sz w:val="16"/>
                    </w:rPr>
                    <w:t>. GGT, TSH, B12. If folate or B12 are low, please start the appropriate supplementation.</w:t>
                  </w:r>
                </w:p>
              </w:tc>
            </w:tr>
            <w:tr w:rsidR="00F34A6F" w14:paraId="6E7C5756" w14:textId="77777777" w:rsidTr="001B13F2">
              <w:tc>
                <w:tcPr>
                  <w:tcW w:w="2172" w:type="dxa"/>
                </w:tcPr>
                <w:p w14:paraId="727F9D50" w14:textId="77777777" w:rsidR="00F34A6F" w:rsidRDefault="00F34A6F" w:rsidP="004D35B7">
                  <w:pPr>
                    <w:pStyle w:val="TableParagraph"/>
                    <w:framePr w:hSpace="180" w:wrap="around" w:vAnchor="text" w:hAnchor="margin" w:y="47"/>
                    <w:spacing w:before="1"/>
                    <w:ind w:right="83"/>
                    <w:rPr>
                      <w:b/>
                      <w:sz w:val="18"/>
                    </w:rPr>
                  </w:pPr>
                  <w:proofErr w:type="gramStart"/>
                  <w:r>
                    <w:rPr>
                      <w:sz w:val="16"/>
                    </w:rPr>
                    <w:t>AST,ALT</w:t>
                  </w:r>
                  <w:proofErr w:type="gramEnd"/>
                  <w:r>
                    <w:rPr>
                      <w:sz w:val="16"/>
                    </w:rPr>
                    <w:t xml:space="preserve"> &gt;</w:t>
                  </w:r>
                  <w:r>
                    <w:rPr>
                      <w:spacing w:val="-3"/>
                      <w:sz w:val="16"/>
                    </w:rPr>
                    <w:t xml:space="preserve"> </w:t>
                  </w:r>
                  <w:r>
                    <w:rPr>
                      <w:sz w:val="16"/>
                    </w:rPr>
                    <w:t>120</w:t>
                  </w:r>
                  <w:r>
                    <w:rPr>
                      <w:spacing w:val="-1"/>
                      <w:sz w:val="16"/>
                    </w:rPr>
                    <w:t xml:space="preserve"> </w:t>
                  </w:r>
                  <w:r>
                    <w:rPr>
                      <w:sz w:val="16"/>
                    </w:rPr>
                    <w:t>IU/L</w:t>
                  </w:r>
                </w:p>
              </w:tc>
              <w:tc>
                <w:tcPr>
                  <w:tcW w:w="2173" w:type="dxa"/>
                </w:tcPr>
                <w:p w14:paraId="24C3000C" w14:textId="77777777" w:rsidR="00F34A6F" w:rsidRDefault="00F34A6F" w:rsidP="004D35B7">
                  <w:pPr>
                    <w:pStyle w:val="TableParagraph"/>
                    <w:framePr w:hSpace="180" w:wrap="around" w:vAnchor="text" w:hAnchor="margin" w:y="47"/>
                    <w:ind w:right="96"/>
                    <w:rPr>
                      <w:sz w:val="16"/>
                    </w:rPr>
                  </w:pPr>
                  <w:r>
                    <w:rPr>
                      <w:sz w:val="16"/>
                    </w:rPr>
                    <w:t>Withhold until discussed with specialist consultant/team. Transaminase increase x3 normal is common within 2 days of drug administration and may be attributable to an asymptomatic viral infection. Consider rechecking ALT at trough level (i.e. 0-2 days prior</w:t>
                  </w:r>
                </w:p>
                <w:p w14:paraId="67E59B1B" w14:textId="77777777" w:rsidR="00F34A6F" w:rsidRDefault="00F34A6F" w:rsidP="004D35B7">
                  <w:pPr>
                    <w:pStyle w:val="TableParagraph"/>
                    <w:framePr w:hSpace="180" w:wrap="around" w:vAnchor="text" w:hAnchor="margin" w:y="47"/>
                    <w:spacing w:before="1"/>
                    <w:ind w:right="83"/>
                    <w:rPr>
                      <w:b/>
                      <w:sz w:val="18"/>
                    </w:rPr>
                  </w:pPr>
                  <w:r>
                    <w:rPr>
                      <w:sz w:val="16"/>
                    </w:rPr>
                    <w:t>to administration).</w:t>
                  </w:r>
                </w:p>
              </w:tc>
            </w:tr>
            <w:tr w:rsidR="00F34A6F" w14:paraId="2B95E098" w14:textId="77777777" w:rsidTr="001B13F2">
              <w:tc>
                <w:tcPr>
                  <w:tcW w:w="2172" w:type="dxa"/>
                </w:tcPr>
                <w:p w14:paraId="332F7A1A" w14:textId="77777777" w:rsidR="00F34A6F" w:rsidRPr="007275F5" w:rsidRDefault="00F34A6F" w:rsidP="004D35B7">
                  <w:pPr>
                    <w:pStyle w:val="TableParagraph"/>
                    <w:framePr w:hSpace="180" w:wrap="around" w:vAnchor="text" w:hAnchor="margin" w:y="47"/>
                    <w:spacing w:before="1"/>
                    <w:ind w:right="83"/>
                    <w:rPr>
                      <w:sz w:val="18"/>
                    </w:rPr>
                  </w:pPr>
                  <w:r w:rsidRPr="007275F5">
                    <w:rPr>
                      <w:sz w:val="18"/>
                    </w:rPr>
                    <w:t>Abnormal bruising or severe sore throat or frequent abnormal mouth ulcers</w:t>
                  </w:r>
                </w:p>
              </w:tc>
              <w:tc>
                <w:tcPr>
                  <w:tcW w:w="2173" w:type="dxa"/>
                </w:tcPr>
                <w:p w14:paraId="3F6BF4A9" w14:textId="77777777" w:rsidR="00F34A6F" w:rsidRPr="007275F5" w:rsidRDefault="00F34A6F" w:rsidP="004D35B7">
                  <w:pPr>
                    <w:pStyle w:val="TableParagraph"/>
                    <w:framePr w:hSpace="180" w:wrap="around" w:vAnchor="text" w:hAnchor="margin" w:y="47"/>
                    <w:spacing w:before="1"/>
                    <w:ind w:right="83"/>
                    <w:rPr>
                      <w:sz w:val="18"/>
                    </w:rPr>
                  </w:pPr>
                  <w:r w:rsidRPr="007275F5">
                    <w:rPr>
                      <w:sz w:val="18"/>
                    </w:rPr>
                    <w:t>Check FBC immediately and discuss with specialist/clinical team</w:t>
                  </w:r>
                </w:p>
              </w:tc>
            </w:tr>
            <w:tr w:rsidR="00F34A6F" w14:paraId="311FBB54" w14:textId="77777777" w:rsidTr="001B13F2">
              <w:tc>
                <w:tcPr>
                  <w:tcW w:w="2172" w:type="dxa"/>
                </w:tcPr>
                <w:p w14:paraId="2FD601F5" w14:textId="77777777" w:rsidR="00F34A6F" w:rsidRDefault="00F34A6F" w:rsidP="004D35B7">
                  <w:pPr>
                    <w:pStyle w:val="TableParagraph"/>
                    <w:framePr w:hSpace="180" w:wrap="around" w:vAnchor="text" w:hAnchor="margin" w:y="47"/>
                    <w:spacing w:before="1"/>
                    <w:ind w:right="83"/>
                    <w:rPr>
                      <w:b/>
                      <w:sz w:val="18"/>
                    </w:rPr>
                  </w:pPr>
                  <w:r>
                    <w:rPr>
                      <w:sz w:val="16"/>
                    </w:rPr>
                    <w:t>GFR</w:t>
                  </w:r>
                  <w:r>
                    <w:rPr>
                      <w:spacing w:val="-2"/>
                      <w:sz w:val="16"/>
                    </w:rPr>
                    <w:t xml:space="preserve"> </w:t>
                  </w:r>
                  <w:r>
                    <w:rPr>
                      <w:sz w:val="16"/>
                    </w:rPr>
                    <w:t>10-20</w:t>
                  </w:r>
                  <w:r>
                    <w:rPr>
                      <w:spacing w:val="-2"/>
                      <w:sz w:val="16"/>
                    </w:rPr>
                    <w:t xml:space="preserve"> </w:t>
                  </w:r>
                  <w:r>
                    <w:rPr>
                      <w:sz w:val="16"/>
                    </w:rPr>
                    <w:t>ml/min</w:t>
                  </w:r>
                </w:p>
              </w:tc>
              <w:tc>
                <w:tcPr>
                  <w:tcW w:w="2173" w:type="dxa"/>
                </w:tcPr>
                <w:p w14:paraId="4015EC92" w14:textId="77777777" w:rsidR="00F34A6F" w:rsidRDefault="00F34A6F" w:rsidP="004D35B7">
                  <w:pPr>
                    <w:pStyle w:val="TableParagraph"/>
                    <w:framePr w:hSpace="180" w:wrap="around" w:vAnchor="text" w:hAnchor="margin" w:y="47"/>
                    <w:tabs>
                      <w:tab w:val="left" w:pos="2132"/>
                    </w:tabs>
                    <w:spacing w:before="9" w:line="195" w:lineRule="exact"/>
                    <w:rPr>
                      <w:sz w:val="16"/>
                    </w:rPr>
                  </w:pPr>
                  <w:r>
                    <w:rPr>
                      <w:sz w:val="16"/>
                    </w:rPr>
                    <w:t>Use with caution and</w:t>
                  </w:r>
                  <w:r>
                    <w:rPr>
                      <w:spacing w:val="-6"/>
                      <w:sz w:val="16"/>
                    </w:rPr>
                    <w:t xml:space="preserve"> </w:t>
                  </w:r>
                  <w:r>
                    <w:rPr>
                      <w:sz w:val="16"/>
                    </w:rPr>
                    <w:t>ensure high fluid intake</w:t>
                  </w:r>
                </w:p>
                <w:p w14:paraId="24216B57" w14:textId="77777777" w:rsidR="00F34A6F" w:rsidRDefault="00F34A6F" w:rsidP="004D35B7">
                  <w:pPr>
                    <w:pStyle w:val="TableParagraph"/>
                    <w:framePr w:hSpace="180" w:wrap="around" w:vAnchor="text" w:hAnchor="margin" w:y="47"/>
                    <w:spacing w:before="1"/>
                    <w:ind w:right="83"/>
                    <w:rPr>
                      <w:b/>
                      <w:sz w:val="18"/>
                    </w:rPr>
                  </w:pPr>
                </w:p>
              </w:tc>
            </w:tr>
            <w:tr w:rsidR="00F34A6F" w14:paraId="7E59548F" w14:textId="77777777" w:rsidTr="001B13F2">
              <w:tc>
                <w:tcPr>
                  <w:tcW w:w="2172" w:type="dxa"/>
                </w:tcPr>
                <w:p w14:paraId="29624D60" w14:textId="77777777" w:rsidR="00F34A6F" w:rsidRDefault="00F34A6F" w:rsidP="004D35B7">
                  <w:pPr>
                    <w:pStyle w:val="TableParagraph"/>
                    <w:framePr w:hSpace="180" w:wrap="around" w:vAnchor="text" w:hAnchor="margin" w:y="47"/>
                    <w:spacing w:before="1"/>
                    <w:ind w:right="83"/>
                    <w:rPr>
                      <w:b/>
                      <w:sz w:val="18"/>
                    </w:rPr>
                  </w:pPr>
                  <w:r>
                    <w:rPr>
                      <w:sz w:val="16"/>
                    </w:rPr>
                    <w:lastRenderedPageBreak/>
                    <w:t>GFR</w:t>
                  </w:r>
                  <w:r>
                    <w:rPr>
                      <w:spacing w:val="-3"/>
                      <w:sz w:val="16"/>
                    </w:rPr>
                    <w:t xml:space="preserve"> </w:t>
                  </w:r>
                  <w:r>
                    <w:rPr>
                      <w:sz w:val="16"/>
                    </w:rPr>
                    <w:t>&lt;10</w:t>
                  </w:r>
                  <w:r>
                    <w:rPr>
                      <w:spacing w:val="-1"/>
                      <w:sz w:val="16"/>
                    </w:rPr>
                    <w:t xml:space="preserve"> </w:t>
                  </w:r>
                  <w:r>
                    <w:rPr>
                      <w:sz w:val="16"/>
                    </w:rPr>
                    <w:t>ml/min</w:t>
                  </w:r>
                </w:p>
              </w:tc>
              <w:tc>
                <w:tcPr>
                  <w:tcW w:w="2173" w:type="dxa"/>
                </w:tcPr>
                <w:p w14:paraId="3B3F16C5" w14:textId="77777777" w:rsidR="00F34A6F" w:rsidRDefault="00F34A6F" w:rsidP="004D35B7">
                  <w:pPr>
                    <w:pStyle w:val="TableParagraph"/>
                    <w:framePr w:hSpace="180" w:wrap="around" w:vAnchor="text" w:hAnchor="margin" w:y="47"/>
                    <w:spacing w:before="1"/>
                    <w:ind w:right="83"/>
                    <w:rPr>
                      <w:b/>
                      <w:sz w:val="18"/>
                    </w:rPr>
                  </w:pPr>
                  <w:r>
                    <w:rPr>
                      <w:sz w:val="16"/>
                    </w:rPr>
                    <w:t>Withhold until discussed</w:t>
                  </w:r>
                  <w:r>
                    <w:rPr>
                      <w:spacing w:val="-12"/>
                      <w:sz w:val="16"/>
                    </w:rPr>
                    <w:t xml:space="preserve"> </w:t>
                  </w:r>
                  <w:r>
                    <w:rPr>
                      <w:sz w:val="16"/>
                    </w:rPr>
                    <w:t>with specialist</w:t>
                  </w:r>
                  <w:r>
                    <w:rPr>
                      <w:spacing w:val="-4"/>
                      <w:sz w:val="16"/>
                    </w:rPr>
                    <w:t xml:space="preserve"> </w:t>
                  </w:r>
                  <w:r>
                    <w:rPr>
                      <w:sz w:val="16"/>
                    </w:rPr>
                    <w:t>consultant/team</w:t>
                  </w:r>
                </w:p>
              </w:tc>
            </w:tr>
          </w:tbl>
          <w:p w14:paraId="440DFFB7" w14:textId="77777777" w:rsidR="00F34A6F" w:rsidRDefault="00F34A6F" w:rsidP="00050C87">
            <w:pPr>
              <w:pStyle w:val="TableParagraph"/>
              <w:spacing w:before="1"/>
              <w:ind w:left="111" w:right="83"/>
              <w:rPr>
                <w:b/>
                <w:sz w:val="18"/>
              </w:rPr>
            </w:pPr>
          </w:p>
          <w:p w14:paraId="767056B4" w14:textId="586894E2" w:rsidR="00F34A6F" w:rsidRDefault="00F34A6F" w:rsidP="00050C87">
            <w:pPr>
              <w:pStyle w:val="TableParagraph"/>
              <w:tabs>
                <w:tab w:val="left" w:pos="2132"/>
              </w:tabs>
              <w:spacing w:line="195" w:lineRule="exact"/>
              <w:rPr>
                <w:sz w:val="16"/>
              </w:rPr>
            </w:pPr>
          </w:p>
          <w:p w14:paraId="4EBB2310" w14:textId="77777777" w:rsidR="00F34A6F" w:rsidRDefault="00F34A6F" w:rsidP="00050C87">
            <w:pPr>
              <w:pStyle w:val="TableParagraph"/>
              <w:tabs>
                <w:tab w:val="left" w:pos="2132"/>
              </w:tabs>
              <w:spacing w:line="254" w:lineRule="auto"/>
              <w:ind w:left="224" w:right="300" w:firstLine="1908"/>
              <w:rPr>
                <w:sz w:val="16"/>
              </w:rPr>
            </w:pPr>
            <w:r>
              <w:rPr>
                <w:sz w:val="16"/>
              </w:rPr>
              <w:tab/>
            </w:r>
          </w:p>
          <w:p w14:paraId="7C3CF766" w14:textId="77777777" w:rsidR="00F34A6F" w:rsidRDefault="00F34A6F" w:rsidP="00050C87">
            <w:pPr>
              <w:pStyle w:val="TableParagraph"/>
              <w:tabs>
                <w:tab w:val="left" w:pos="2132"/>
              </w:tabs>
              <w:spacing w:before="11"/>
              <w:ind w:left="2132" w:right="300" w:hanging="1908"/>
              <w:rPr>
                <w:sz w:val="16"/>
              </w:rPr>
            </w:pPr>
          </w:p>
        </w:tc>
        <w:tc>
          <w:tcPr>
            <w:tcW w:w="1985" w:type="dxa"/>
            <w:vMerge w:val="restart"/>
          </w:tcPr>
          <w:p w14:paraId="3287BA39" w14:textId="77777777" w:rsidR="00F34A6F" w:rsidRDefault="00F34A6F" w:rsidP="00050C87">
            <w:pPr>
              <w:pStyle w:val="TableParagraph"/>
              <w:spacing w:line="211" w:lineRule="exact"/>
              <w:ind w:left="109"/>
              <w:rPr>
                <w:sz w:val="18"/>
              </w:rPr>
            </w:pPr>
            <w:r>
              <w:rPr>
                <w:sz w:val="18"/>
              </w:rPr>
              <w:lastRenderedPageBreak/>
              <w:t xml:space="preserve">FBC, </w:t>
            </w:r>
            <w:proofErr w:type="gramStart"/>
            <w:r>
              <w:rPr>
                <w:sz w:val="18"/>
              </w:rPr>
              <w:t>electrolytes,  creatinine</w:t>
            </w:r>
            <w:proofErr w:type="gramEnd"/>
            <w:r>
              <w:rPr>
                <w:sz w:val="18"/>
              </w:rPr>
              <w:t xml:space="preserve">, LFT, </w:t>
            </w:r>
            <w:proofErr w:type="gramStart"/>
            <w:r>
              <w:rPr>
                <w:sz w:val="18"/>
              </w:rPr>
              <w:t>ESR,  CRP</w:t>
            </w:r>
            <w:proofErr w:type="gramEnd"/>
            <w:r>
              <w:rPr>
                <w:sz w:val="18"/>
              </w:rPr>
              <w:t xml:space="preserve">, 2 weeks </w:t>
            </w:r>
            <w:proofErr w:type="gramStart"/>
            <w:r>
              <w:rPr>
                <w:sz w:val="18"/>
              </w:rPr>
              <w:t>after  dose</w:t>
            </w:r>
            <w:proofErr w:type="gramEnd"/>
            <w:r>
              <w:rPr>
                <w:sz w:val="18"/>
              </w:rPr>
              <w:t xml:space="preserve"> change </w:t>
            </w:r>
            <w:proofErr w:type="gramStart"/>
            <w:r>
              <w:rPr>
                <w:sz w:val="18"/>
              </w:rPr>
              <w:t>then  monthly</w:t>
            </w:r>
            <w:proofErr w:type="gramEnd"/>
            <w:r>
              <w:rPr>
                <w:sz w:val="18"/>
              </w:rPr>
              <w:t xml:space="preserve"> for 3 months.</w:t>
            </w:r>
          </w:p>
          <w:p w14:paraId="1BFFD834" w14:textId="77777777" w:rsidR="00F34A6F" w:rsidRDefault="00F34A6F" w:rsidP="00050C87">
            <w:pPr>
              <w:pStyle w:val="TableParagraph"/>
              <w:spacing w:line="190" w:lineRule="exact"/>
              <w:ind w:left="109"/>
              <w:rPr>
                <w:sz w:val="18"/>
              </w:rPr>
            </w:pPr>
            <w:r>
              <w:rPr>
                <w:sz w:val="18"/>
              </w:rPr>
              <w:t>If maintenance dose is</w:t>
            </w:r>
          </w:p>
          <w:p w14:paraId="4115FEE9" w14:textId="77777777" w:rsidR="00F34A6F" w:rsidRDefault="00F34A6F" w:rsidP="00050C87">
            <w:pPr>
              <w:pStyle w:val="TableParagraph"/>
              <w:spacing w:line="190" w:lineRule="exact"/>
              <w:ind w:left="109"/>
              <w:rPr>
                <w:sz w:val="18"/>
              </w:rPr>
            </w:pPr>
            <w:r>
              <w:rPr>
                <w:sz w:val="18"/>
              </w:rPr>
              <w:t>achieved and stable</w:t>
            </w:r>
          </w:p>
          <w:p w14:paraId="03E0F715" w14:textId="77777777" w:rsidR="00F34A6F" w:rsidRDefault="00F34A6F" w:rsidP="00050C87">
            <w:pPr>
              <w:pStyle w:val="TableParagraph"/>
              <w:spacing w:line="190" w:lineRule="exact"/>
              <w:ind w:left="109"/>
              <w:rPr>
                <w:sz w:val="18"/>
              </w:rPr>
            </w:pPr>
            <w:r>
              <w:rPr>
                <w:sz w:val="18"/>
              </w:rPr>
              <w:t>for 3 months consider</w:t>
            </w:r>
          </w:p>
          <w:p w14:paraId="68738A36" w14:textId="77777777" w:rsidR="00F34A6F" w:rsidRDefault="00F34A6F" w:rsidP="00050C87">
            <w:pPr>
              <w:pStyle w:val="TableParagraph"/>
              <w:spacing w:line="190" w:lineRule="exact"/>
              <w:ind w:left="109"/>
              <w:rPr>
                <w:sz w:val="18"/>
              </w:rPr>
            </w:pPr>
            <w:r>
              <w:rPr>
                <w:sz w:val="18"/>
              </w:rPr>
              <w:t>reducing monitoring</w:t>
            </w:r>
          </w:p>
          <w:p w14:paraId="338A328D" w14:textId="77777777" w:rsidR="00F34A6F" w:rsidRDefault="00F34A6F" w:rsidP="00050C87">
            <w:pPr>
              <w:pStyle w:val="TableParagraph"/>
              <w:spacing w:line="190" w:lineRule="exact"/>
              <w:ind w:left="109"/>
              <w:rPr>
                <w:sz w:val="18"/>
              </w:rPr>
            </w:pPr>
            <w:r>
              <w:rPr>
                <w:sz w:val="18"/>
              </w:rPr>
              <w:t xml:space="preserve">to 2-3 </w:t>
            </w:r>
            <w:proofErr w:type="gramStart"/>
            <w:r>
              <w:rPr>
                <w:sz w:val="18"/>
              </w:rPr>
              <w:t>monthly</w:t>
            </w:r>
            <w:proofErr w:type="gramEnd"/>
            <w:r>
              <w:rPr>
                <w:sz w:val="18"/>
              </w:rPr>
              <w:t>.</w:t>
            </w:r>
          </w:p>
          <w:p w14:paraId="57C22B81" w14:textId="77777777" w:rsidR="00F34A6F" w:rsidRPr="003D4E9B" w:rsidRDefault="00F34A6F" w:rsidP="00050C87">
            <w:pPr>
              <w:pStyle w:val="TableParagraph"/>
              <w:spacing w:line="190" w:lineRule="exact"/>
              <w:ind w:left="109"/>
              <w:rPr>
                <w:rFonts w:asciiTheme="minorHAnsi" w:hAnsiTheme="minorHAnsi" w:cstheme="minorHAnsi"/>
                <w:sz w:val="18"/>
              </w:rPr>
            </w:pPr>
            <w:r w:rsidRPr="003D4E9B">
              <w:rPr>
                <w:rFonts w:asciiTheme="minorHAnsi" w:hAnsiTheme="minorHAnsi" w:cstheme="minorHAnsi"/>
                <w:sz w:val="18"/>
              </w:rPr>
              <w:t>After discussion with</w:t>
            </w:r>
          </w:p>
          <w:p w14:paraId="4F0BDD5D" w14:textId="77777777" w:rsidR="00F34A6F" w:rsidRPr="003D4E9B" w:rsidRDefault="00F34A6F" w:rsidP="00050C87">
            <w:pPr>
              <w:pStyle w:val="TableParagraph"/>
              <w:spacing w:line="190" w:lineRule="exact"/>
              <w:ind w:left="109"/>
              <w:rPr>
                <w:rFonts w:asciiTheme="minorHAnsi" w:hAnsiTheme="minorHAnsi" w:cstheme="minorHAnsi"/>
                <w:sz w:val="18"/>
              </w:rPr>
            </w:pPr>
            <w:r>
              <w:rPr>
                <w:rFonts w:asciiTheme="minorHAnsi" w:hAnsiTheme="minorHAnsi" w:cstheme="minorHAnsi"/>
                <w:sz w:val="18"/>
              </w:rPr>
              <w:t>s</w:t>
            </w:r>
            <w:r w:rsidRPr="003D4E9B">
              <w:rPr>
                <w:rFonts w:asciiTheme="minorHAnsi" w:hAnsiTheme="minorHAnsi" w:cstheme="minorHAnsi"/>
                <w:sz w:val="18"/>
              </w:rPr>
              <w:t>pecialist</w:t>
            </w:r>
            <w:r>
              <w:rPr>
                <w:rFonts w:asciiTheme="minorHAnsi" w:hAnsiTheme="minorHAnsi" w:cstheme="minorHAnsi"/>
                <w:sz w:val="18"/>
              </w:rPr>
              <w:t xml:space="preserve"> </w:t>
            </w:r>
            <w:r w:rsidRPr="003D4E9B">
              <w:rPr>
                <w:rFonts w:asciiTheme="minorHAnsi" w:hAnsiTheme="minorHAnsi" w:cstheme="minorHAnsi"/>
                <w:sz w:val="18"/>
              </w:rPr>
              <w:t>consultant/te</w:t>
            </w:r>
            <w:r>
              <w:rPr>
                <w:rFonts w:asciiTheme="minorHAnsi" w:hAnsiTheme="minorHAnsi" w:cstheme="minorHAnsi"/>
                <w:sz w:val="18"/>
              </w:rPr>
              <w:t>am the</w:t>
            </w:r>
            <w:r w:rsidRPr="003D4E9B">
              <w:rPr>
                <w:rFonts w:asciiTheme="minorHAnsi" w:hAnsiTheme="minorHAnsi" w:cstheme="minorHAnsi"/>
                <w:sz w:val="18"/>
              </w:rPr>
              <w:t xml:space="preserve"> frequency of</w:t>
            </w:r>
            <w:r>
              <w:rPr>
                <w:rFonts w:asciiTheme="minorHAnsi" w:hAnsiTheme="minorHAnsi" w:cstheme="minorHAnsi"/>
                <w:sz w:val="18"/>
              </w:rPr>
              <w:t xml:space="preserve"> </w:t>
            </w:r>
            <w:r w:rsidRPr="003D4E9B">
              <w:rPr>
                <w:rFonts w:asciiTheme="minorHAnsi" w:hAnsiTheme="minorHAnsi" w:cstheme="minorHAnsi"/>
                <w:sz w:val="18"/>
              </w:rPr>
              <w:t xml:space="preserve">monitoring may </w:t>
            </w:r>
            <w:proofErr w:type="gramStart"/>
            <w:r w:rsidRPr="003D4E9B">
              <w:rPr>
                <w:rFonts w:asciiTheme="minorHAnsi" w:hAnsiTheme="minorHAnsi" w:cstheme="minorHAnsi"/>
                <w:sz w:val="18"/>
              </w:rPr>
              <w:t>be</w:t>
            </w:r>
            <w:r>
              <w:rPr>
                <w:rFonts w:asciiTheme="minorHAnsi" w:hAnsiTheme="minorHAnsi" w:cstheme="minorHAnsi"/>
                <w:sz w:val="18"/>
              </w:rPr>
              <w:t xml:space="preserve"> </w:t>
            </w:r>
            <w:r w:rsidRPr="003D4E9B">
              <w:rPr>
                <w:rFonts w:asciiTheme="minorHAnsi" w:hAnsiTheme="minorHAnsi" w:cstheme="minorHAnsi"/>
                <w:sz w:val="18"/>
              </w:rPr>
              <w:t xml:space="preserve"> reduced</w:t>
            </w:r>
            <w:proofErr w:type="gramEnd"/>
            <w:r w:rsidRPr="003D4E9B">
              <w:rPr>
                <w:rFonts w:asciiTheme="minorHAnsi" w:hAnsiTheme="minorHAnsi" w:cstheme="minorHAnsi"/>
                <w:sz w:val="18"/>
              </w:rPr>
              <w:t xml:space="preserve"> after the first year providing </w:t>
            </w:r>
            <w:proofErr w:type="gramStart"/>
            <w:r w:rsidRPr="003D4E9B">
              <w:rPr>
                <w:rFonts w:asciiTheme="minorHAnsi" w:hAnsiTheme="minorHAnsi" w:cstheme="minorHAnsi"/>
                <w:sz w:val="18"/>
              </w:rPr>
              <w:t>the  dose</w:t>
            </w:r>
            <w:proofErr w:type="gramEnd"/>
            <w:r>
              <w:rPr>
                <w:rFonts w:asciiTheme="minorHAnsi" w:hAnsiTheme="minorHAnsi" w:cstheme="minorHAnsi"/>
                <w:sz w:val="18"/>
              </w:rPr>
              <w:t xml:space="preserve"> </w:t>
            </w:r>
            <w:r w:rsidRPr="003D4E9B">
              <w:rPr>
                <w:rFonts w:asciiTheme="minorHAnsi" w:hAnsiTheme="minorHAnsi" w:cstheme="minorHAnsi"/>
                <w:sz w:val="18"/>
              </w:rPr>
              <w:t xml:space="preserve"> and </w:t>
            </w:r>
            <w:proofErr w:type="gramStart"/>
            <w:r w:rsidRPr="003D4E9B">
              <w:rPr>
                <w:rFonts w:asciiTheme="minorHAnsi" w:hAnsiTheme="minorHAnsi" w:cstheme="minorHAnsi"/>
                <w:sz w:val="18"/>
              </w:rPr>
              <w:t>blood  results</w:t>
            </w:r>
            <w:proofErr w:type="gramEnd"/>
            <w:r w:rsidRPr="003D4E9B">
              <w:rPr>
                <w:rFonts w:asciiTheme="minorHAnsi" w:hAnsiTheme="minorHAnsi" w:cstheme="minorHAnsi"/>
                <w:sz w:val="18"/>
              </w:rPr>
              <w:t xml:space="preserve"> are stable </w:t>
            </w:r>
            <w:proofErr w:type="gramStart"/>
            <w:r w:rsidRPr="003D4E9B">
              <w:rPr>
                <w:rFonts w:asciiTheme="minorHAnsi" w:hAnsiTheme="minorHAnsi" w:cstheme="minorHAnsi"/>
                <w:sz w:val="18"/>
              </w:rPr>
              <w:t>to  every</w:t>
            </w:r>
            <w:proofErr w:type="gramEnd"/>
            <w:r w:rsidRPr="003D4E9B">
              <w:rPr>
                <w:rFonts w:asciiTheme="minorHAnsi" w:hAnsiTheme="minorHAnsi" w:cstheme="minorHAnsi"/>
                <w:sz w:val="18"/>
              </w:rPr>
              <w:t xml:space="preserve"> 6 months</w:t>
            </w:r>
          </w:p>
          <w:p w14:paraId="15380909" w14:textId="77777777" w:rsidR="00F34A6F" w:rsidRDefault="00F34A6F" w:rsidP="00050C87">
            <w:pPr>
              <w:pStyle w:val="TableParagraph"/>
              <w:spacing w:line="190" w:lineRule="exact"/>
              <w:ind w:left="109"/>
              <w:rPr>
                <w:rFonts w:asciiTheme="minorHAnsi" w:hAnsiTheme="minorHAnsi" w:cstheme="minorHAnsi"/>
                <w:sz w:val="18"/>
              </w:rPr>
            </w:pPr>
          </w:p>
          <w:p w14:paraId="21BF665A" w14:textId="77777777" w:rsidR="00F34A6F" w:rsidRDefault="00F34A6F" w:rsidP="00050C87">
            <w:pPr>
              <w:pStyle w:val="TableParagraph"/>
              <w:spacing w:line="190" w:lineRule="exact"/>
              <w:ind w:left="109"/>
              <w:rPr>
                <w:rFonts w:asciiTheme="minorHAnsi" w:hAnsiTheme="minorHAnsi" w:cstheme="minorHAnsi"/>
                <w:sz w:val="18"/>
              </w:rPr>
            </w:pPr>
          </w:p>
          <w:p w14:paraId="46C65A7E" w14:textId="77777777" w:rsidR="00F34A6F" w:rsidRDefault="00F34A6F" w:rsidP="00050C87">
            <w:pPr>
              <w:pStyle w:val="TableParagraph"/>
              <w:spacing w:line="190" w:lineRule="exact"/>
              <w:ind w:left="109"/>
              <w:rPr>
                <w:rFonts w:asciiTheme="minorHAnsi" w:hAnsiTheme="minorHAnsi" w:cstheme="minorHAnsi"/>
                <w:sz w:val="18"/>
              </w:rPr>
            </w:pPr>
          </w:p>
          <w:p w14:paraId="428A7EC5" w14:textId="77777777" w:rsidR="00F34A6F" w:rsidRDefault="00F34A6F" w:rsidP="00050C87">
            <w:pPr>
              <w:pStyle w:val="TableParagraph"/>
              <w:spacing w:line="190" w:lineRule="exact"/>
              <w:ind w:left="109"/>
              <w:rPr>
                <w:rFonts w:asciiTheme="minorHAnsi" w:hAnsiTheme="minorHAnsi" w:cstheme="minorHAnsi"/>
                <w:sz w:val="18"/>
              </w:rPr>
            </w:pPr>
          </w:p>
          <w:p w14:paraId="562E3417" w14:textId="77777777" w:rsidR="00F34A6F" w:rsidRDefault="00F34A6F" w:rsidP="00050C87">
            <w:pPr>
              <w:pStyle w:val="TableParagraph"/>
              <w:spacing w:line="190" w:lineRule="exact"/>
              <w:ind w:left="109"/>
              <w:rPr>
                <w:rFonts w:asciiTheme="minorHAnsi" w:hAnsiTheme="minorHAnsi" w:cstheme="minorHAnsi"/>
                <w:sz w:val="18"/>
              </w:rPr>
            </w:pPr>
          </w:p>
          <w:p w14:paraId="45913F1B" w14:textId="77777777" w:rsidR="00F34A6F" w:rsidRDefault="00F34A6F" w:rsidP="00050C87">
            <w:pPr>
              <w:pStyle w:val="TableParagraph"/>
              <w:spacing w:line="190" w:lineRule="exact"/>
              <w:ind w:left="109"/>
              <w:rPr>
                <w:rFonts w:asciiTheme="minorHAnsi" w:hAnsiTheme="minorHAnsi" w:cstheme="minorHAnsi"/>
                <w:sz w:val="18"/>
              </w:rPr>
            </w:pPr>
          </w:p>
          <w:p w14:paraId="702EC619" w14:textId="77777777" w:rsidR="00F34A6F" w:rsidRDefault="00F34A6F" w:rsidP="00050C87">
            <w:pPr>
              <w:pStyle w:val="TableParagraph"/>
              <w:spacing w:line="190" w:lineRule="exact"/>
              <w:ind w:left="109"/>
              <w:rPr>
                <w:rFonts w:asciiTheme="minorHAnsi" w:hAnsiTheme="minorHAnsi" w:cstheme="minorHAnsi"/>
                <w:sz w:val="18"/>
              </w:rPr>
            </w:pPr>
          </w:p>
          <w:p w14:paraId="4D729E60" w14:textId="77777777" w:rsidR="00F34A6F" w:rsidRDefault="00F34A6F" w:rsidP="00050C87">
            <w:pPr>
              <w:pStyle w:val="TableParagraph"/>
              <w:spacing w:line="190" w:lineRule="exact"/>
              <w:ind w:left="109"/>
              <w:rPr>
                <w:rFonts w:asciiTheme="minorHAnsi" w:hAnsiTheme="minorHAnsi" w:cstheme="minorHAnsi"/>
                <w:sz w:val="18"/>
              </w:rPr>
            </w:pPr>
          </w:p>
          <w:p w14:paraId="49EBF50C" w14:textId="7C5FC9B2" w:rsidR="00F34A6F" w:rsidRDefault="00F34A6F" w:rsidP="00050C87">
            <w:pPr>
              <w:pStyle w:val="TableParagraph"/>
              <w:spacing w:line="190" w:lineRule="exact"/>
              <w:ind w:left="109"/>
              <w:rPr>
                <w:sz w:val="18"/>
              </w:rPr>
            </w:pPr>
          </w:p>
        </w:tc>
        <w:tc>
          <w:tcPr>
            <w:tcW w:w="3118" w:type="dxa"/>
            <w:vMerge w:val="restart"/>
          </w:tcPr>
          <w:p w14:paraId="7C24A3E6" w14:textId="77777777" w:rsidR="00F34A6F" w:rsidRDefault="00F34A6F" w:rsidP="00050C87">
            <w:pPr>
              <w:pStyle w:val="TableParagraph"/>
              <w:spacing w:line="219" w:lineRule="exact"/>
              <w:rPr>
                <w:b/>
                <w:sz w:val="18"/>
              </w:rPr>
            </w:pPr>
            <w:r>
              <w:rPr>
                <w:b/>
                <w:sz w:val="18"/>
              </w:rPr>
              <w:t>Specialist:</w:t>
            </w:r>
          </w:p>
          <w:p w14:paraId="01074181" w14:textId="36EE463A" w:rsidR="00F34A6F" w:rsidRDefault="00F34A6F" w:rsidP="00050C87">
            <w:pPr>
              <w:pStyle w:val="TableParagraph"/>
              <w:spacing w:line="200" w:lineRule="exact"/>
              <w:rPr>
                <w:sz w:val="18"/>
              </w:rPr>
            </w:pPr>
            <w:r>
              <w:rPr>
                <w:sz w:val="18"/>
              </w:rPr>
              <w:t>Subject to individual patient response: 3 - 6 monthly if well controlled and disease activity stable.</w:t>
            </w:r>
          </w:p>
          <w:p w14:paraId="27FF47E1" w14:textId="3F19053C" w:rsidR="00F34A6F" w:rsidRPr="00F34A6F" w:rsidRDefault="00F34A6F" w:rsidP="00050C87">
            <w:pPr>
              <w:pStyle w:val="TableParagraph"/>
              <w:rPr>
                <w:rFonts w:ascii="Arial"/>
                <w:sz w:val="12"/>
                <w:szCs w:val="12"/>
              </w:rPr>
            </w:pPr>
          </w:p>
          <w:p w14:paraId="6C62FD42" w14:textId="3A7902DF" w:rsidR="00F34A6F" w:rsidRPr="000814E1" w:rsidRDefault="00F34A6F" w:rsidP="00050C87">
            <w:pPr>
              <w:pStyle w:val="TableParagraph"/>
              <w:spacing w:line="200" w:lineRule="exact"/>
              <w:rPr>
                <w:sz w:val="18"/>
              </w:rPr>
            </w:pPr>
            <w:r w:rsidRPr="000814E1">
              <w:rPr>
                <w:sz w:val="18"/>
              </w:rPr>
              <w:t xml:space="preserve">Ask patient/parent/carer about any new symptoms including rashes, oral ulceration, bruising or bleeding at each clinic appointment. </w:t>
            </w:r>
          </w:p>
          <w:p w14:paraId="3DEA9BAC" w14:textId="77777777" w:rsidR="00F34A6F" w:rsidRPr="00F34A6F" w:rsidRDefault="00F34A6F" w:rsidP="00050C87">
            <w:pPr>
              <w:pStyle w:val="TableParagraph"/>
              <w:rPr>
                <w:rFonts w:ascii="Arial"/>
                <w:sz w:val="12"/>
                <w:szCs w:val="12"/>
              </w:rPr>
            </w:pPr>
          </w:p>
          <w:p w14:paraId="3A4E23E1" w14:textId="49979CD6" w:rsidR="00F34A6F" w:rsidRPr="00050C87" w:rsidRDefault="00F34A6F" w:rsidP="00050C87">
            <w:pPr>
              <w:pStyle w:val="TableParagraph"/>
              <w:spacing w:before="1"/>
              <w:ind w:right="130"/>
              <w:rPr>
                <w:sz w:val="18"/>
              </w:rPr>
            </w:pPr>
            <w:r w:rsidRPr="000814E1">
              <w:rPr>
                <w:sz w:val="18"/>
              </w:rPr>
              <w:t xml:space="preserve">Communicate to the GP after each clinic attendance indicating current dose, most recent blood tests and frequency of visits. </w:t>
            </w:r>
            <w:r w:rsidRPr="000814E1">
              <w:rPr>
                <w:rFonts w:asciiTheme="minorHAnsi" w:hAnsiTheme="minorHAnsi" w:cstheme="minorHAnsi"/>
                <w:sz w:val="18"/>
                <w:szCs w:val="18"/>
              </w:rPr>
              <w:t xml:space="preserve"> E</w:t>
            </w:r>
            <w:r w:rsidRPr="000814E1">
              <w:rPr>
                <w:rFonts w:asciiTheme="minorHAnsi" w:eastAsia="Times New Roman" w:hAnsiTheme="minorHAnsi" w:cstheme="minorHAnsi"/>
                <w:iCs/>
                <w:sz w:val="18"/>
                <w:szCs w:val="18"/>
                <w:lang w:eastAsia="en-GB"/>
              </w:rPr>
              <w:t>nsure the patient has access to their blood results and update their medicines monitoring book or the form of communication provided to the patient e.g. online access to patient records</w:t>
            </w:r>
            <w:r w:rsidRPr="000814E1" w:rsidDel="00B402B5">
              <w:rPr>
                <w:sz w:val="18"/>
              </w:rPr>
              <w:t xml:space="preserve"> </w:t>
            </w:r>
          </w:p>
          <w:p w14:paraId="62C353BD" w14:textId="77777777" w:rsidR="00F34A6F" w:rsidRPr="000814E1" w:rsidRDefault="00F34A6F" w:rsidP="00050C87">
            <w:pPr>
              <w:pStyle w:val="TableParagraph"/>
              <w:ind w:right="296"/>
              <w:rPr>
                <w:sz w:val="18"/>
              </w:rPr>
            </w:pPr>
            <w:r w:rsidRPr="000814E1">
              <w:rPr>
                <w:sz w:val="18"/>
              </w:rPr>
              <w:t>Advise GP on review, duration and or discontinuation of treatment when necessary.</w:t>
            </w:r>
          </w:p>
          <w:p w14:paraId="12ED6CC6" w14:textId="77777777" w:rsidR="00F34A6F" w:rsidRPr="00F34A6F" w:rsidRDefault="00F34A6F" w:rsidP="00050C87">
            <w:pPr>
              <w:pStyle w:val="TableParagraph"/>
              <w:ind w:left="110" w:right="205"/>
              <w:rPr>
                <w:sz w:val="12"/>
                <w:szCs w:val="12"/>
              </w:rPr>
            </w:pPr>
          </w:p>
          <w:p w14:paraId="47256EC9" w14:textId="64415378" w:rsidR="00F34A6F" w:rsidRDefault="00F34A6F" w:rsidP="00050C87">
            <w:pPr>
              <w:pStyle w:val="TableParagraph"/>
              <w:ind w:right="205"/>
              <w:rPr>
                <w:sz w:val="18"/>
              </w:rPr>
            </w:pPr>
            <w:r w:rsidRPr="000814E1">
              <w:rPr>
                <w:sz w:val="18"/>
              </w:rPr>
              <w:t>Inform GP of patients who do not attend clinic appointments.</w:t>
            </w:r>
          </w:p>
          <w:p w14:paraId="1874806A" w14:textId="77777777" w:rsidR="00050C87" w:rsidRPr="00050C87" w:rsidRDefault="00050C87" w:rsidP="00050C87">
            <w:pPr>
              <w:pStyle w:val="TableParagraph"/>
              <w:ind w:right="205"/>
              <w:rPr>
                <w:sz w:val="18"/>
              </w:rPr>
            </w:pPr>
          </w:p>
          <w:p w14:paraId="0217F4DB" w14:textId="77777777" w:rsidR="00F34A6F" w:rsidRPr="000814E1" w:rsidRDefault="00F34A6F" w:rsidP="00050C87">
            <w:pPr>
              <w:pStyle w:val="TableParagraph"/>
              <w:spacing w:line="219" w:lineRule="exact"/>
              <w:rPr>
                <w:b/>
                <w:sz w:val="18"/>
              </w:rPr>
            </w:pPr>
            <w:r w:rsidRPr="000814E1">
              <w:rPr>
                <w:b/>
                <w:sz w:val="18"/>
              </w:rPr>
              <w:t>GP</w:t>
            </w:r>
          </w:p>
          <w:p w14:paraId="0499D0AE" w14:textId="59178A0D" w:rsidR="00F34A6F" w:rsidRPr="000010EC" w:rsidRDefault="00F34A6F" w:rsidP="00050C87">
            <w:pPr>
              <w:pStyle w:val="TableParagraph"/>
              <w:ind w:right="163"/>
              <w:rPr>
                <w:sz w:val="18"/>
                <w:szCs w:val="18"/>
              </w:rPr>
            </w:pPr>
            <w:r w:rsidRPr="000814E1">
              <w:rPr>
                <w:sz w:val="18"/>
                <w:szCs w:val="18"/>
              </w:rPr>
              <w:t xml:space="preserve">Blood tests as outlined. </w:t>
            </w:r>
            <w:r w:rsidRPr="000814E1">
              <w:rPr>
                <w:b/>
                <w:sz w:val="18"/>
                <w:szCs w:val="18"/>
              </w:rPr>
              <w:t xml:space="preserve"> Please ensure the patient has access to their blood results and update their relevant form of communicatio</w:t>
            </w:r>
            <w:r>
              <w:rPr>
                <w:b/>
                <w:sz w:val="18"/>
                <w:szCs w:val="18"/>
              </w:rPr>
              <w:t>n</w:t>
            </w:r>
            <w:r w:rsidRPr="000814E1">
              <w:rPr>
                <w:sz w:val="18"/>
                <w:szCs w:val="18"/>
              </w:rPr>
              <w:t>. Patient should be seen earlier if there is disease flare up or adverse effects (including infection)</w:t>
            </w:r>
            <w:r w:rsidRPr="00504AD0">
              <w:rPr>
                <w:sz w:val="18"/>
                <w:szCs w:val="18"/>
              </w:rPr>
              <w:t xml:space="preserve"> </w:t>
            </w:r>
            <w:r w:rsidRPr="00504AD0">
              <w:rPr>
                <w:sz w:val="18"/>
                <w:szCs w:val="18"/>
              </w:rPr>
              <w:lastRenderedPageBreak/>
              <w:t>experienced between appointments.</w:t>
            </w:r>
          </w:p>
          <w:p w14:paraId="151ACDEE" w14:textId="77777777" w:rsidR="00F34A6F" w:rsidRPr="00F34A6F" w:rsidRDefault="00F34A6F" w:rsidP="00050C87">
            <w:pPr>
              <w:pStyle w:val="TableParagraph"/>
              <w:ind w:right="163"/>
              <w:rPr>
                <w:sz w:val="12"/>
                <w:szCs w:val="12"/>
              </w:rPr>
            </w:pPr>
          </w:p>
          <w:p w14:paraId="6C19353F" w14:textId="405AEDA4" w:rsidR="00F34A6F" w:rsidRDefault="00F34A6F" w:rsidP="00050C87">
            <w:pPr>
              <w:pStyle w:val="TableParagraph"/>
              <w:ind w:right="163"/>
              <w:rPr>
                <w:sz w:val="18"/>
              </w:rPr>
            </w:pPr>
            <w:r w:rsidRPr="001B13F2">
              <w:rPr>
                <w:rFonts w:asciiTheme="minorHAnsi" w:hAnsiTheme="minorHAnsi" w:cstheme="minorHAnsi"/>
                <w:sz w:val="18"/>
                <w:szCs w:val="18"/>
              </w:rPr>
              <w:t>If any concerns about adherence, lack of appropriate blood tests results or attendance to review appointments contact the consultant/specialist team for advice.</w:t>
            </w:r>
          </w:p>
        </w:tc>
      </w:tr>
      <w:tr w:rsidR="00F34A6F" w14:paraId="3010E5B5" w14:textId="77777777" w:rsidTr="00050C87">
        <w:trPr>
          <w:trHeight w:val="209"/>
        </w:trPr>
        <w:tc>
          <w:tcPr>
            <w:tcW w:w="2263" w:type="dxa"/>
            <w:vMerge/>
            <w:tcBorders>
              <w:bottom w:val="single" w:sz="4" w:space="0" w:color="auto"/>
            </w:tcBorders>
          </w:tcPr>
          <w:p w14:paraId="393D45E5" w14:textId="35ECCA76" w:rsidR="00F34A6F" w:rsidRDefault="00F34A6F" w:rsidP="00050C87">
            <w:pPr>
              <w:pStyle w:val="TableParagraph"/>
              <w:spacing w:line="190" w:lineRule="exact"/>
              <w:rPr>
                <w:sz w:val="18"/>
              </w:rPr>
            </w:pPr>
          </w:p>
        </w:tc>
        <w:tc>
          <w:tcPr>
            <w:tcW w:w="2127" w:type="dxa"/>
            <w:vMerge/>
            <w:tcBorders>
              <w:bottom w:val="single" w:sz="4" w:space="0" w:color="auto"/>
            </w:tcBorders>
          </w:tcPr>
          <w:p w14:paraId="7EAF41B9" w14:textId="32B733AA" w:rsidR="00F34A6F" w:rsidRDefault="00F34A6F" w:rsidP="00050C87">
            <w:pPr>
              <w:pStyle w:val="TableParagraph"/>
              <w:rPr>
                <w:rFonts w:ascii="Times New Roman"/>
                <w:sz w:val="14"/>
              </w:rPr>
            </w:pPr>
          </w:p>
        </w:tc>
        <w:tc>
          <w:tcPr>
            <w:tcW w:w="1984" w:type="dxa"/>
            <w:tcBorders>
              <w:top w:val="nil"/>
              <w:bottom w:val="single" w:sz="4" w:space="0" w:color="auto"/>
            </w:tcBorders>
          </w:tcPr>
          <w:p w14:paraId="3D3C1B41" w14:textId="77777777" w:rsidR="00F34A6F" w:rsidRDefault="00F34A6F" w:rsidP="00050C87">
            <w:pPr>
              <w:pStyle w:val="TableParagraph"/>
              <w:spacing w:line="190" w:lineRule="exact"/>
              <w:ind w:left="108"/>
              <w:rPr>
                <w:sz w:val="18"/>
              </w:rPr>
            </w:pPr>
          </w:p>
          <w:p w14:paraId="6616BF39" w14:textId="77777777" w:rsidR="00F34A6F" w:rsidRDefault="00F34A6F" w:rsidP="00050C87">
            <w:pPr>
              <w:pStyle w:val="TableParagraph"/>
              <w:spacing w:line="190" w:lineRule="exact"/>
              <w:ind w:left="108"/>
              <w:rPr>
                <w:sz w:val="18"/>
              </w:rPr>
            </w:pPr>
          </w:p>
          <w:p w14:paraId="17721FED" w14:textId="77777777" w:rsidR="00F34A6F" w:rsidRDefault="00F34A6F" w:rsidP="00050C87">
            <w:pPr>
              <w:pStyle w:val="TableParagraph"/>
              <w:spacing w:line="190" w:lineRule="exact"/>
              <w:ind w:left="108"/>
              <w:rPr>
                <w:sz w:val="18"/>
              </w:rPr>
            </w:pPr>
          </w:p>
          <w:p w14:paraId="6D233886" w14:textId="77777777" w:rsidR="00F34A6F" w:rsidRDefault="00F34A6F" w:rsidP="00050C87">
            <w:pPr>
              <w:pStyle w:val="TableParagraph"/>
              <w:spacing w:line="190" w:lineRule="exact"/>
              <w:ind w:left="108"/>
              <w:rPr>
                <w:sz w:val="18"/>
              </w:rPr>
            </w:pPr>
          </w:p>
          <w:p w14:paraId="5355E375" w14:textId="77777777" w:rsidR="00F34A6F" w:rsidRDefault="00F34A6F" w:rsidP="00050C87">
            <w:pPr>
              <w:pStyle w:val="TableParagraph"/>
              <w:spacing w:line="190" w:lineRule="exact"/>
              <w:ind w:left="108"/>
              <w:rPr>
                <w:sz w:val="18"/>
              </w:rPr>
            </w:pPr>
          </w:p>
          <w:p w14:paraId="2DCC7E96" w14:textId="77777777" w:rsidR="00F34A6F" w:rsidRDefault="00F34A6F" w:rsidP="00050C87">
            <w:pPr>
              <w:pStyle w:val="TableParagraph"/>
              <w:spacing w:line="190" w:lineRule="exact"/>
              <w:ind w:left="108"/>
              <w:rPr>
                <w:sz w:val="18"/>
              </w:rPr>
            </w:pPr>
          </w:p>
          <w:p w14:paraId="26078009" w14:textId="77777777" w:rsidR="00F34A6F" w:rsidRDefault="00F34A6F" w:rsidP="00050C87">
            <w:pPr>
              <w:pStyle w:val="TableParagraph"/>
              <w:spacing w:line="190" w:lineRule="exact"/>
              <w:ind w:left="108"/>
              <w:rPr>
                <w:sz w:val="18"/>
              </w:rPr>
            </w:pPr>
          </w:p>
          <w:p w14:paraId="6DA56812" w14:textId="77777777" w:rsidR="00F34A6F" w:rsidRDefault="00F34A6F" w:rsidP="00050C87">
            <w:pPr>
              <w:pStyle w:val="TableParagraph"/>
              <w:spacing w:line="190" w:lineRule="exact"/>
              <w:ind w:left="108"/>
              <w:rPr>
                <w:sz w:val="18"/>
              </w:rPr>
            </w:pPr>
          </w:p>
          <w:p w14:paraId="247946C0" w14:textId="08C7A22E" w:rsidR="00F34A6F" w:rsidRDefault="00F34A6F" w:rsidP="00050C87">
            <w:pPr>
              <w:pStyle w:val="TableParagraph"/>
              <w:spacing w:line="190" w:lineRule="exact"/>
              <w:rPr>
                <w:sz w:val="18"/>
              </w:rPr>
            </w:pPr>
          </w:p>
        </w:tc>
        <w:tc>
          <w:tcPr>
            <w:tcW w:w="4536" w:type="dxa"/>
            <w:vMerge/>
            <w:tcBorders>
              <w:top w:val="nil"/>
            </w:tcBorders>
          </w:tcPr>
          <w:p w14:paraId="5B9C06FE" w14:textId="77777777" w:rsidR="00F34A6F" w:rsidRDefault="00F34A6F" w:rsidP="00050C87">
            <w:pPr>
              <w:rPr>
                <w:sz w:val="2"/>
                <w:szCs w:val="2"/>
              </w:rPr>
            </w:pPr>
          </w:p>
        </w:tc>
        <w:tc>
          <w:tcPr>
            <w:tcW w:w="1985" w:type="dxa"/>
            <w:vMerge/>
            <w:tcBorders>
              <w:bottom w:val="single" w:sz="4" w:space="0" w:color="auto"/>
            </w:tcBorders>
          </w:tcPr>
          <w:p w14:paraId="0BC536E9" w14:textId="19FBD01E" w:rsidR="00F34A6F" w:rsidRPr="003D4E9B" w:rsidRDefault="00F34A6F" w:rsidP="00050C87">
            <w:pPr>
              <w:pStyle w:val="TableParagraph"/>
              <w:spacing w:line="190" w:lineRule="exact"/>
              <w:ind w:left="109"/>
              <w:rPr>
                <w:rFonts w:asciiTheme="minorHAnsi" w:hAnsiTheme="minorHAnsi" w:cstheme="minorHAnsi"/>
                <w:sz w:val="18"/>
              </w:rPr>
            </w:pPr>
          </w:p>
        </w:tc>
        <w:tc>
          <w:tcPr>
            <w:tcW w:w="3118" w:type="dxa"/>
            <w:vMerge/>
            <w:tcBorders>
              <w:top w:val="nil"/>
            </w:tcBorders>
          </w:tcPr>
          <w:p w14:paraId="27D84D0E" w14:textId="77777777" w:rsidR="00F34A6F" w:rsidRDefault="00F34A6F" w:rsidP="00050C87">
            <w:pPr>
              <w:rPr>
                <w:sz w:val="2"/>
                <w:szCs w:val="2"/>
              </w:rPr>
            </w:pPr>
          </w:p>
        </w:tc>
      </w:tr>
    </w:tbl>
    <w:p w14:paraId="585CED03" w14:textId="77777777" w:rsidR="00AF2DF4" w:rsidRDefault="00AF2DF4" w:rsidP="347CF409">
      <w:pPr>
        <w:tabs>
          <w:tab w:val="left" w:pos="3240"/>
        </w:tabs>
        <w:spacing w:line="259" w:lineRule="auto"/>
        <w:rPr>
          <w:rFonts w:ascii="Calibri" w:eastAsia="Calibri" w:hAnsi="Calibri" w:cs="Calibri"/>
          <w:b/>
          <w:bCs/>
          <w:sz w:val="28"/>
          <w:lang w:val="en-GB"/>
        </w:rPr>
      </w:pPr>
    </w:p>
    <w:tbl>
      <w:tblPr>
        <w:tblpPr w:leftFromText="180" w:rightFromText="180" w:vertAnchor="text" w:horzAnchor="margin" w:tblpX="-289" w:tblpY="265"/>
        <w:tblW w:w="16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97"/>
      </w:tblGrid>
      <w:tr w:rsidR="001B13F2" w14:paraId="37110F13" w14:textId="77777777" w:rsidTr="005B0680">
        <w:trPr>
          <w:trHeight w:val="292"/>
        </w:trPr>
        <w:tc>
          <w:tcPr>
            <w:tcW w:w="16297" w:type="dxa"/>
            <w:shd w:val="clear" w:color="auto" w:fill="FFCC99"/>
          </w:tcPr>
          <w:p w14:paraId="7FFD64CD" w14:textId="77777777" w:rsidR="001B13F2" w:rsidRDefault="001B13F2" w:rsidP="0010329E">
            <w:pPr>
              <w:pStyle w:val="TableParagraph"/>
              <w:spacing w:line="272" w:lineRule="exact"/>
              <w:ind w:left="107"/>
              <w:rPr>
                <w:b/>
                <w:sz w:val="24"/>
              </w:rPr>
            </w:pPr>
            <w:r>
              <w:rPr>
                <w:b/>
                <w:sz w:val="24"/>
              </w:rPr>
              <w:t>Sulfasalazine (</w:t>
            </w:r>
            <w:proofErr w:type="spellStart"/>
            <w:r>
              <w:rPr>
                <w:b/>
                <w:sz w:val="24"/>
              </w:rPr>
              <w:t>cont</w:t>
            </w:r>
            <w:proofErr w:type="spellEnd"/>
            <w:r>
              <w:rPr>
                <w:b/>
                <w:sz w:val="24"/>
              </w:rPr>
              <w:t>)</w:t>
            </w:r>
          </w:p>
        </w:tc>
      </w:tr>
      <w:tr w:rsidR="001B13F2" w14:paraId="47765614" w14:textId="77777777" w:rsidTr="005B0680">
        <w:trPr>
          <w:trHeight w:val="220"/>
        </w:trPr>
        <w:tc>
          <w:tcPr>
            <w:tcW w:w="16297" w:type="dxa"/>
            <w:shd w:val="clear" w:color="auto" w:fill="FFCC99"/>
          </w:tcPr>
          <w:p w14:paraId="247C1675" w14:textId="77777777" w:rsidR="001B13F2" w:rsidRDefault="001B13F2" w:rsidP="0010329E">
            <w:pPr>
              <w:pStyle w:val="TableParagraph"/>
              <w:spacing w:line="200" w:lineRule="exact"/>
              <w:ind w:left="107"/>
              <w:rPr>
                <w:b/>
                <w:sz w:val="18"/>
              </w:rPr>
            </w:pPr>
            <w:r>
              <w:rPr>
                <w:b/>
                <w:sz w:val="18"/>
              </w:rPr>
              <w:t xml:space="preserve">Practical issues including adverse effects, interactions, other relevant advice and information </w:t>
            </w:r>
            <w:r>
              <w:rPr>
                <w:sz w:val="18"/>
              </w:rPr>
              <w:t xml:space="preserve">(refer to SPC and/or </w:t>
            </w:r>
            <w:proofErr w:type="spellStart"/>
            <w:r>
              <w:rPr>
                <w:sz w:val="18"/>
              </w:rPr>
              <w:t>BNFc</w:t>
            </w:r>
            <w:proofErr w:type="spellEnd"/>
            <w:r>
              <w:rPr>
                <w:sz w:val="18"/>
              </w:rPr>
              <w:t xml:space="preserve"> for full list)</w:t>
            </w:r>
            <w:r>
              <w:rPr>
                <w:b/>
                <w:sz w:val="18"/>
              </w:rPr>
              <w:t>:</w:t>
            </w:r>
          </w:p>
        </w:tc>
      </w:tr>
      <w:tr w:rsidR="001B13F2" w14:paraId="577970D4" w14:textId="77777777" w:rsidTr="005B0680">
        <w:trPr>
          <w:trHeight w:val="3016"/>
        </w:trPr>
        <w:tc>
          <w:tcPr>
            <w:tcW w:w="16297" w:type="dxa"/>
          </w:tcPr>
          <w:p w14:paraId="21D1135C" w14:textId="77777777" w:rsidR="001B13F2" w:rsidRDefault="001B13F2" w:rsidP="0010329E">
            <w:pPr>
              <w:pStyle w:val="TableParagraph"/>
              <w:spacing w:before="3"/>
              <w:rPr>
                <w:rFonts w:ascii="Arial"/>
                <w:sz w:val="18"/>
              </w:rPr>
            </w:pPr>
          </w:p>
          <w:p w14:paraId="6CE07EF2" w14:textId="77777777" w:rsidR="001B13F2" w:rsidRDefault="001B13F2" w:rsidP="0010329E">
            <w:pPr>
              <w:pStyle w:val="TableParagraph"/>
              <w:numPr>
                <w:ilvl w:val="0"/>
                <w:numId w:val="13"/>
              </w:numPr>
              <w:tabs>
                <w:tab w:val="left" w:pos="827"/>
                <w:tab w:val="left" w:pos="828"/>
              </w:tabs>
              <w:spacing w:line="219" w:lineRule="exact"/>
              <w:rPr>
                <w:sz w:val="18"/>
              </w:rPr>
            </w:pPr>
            <w:r>
              <w:rPr>
                <w:b/>
                <w:sz w:val="18"/>
              </w:rPr>
              <w:t xml:space="preserve">Abnormal laboratory parameters </w:t>
            </w:r>
            <w:r>
              <w:rPr>
                <w:sz w:val="18"/>
              </w:rPr>
              <w:t xml:space="preserve">– MCV&gt; 105 </w:t>
            </w:r>
            <w:proofErr w:type="spellStart"/>
            <w:r>
              <w:rPr>
                <w:sz w:val="18"/>
              </w:rPr>
              <w:t>fl</w:t>
            </w:r>
            <w:proofErr w:type="spellEnd"/>
            <w:r>
              <w:rPr>
                <w:sz w:val="18"/>
              </w:rPr>
              <w:t xml:space="preserve"> check B12, folate and TSH. If abnormal treat any underlying abnormality. If normal discuss with specialist</w:t>
            </w:r>
            <w:r>
              <w:rPr>
                <w:spacing w:val="-20"/>
                <w:sz w:val="18"/>
              </w:rPr>
              <w:t xml:space="preserve"> </w:t>
            </w:r>
            <w:r>
              <w:rPr>
                <w:sz w:val="18"/>
              </w:rPr>
              <w:t>consultant/team.</w:t>
            </w:r>
          </w:p>
          <w:p w14:paraId="7B72F189" w14:textId="77777777" w:rsidR="001B13F2" w:rsidRDefault="001B13F2" w:rsidP="0010329E">
            <w:pPr>
              <w:pStyle w:val="TableParagraph"/>
              <w:numPr>
                <w:ilvl w:val="0"/>
                <w:numId w:val="13"/>
              </w:numPr>
              <w:tabs>
                <w:tab w:val="left" w:pos="827"/>
                <w:tab w:val="left" w:pos="828"/>
              </w:tabs>
              <w:spacing w:line="219" w:lineRule="exact"/>
              <w:rPr>
                <w:sz w:val="18"/>
              </w:rPr>
            </w:pPr>
            <w:r>
              <w:rPr>
                <w:b/>
                <w:sz w:val="18"/>
              </w:rPr>
              <w:t xml:space="preserve">Adverse effects </w:t>
            </w:r>
            <w:r>
              <w:rPr>
                <w:sz w:val="18"/>
              </w:rPr>
              <w:t>– nausea/dizziness/headache - if possible continue. Severe symptoms may require dose reduction or cessation of treatment. Discuss with specialist</w:t>
            </w:r>
            <w:r>
              <w:rPr>
                <w:spacing w:val="-23"/>
                <w:sz w:val="18"/>
              </w:rPr>
              <w:t xml:space="preserve"> </w:t>
            </w:r>
            <w:r>
              <w:rPr>
                <w:sz w:val="18"/>
              </w:rPr>
              <w:t>consultant/team.</w:t>
            </w:r>
          </w:p>
          <w:p w14:paraId="03A91D11" w14:textId="77777777" w:rsidR="001B13F2" w:rsidRDefault="001B13F2" w:rsidP="0010329E">
            <w:pPr>
              <w:pStyle w:val="TableParagraph"/>
              <w:numPr>
                <w:ilvl w:val="0"/>
                <w:numId w:val="13"/>
              </w:numPr>
              <w:tabs>
                <w:tab w:val="left" w:pos="827"/>
                <w:tab w:val="left" w:pos="828"/>
              </w:tabs>
              <w:spacing w:before="1"/>
              <w:rPr>
                <w:sz w:val="18"/>
              </w:rPr>
            </w:pPr>
            <w:r>
              <w:rPr>
                <w:b/>
                <w:sz w:val="18"/>
              </w:rPr>
              <w:t xml:space="preserve">Infertility </w:t>
            </w:r>
            <w:r>
              <w:rPr>
                <w:sz w:val="18"/>
              </w:rPr>
              <w:t>– oligospermia and infertility may occur in men. Discontinuation appears to reverse these effects within 2 to 3 months. Discuss with specialist</w:t>
            </w:r>
            <w:r>
              <w:rPr>
                <w:spacing w:val="-18"/>
                <w:sz w:val="18"/>
              </w:rPr>
              <w:t xml:space="preserve"> </w:t>
            </w:r>
            <w:r>
              <w:rPr>
                <w:sz w:val="18"/>
              </w:rPr>
              <w:t>consultant/team.</w:t>
            </w:r>
          </w:p>
          <w:p w14:paraId="09CCD83E" w14:textId="3D736DB4" w:rsidR="001B13F2" w:rsidRPr="000814E1" w:rsidRDefault="001B13F2" w:rsidP="0010329E">
            <w:pPr>
              <w:pStyle w:val="TableParagraph"/>
              <w:numPr>
                <w:ilvl w:val="0"/>
                <w:numId w:val="13"/>
              </w:numPr>
              <w:tabs>
                <w:tab w:val="left" w:pos="827"/>
                <w:tab w:val="left" w:pos="828"/>
              </w:tabs>
              <w:spacing w:before="1"/>
              <w:ind w:right="1245"/>
              <w:rPr>
                <w:sz w:val="18"/>
              </w:rPr>
            </w:pPr>
            <w:r>
              <w:rPr>
                <w:b/>
                <w:sz w:val="18"/>
              </w:rPr>
              <w:t xml:space="preserve">Pregnancy and breastfeeding </w:t>
            </w:r>
            <w:r w:rsidR="001C2652">
              <w:rPr>
                <w:sz w:val="18"/>
              </w:rPr>
              <w:t>–</w:t>
            </w:r>
            <w:r>
              <w:rPr>
                <w:sz w:val="18"/>
              </w:rPr>
              <w:t xml:space="preserve"> </w:t>
            </w:r>
            <w:r w:rsidR="001C2652" w:rsidRPr="000814E1">
              <w:rPr>
                <w:sz w:val="18"/>
              </w:rPr>
              <w:t xml:space="preserve">sulfasalazine </w:t>
            </w:r>
            <w:r w:rsidR="001C2652" w:rsidRPr="000814E1">
              <w:rPr>
                <w:sz w:val="18"/>
                <w:szCs w:val="18"/>
              </w:rPr>
              <w:t xml:space="preserve">can be prescribed to pregnant patients. Any patient considering becoming pregnant or </w:t>
            </w:r>
            <w:proofErr w:type="gramStart"/>
            <w:r w:rsidR="001C2652" w:rsidRPr="000814E1">
              <w:rPr>
                <w:sz w:val="18"/>
                <w:szCs w:val="18"/>
              </w:rPr>
              <w:t>has</w:t>
            </w:r>
            <w:proofErr w:type="gramEnd"/>
            <w:r w:rsidR="001C2652" w:rsidRPr="000814E1">
              <w:rPr>
                <w:sz w:val="18"/>
                <w:szCs w:val="18"/>
              </w:rPr>
              <w:t xml:space="preserve"> discovered they are pregnant should be referred back to their consultant/team immediately and shared care will no longer apply for the duration of the pregnancy</w:t>
            </w:r>
            <w:proofErr w:type="gramStart"/>
            <w:r w:rsidR="001C2652" w:rsidRPr="000814E1">
              <w:rPr>
                <w:sz w:val="18"/>
                <w:szCs w:val="18"/>
              </w:rPr>
              <w:t xml:space="preserve">. </w:t>
            </w:r>
            <w:r w:rsidRPr="000814E1">
              <w:rPr>
                <w:sz w:val="18"/>
              </w:rPr>
              <w:t>.</w:t>
            </w:r>
            <w:proofErr w:type="gramEnd"/>
            <w:r w:rsidR="001C2652" w:rsidRPr="000814E1">
              <w:rPr>
                <w:sz w:val="18"/>
              </w:rPr>
              <w:t xml:space="preserve"> Sulfasalazine can be prescribed to breast-feeding patients however it should be</w:t>
            </w:r>
            <w:r w:rsidRPr="000814E1">
              <w:rPr>
                <w:sz w:val="18"/>
              </w:rPr>
              <w:t xml:space="preserve"> </w:t>
            </w:r>
            <w:proofErr w:type="gramStart"/>
            <w:r w:rsidR="001C2652" w:rsidRPr="000814E1">
              <w:rPr>
                <w:sz w:val="18"/>
              </w:rPr>
              <w:t>a</w:t>
            </w:r>
            <w:r w:rsidRPr="000814E1">
              <w:rPr>
                <w:sz w:val="18"/>
              </w:rPr>
              <w:t>void</w:t>
            </w:r>
            <w:r w:rsidR="001C2652" w:rsidRPr="000814E1">
              <w:rPr>
                <w:sz w:val="18"/>
              </w:rPr>
              <w:t xml:space="preserve">ed </w:t>
            </w:r>
            <w:r w:rsidRPr="000814E1">
              <w:rPr>
                <w:sz w:val="18"/>
              </w:rPr>
              <w:t xml:space="preserve"> in</w:t>
            </w:r>
            <w:proofErr w:type="gramEnd"/>
            <w:r w:rsidRPr="000814E1">
              <w:rPr>
                <w:sz w:val="18"/>
              </w:rPr>
              <w:t xml:space="preserve"> very preterm jaundiced neonates - discuss with </w:t>
            </w:r>
            <w:proofErr w:type="gramStart"/>
            <w:r w:rsidRPr="000814E1">
              <w:rPr>
                <w:sz w:val="18"/>
              </w:rPr>
              <w:t>obstetrician</w:t>
            </w:r>
            <w:proofErr w:type="gramEnd"/>
            <w:r w:rsidRPr="000814E1">
              <w:rPr>
                <w:sz w:val="18"/>
              </w:rPr>
              <w:t xml:space="preserve"> and</w:t>
            </w:r>
            <w:r w:rsidRPr="000814E1">
              <w:rPr>
                <w:spacing w:val="-10"/>
                <w:sz w:val="18"/>
              </w:rPr>
              <w:t xml:space="preserve"> </w:t>
            </w:r>
            <w:proofErr w:type="gramStart"/>
            <w:r w:rsidRPr="000814E1">
              <w:rPr>
                <w:sz w:val="18"/>
              </w:rPr>
              <w:t>neonatologist</w:t>
            </w:r>
            <w:proofErr w:type="gramEnd"/>
            <w:r w:rsidRPr="000814E1">
              <w:rPr>
                <w:sz w:val="18"/>
              </w:rPr>
              <w:t>.</w:t>
            </w:r>
          </w:p>
          <w:p w14:paraId="12906571" w14:textId="77777777" w:rsidR="001B13F2" w:rsidRDefault="001B13F2" w:rsidP="0010329E">
            <w:pPr>
              <w:pStyle w:val="TableParagraph"/>
              <w:numPr>
                <w:ilvl w:val="0"/>
                <w:numId w:val="13"/>
              </w:numPr>
              <w:tabs>
                <w:tab w:val="left" w:pos="828"/>
                <w:tab w:val="left" w:pos="829"/>
              </w:tabs>
              <w:ind w:right="520"/>
              <w:rPr>
                <w:sz w:val="18"/>
              </w:rPr>
            </w:pPr>
            <w:r w:rsidRPr="000814E1">
              <w:rPr>
                <w:b/>
                <w:sz w:val="18"/>
              </w:rPr>
              <w:t>Prescription</w:t>
            </w:r>
            <w:r w:rsidRPr="000814E1">
              <w:rPr>
                <w:b/>
                <w:spacing w:val="-4"/>
                <w:sz w:val="18"/>
              </w:rPr>
              <w:t xml:space="preserve"> </w:t>
            </w:r>
            <w:r w:rsidRPr="000814E1">
              <w:rPr>
                <w:b/>
                <w:sz w:val="18"/>
              </w:rPr>
              <w:t>selection</w:t>
            </w:r>
            <w:r w:rsidRPr="000814E1">
              <w:rPr>
                <w:b/>
                <w:spacing w:val="-4"/>
                <w:sz w:val="18"/>
              </w:rPr>
              <w:t xml:space="preserve"> </w:t>
            </w:r>
            <w:r w:rsidRPr="000814E1">
              <w:rPr>
                <w:sz w:val="18"/>
              </w:rPr>
              <w:t>–</w:t>
            </w:r>
            <w:r w:rsidRPr="000814E1">
              <w:rPr>
                <w:spacing w:val="-2"/>
                <w:sz w:val="18"/>
              </w:rPr>
              <w:t xml:space="preserve"> </w:t>
            </w:r>
            <w:r w:rsidRPr="000814E1">
              <w:rPr>
                <w:sz w:val="18"/>
              </w:rPr>
              <w:t>Due</w:t>
            </w:r>
            <w:r w:rsidRPr="000814E1">
              <w:rPr>
                <w:spacing w:val="-4"/>
                <w:sz w:val="18"/>
              </w:rPr>
              <w:t xml:space="preserve"> </w:t>
            </w:r>
            <w:r w:rsidRPr="000814E1">
              <w:rPr>
                <w:sz w:val="18"/>
              </w:rPr>
              <w:t>to</w:t>
            </w:r>
            <w:r w:rsidRPr="000814E1">
              <w:rPr>
                <w:spacing w:val="-2"/>
                <w:sz w:val="18"/>
              </w:rPr>
              <w:t xml:space="preserve"> </w:t>
            </w:r>
            <w:r w:rsidRPr="000814E1">
              <w:rPr>
                <w:sz w:val="18"/>
              </w:rPr>
              <w:t>risk</w:t>
            </w:r>
            <w:r w:rsidRPr="000814E1">
              <w:rPr>
                <w:spacing w:val="-4"/>
                <w:sz w:val="18"/>
              </w:rPr>
              <w:t xml:space="preserve"> </w:t>
            </w:r>
            <w:r w:rsidRPr="000814E1">
              <w:rPr>
                <w:sz w:val="18"/>
              </w:rPr>
              <w:t>of</w:t>
            </w:r>
            <w:r w:rsidRPr="000814E1">
              <w:rPr>
                <w:spacing w:val="-3"/>
                <w:sz w:val="18"/>
              </w:rPr>
              <w:t xml:space="preserve"> </w:t>
            </w:r>
            <w:r w:rsidRPr="000814E1">
              <w:rPr>
                <w:sz w:val="18"/>
              </w:rPr>
              <w:t>drug</w:t>
            </w:r>
            <w:r w:rsidRPr="000814E1">
              <w:rPr>
                <w:spacing w:val="-4"/>
                <w:sz w:val="18"/>
              </w:rPr>
              <w:t xml:space="preserve"> </w:t>
            </w:r>
            <w:r w:rsidRPr="000814E1">
              <w:rPr>
                <w:sz w:val="18"/>
              </w:rPr>
              <w:t>selection</w:t>
            </w:r>
            <w:r w:rsidRPr="000814E1">
              <w:rPr>
                <w:spacing w:val="-4"/>
                <w:sz w:val="18"/>
              </w:rPr>
              <w:t xml:space="preserve"> </w:t>
            </w:r>
            <w:r w:rsidRPr="000814E1">
              <w:rPr>
                <w:sz w:val="18"/>
              </w:rPr>
              <w:t>error</w:t>
            </w:r>
            <w:r w:rsidRPr="000814E1">
              <w:rPr>
                <w:spacing w:val="-3"/>
                <w:sz w:val="18"/>
              </w:rPr>
              <w:t xml:space="preserve"> </w:t>
            </w:r>
            <w:r w:rsidRPr="000814E1">
              <w:rPr>
                <w:sz w:val="18"/>
              </w:rPr>
              <w:t>ensure</w:t>
            </w:r>
            <w:r w:rsidRPr="000814E1">
              <w:rPr>
                <w:spacing w:val="-2"/>
                <w:sz w:val="18"/>
              </w:rPr>
              <w:t xml:space="preserve"> </w:t>
            </w:r>
            <w:r w:rsidRPr="000814E1">
              <w:rPr>
                <w:sz w:val="18"/>
              </w:rPr>
              <w:t>prescription</w:t>
            </w:r>
            <w:r w:rsidRPr="000814E1">
              <w:rPr>
                <w:spacing w:val="-4"/>
                <w:sz w:val="18"/>
              </w:rPr>
              <w:t xml:space="preserve"> </w:t>
            </w:r>
            <w:r w:rsidRPr="000814E1">
              <w:rPr>
                <w:sz w:val="18"/>
              </w:rPr>
              <w:t>reads</w:t>
            </w:r>
            <w:r w:rsidRPr="000814E1">
              <w:rPr>
                <w:spacing w:val="-2"/>
                <w:sz w:val="18"/>
              </w:rPr>
              <w:t xml:space="preserve"> </w:t>
            </w:r>
            <w:proofErr w:type="spellStart"/>
            <w:r w:rsidRPr="000814E1">
              <w:rPr>
                <w:sz w:val="18"/>
              </w:rPr>
              <w:t>SulfaSALAZINE</w:t>
            </w:r>
            <w:proofErr w:type="spellEnd"/>
            <w:r w:rsidRPr="000814E1">
              <w:rPr>
                <w:sz w:val="18"/>
              </w:rPr>
              <w:t xml:space="preserve"> NOT</w:t>
            </w:r>
            <w:r>
              <w:rPr>
                <w:spacing w:val="-2"/>
                <w:sz w:val="18"/>
              </w:rPr>
              <w:t xml:space="preserve"> </w:t>
            </w:r>
            <w:proofErr w:type="spellStart"/>
            <w:r>
              <w:rPr>
                <w:sz w:val="18"/>
              </w:rPr>
              <w:t>SulfaDIAZINE</w:t>
            </w:r>
            <w:proofErr w:type="spellEnd"/>
            <w:r>
              <w:rPr>
                <w:sz w:val="18"/>
              </w:rPr>
              <w:t>.</w:t>
            </w:r>
            <w:r>
              <w:rPr>
                <w:spacing w:val="-3"/>
                <w:sz w:val="18"/>
              </w:rPr>
              <w:t xml:space="preserve"> </w:t>
            </w:r>
            <w:r>
              <w:rPr>
                <w:sz w:val="18"/>
              </w:rPr>
              <w:t>For</w:t>
            </w:r>
            <w:r>
              <w:rPr>
                <w:spacing w:val="-4"/>
                <w:sz w:val="18"/>
              </w:rPr>
              <w:t xml:space="preserve"> </w:t>
            </w:r>
            <w:r>
              <w:rPr>
                <w:sz w:val="18"/>
              </w:rPr>
              <w:t>more</w:t>
            </w:r>
            <w:r>
              <w:rPr>
                <w:spacing w:val="-4"/>
                <w:sz w:val="18"/>
              </w:rPr>
              <w:t xml:space="preserve"> </w:t>
            </w:r>
            <w:r>
              <w:rPr>
                <w:sz w:val="18"/>
              </w:rPr>
              <w:t>information:</w:t>
            </w:r>
            <w:r>
              <w:rPr>
                <w:color w:val="0000FF"/>
                <w:spacing w:val="-7"/>
                <w:sz w:val="18"/>
              </w:rPr>
              <w:t xml:space="preserve"> </w:t>
            </w:r>
            <w:hyperlink r:id="rId60">
              <w:r>
                <w:rPr>
                  <w:color w:val="0000FF"/>
                  <w:sz w:val="18"/>
                  <w:u w:val="single" w:color="0000FF"/>
                </w:rPr>
                <w:t>https://www.gov.uk/drug-safety-update/recent-drug-name-</w:t>
              </w:r>
            </w:hyperlink>
            <w:hyperlink r:id="rId61">
              <w:r>
                <w:rPr>
                  <w:color w:val="0000FF"/>
                  <w:sz w:val="18"/>
                  <w:u w:val="single" w:color="0000FF"/>
                </w:rPr>
                <w:t xml:space="preserve"> confusion</w:t>
              </w:r>
            </w:hyperlink>
          </w:p>
          <w:p w14:paraId="48906C41" w14:textId="77777777" w:rsidR="001B13F2" w:rsidRDefault="001B13F2" w:rsidP="0010329E">
            <w:pPr>
              <w:pStyle w:val="TableParagraph"/>
              <w:numPr>
                <w:ilvl w:val="0"/>
                <w:numId w:val="13"/>
              </w:numPr>
              <w:tabs>
                <w:tab w:val="left" w:pos="827"/>
                <w:tab w:val="left" w:pos="828"/>
              </w:tabs>
              <w:spacing w:line="219" w:lineRule="exact"/>
              <w:rPr>
                <w:sz w:val="18"/>
              </w:rPr>
            </w:pPr>
            <w:proofErr w:type="spellStart"/>
            <w:r>
              <w:rPr>
                <w:b/>
                <w:sz w:val="18"/>
              </w:rPr>
              <w:t>Discolouration</w:t>
            </w:r>
            <w:proofErr w:type="spellEnd"/>
            <w:r>
              <w:rPr>
                <w:b/>
                <w:sz w:val="18"/>
              </w:rPr>
              <w:t xml:space="preserve"> of bodily fluids </w:t>
            </w:r>
            <w:r>
              <w:rPr>
                <w:sz w:val="18"/>
              </w:rPr>
              <w:t xml:space="preserve">– Reassure patients that yellow/orange </w:t>
            </w:r>
            <w:proofErr w:type="spellStart"/>
            <w:r>
              <w:rPr>
                <w:sz w:val="18"/>
              </w:rPr>
              <w:t>discolouration</w:t>
            </w:r>
            <w:proofErr w:type="spellEnd"/>
            <w:r>
              <w:rPr>
                <w:sz w:val="18"/>
              </w:rPr>
              <w:t xml:space="preserve"> of the skin, urine and body fluids is normal. Staining can occur to soft contact</w:t>
            </w:r>
            <w:r>
              <w:rPr>
                <w:spacing w:val="-23"/>
                <w:sz w:val="18"/>
              </w:rPr>
              <w:t xml:space="preserve"> </w:t>
            </w:r>
            <w:r>
              <w:rPr>
                <w:sz w:val="18"/>
              </w:rPr>
              <w:t>lenses.</w:t>
            </w:r>
          </w:p>
          <w:p w14:paraId="6795C909" w14:textId="77777777" w:rsidR="00BE0D3C" w:rsidRDefault="00BE0D3C" w:rsidP="0010329E">
            <w:pPr>
              <w:pStyle w:val="TableParagraph"/>
              <w:spacing w:before="49"/>
              <w:ind w:left="107"/>
              <w:rPr>
                <w:b/>
                <w:sz w:val="18"/>
              </w:rPr>
            </w:pPr>
          </w:p>
          <w:p w14:paraId="784E4CC9" w14:textId="63385CB7" w:rsidR="001B13F2" w:rsidRDefault="001B13F2" w:rsidP="000814E1">
            <w:pPr>
              <w:pStyle w:val="TableParagraph"/>
              <w:spacing w:before="49"/>
              <w:rPr>
                <w:sz w:val="18"/>
              </w:rPr>
            </w:pPr>
            <w:r>
              <w:rPr>
                <w:b/>
                <w:sz w:val="18"/>
              </w:rPr>
              <w:t xml:space="preserve">Clinically Significant Drug </w:t>
            </w:r>
            <w:r w:rsidR="00F75A30">
              <w:rPr>
                <w:b/>
                <w:sz w:val="18"/>
              </w:rPr>
              <w:t xml:space="preserve">Interactions </w:t>
            </w:r>
            <w:r w:rsidR="00F75A30">
              <w:rPr>
                <w:sz w:val="18"/>
              </w:rPr>
              <w:t>refer</w:t>
            </w:r>
            <w:r w:rsidR="00BD0C00">
              <w:rPr>
                <w:sz w:val="18"/>
              </w:rPr>
              <w:t xml:space="preserve"> to SPC and/or </w:t>
            </w:r>
            <w:proofErr w:type="spellStart"/>
            <w:r w:rsidR="00BD0C00">
              <w:rPr>
                <w:sz w:val="18"/>
              </w:rPr>
              <w:t>BNFc</w:t>
            </w:r>
            <w:proofErr w:type="spellEnd"/>
            <w:r w:rsidR="00BD0C00">
              <w:rPr>
                <w:sz w:val="18"/>
              </w:rPr>
              <w:t xml:space="preserve"> for full list</w:t>
            </w:r>
          </w:p>
          <w:p w14:paraId="6EE4B826" w14:textId="77777777" w:rsidR="001B13F2" w:rsidRDefault="001B13F2" w:rsidP="000814E1">
            <w:pPr>
              <w:pStyle w:val="TableParagraph"/>
              <w:tabs>
                <w:tab w:val="left" w:pos="827"/>
                <w:tab w:val="left" w:pos="828"/>
              </w:tabs>
              <w:spacing w:before="1" w:line="218" w:lineRule="exact"/>
              <w:rPr>
                <w:sz w:val="18"/>
              </w:rPr>
            </w:pPr>
            <w:r>
              <w:rPr>
                <w:sz w:val="18"/>
              </w:rPr>
              <w:t>No clinically significant drug</w:t>
            </w:r>
            <w:r>
              <w:rPr>
                <w:spacing w:val="1"/>
                <w:sz w:val="18"/>
              </w:rPr>
              <w:t xml:space="preserve"> </w:t>
            </w:r>
            <w:r>
              <w:rPr>
                <w:sz w:val="18"/>
              </w:rPr>
              <w:t>interactions</w:t>
            </w:r>
          </w:p>
        </w:tc>
      </w:tr>
    </w:tbl>
    <w:p w14:paraId="68EA6BED" w14:textId="77777777" w:rsidR="006D1788" w:rsidRDefault="006D1788" w:rsidP="347CF409">
      <w:pPr>
        <w:tabs>
          <w:tab w:val="left" w:pos="3240"/>
        </w:tabs>
        <w:spacing w:line="259" w:lineRule="auto"/>
        <w:rPr>
          <w:rFonts w:ascii="Calibri" w:eastAsia="Calibri" w:hAnsi="Calibri" w:cs="Calibri"/>
          <w:b/>
          <w:bCs/>
          <w:sz w:val="28"/>
          <w:lang w:val="en-GB"/>
        </w:rPr>
        <w:sectPr w:rsidR="006D1788" w:rsidSect="001B13F2">
          <w:pgSz w:w="16840" w:h="11907" w:orient="landscape" w:code="9"/>
          <w:pgMar w:top="1191" w:right="425" w:bottom="567" w:left="567" w:header="567" w:footer="221" w:gutter="0"/>
          <w:cols w:space="720"/>
          <w:titlePg/>
          <w:docGrid w:linePitch="360"/>
        </w:sectPr>
      </w:pPr>
    </w:p>
    <w:p w14:paraId="043B470E" w14:textId="77777777" w:rsidR="00BE0D3C" w:rsidRDefault="00BE0D3C" w:rsidP="00BE0D3C">
      <w:pPr>
        <w:tabs>
          <w:tab w:val="left" w:pos="3240"/>
        </w:tabs>
        <w:spacing w:line="259" w:lineRule="auto"/>
        <w:rPr>
          <w:rFonts w:ascii="Calibri" w:eastAsia="Calibri" w:hAnsi="Calibri" w:cs="Calibri"/>
          <w:b/>
          <w:bCs/>
          <w:sz w:val="28"/>
          <w:lang w:val="en-GB"/>
        </w:rPr>
      </w:pPr>
      <w:r w:rsidRPr="009B3AF5">
        <w:rPr>
          <w:rFonts w:ascii="Calibri" w:eastAsia="Calibri" w:hAnsi="Calibri" w:cs="Calibri"/>
          <w:b/>
          <w:bCs/>
          <w:sz w:val="28"/>
          <w:lang w:val="en-GB"/>
        </w:rPr>
        <w:lastRenderedPageBreak/>
        <w:t xml:space="preserve">Appendix </w:t>
      </w:r>
      <w:r>
        <w:rPr>
          <w:rFonts w:ascii="Calibri" w:eastAsia="Calibri" w:hAnsi="Calibri" w:cs="Calibri"/>
          <w:b/>
          <w:bCs/>
          <w:sz w:val="28"/>
          <w:lang w:val="en-GB"/>
        </w:rPr>
        <w:t>5</w:t>
      </w:r>
      <w:r w:rsidRPr="009B3AF5">
        <w:rPr>
          <w:rFonts w:ascii="Calibri" w:eastAsia="Calibri" w:hAnsi="Calibri" w:cs="Calibri"/>
          <w:b/>
          <w:bCs/>
          <w:sz w:val="28"/>
          <w:lang w:val="en-GB"/>
        </w:rPr>
        <w:t xml:space="preserve">: </w:t>
      </w:r>
      <w:r>
        <w:rPr>
          <w:rFonts w:ascii="Calibri" w:eastAsia="Calibri" w:hAnsi="Calibri" w:cs="Calibri"/>
          <w:b/>
          <w:bCs/>
          <w:sz w:val="28"/>
          <w:lang w:val="en-GB"/>
        </w:rPr>
        <w:t>Blood pressure levels for boys and girls by age and height percentile</w:t>
      </w:r>
    </w:p>
    <w:p w14:paraId="7121A366" w14:textId="77777777" w:rsidR="00062748" w:rsidRDefault="00062748" w:rsidP="347CF409">
      <w:pPr>
        <w:tabs>
          <w:tab w:val="left" w:pos="3240"/>
        </w:tabs>
        <w:spacing w:line="259" w:lineRule="auto"/>
        <w:rPr>
          <w:rFonts w:ascii="Cambria" w:hAnsi="Cambria" w:cs="Cambria"/>
          <w:b/>
          <w:color w:val="000000" w:themeColor="text1"/>
          <w:sz w:val="24"/>
          <w:szCs w:val="24"/>
        </w:rPr>
      </w:pPr>
      <w:r>
        <w:rPr>
          <w:noProof/>
          <w:lang w:val="en-GB" w:eastAsia="en-GB"/>
        </w:rPr>
        <w:drawing>
          <wp:anchor distT="0" distB="0" distL="0" distR="0" simplePos="0" relativeHeight="251658263" behindDoc="0" locked="0" layoutInCell="1" allowOverlap="1" wp14:anchorId="4728F1E0" wp14:editId="08D3FF1C">
            <wp:simplePos x="0" y="0"/>
            <wp:positionH relativeFrom="page">
              <wp:posOffset>756285</wp:posOffset>
            </wp:positionH>
            <wp:positionV relativeFrom="paragraph">
              <wp:posOffset>189865</wp:posOffset>
            </wp:positionV>
            <wp:extent cx="6036310" cy="7263765"/>
            <wp:effectExtent l="0" t="0" r="2540" b="0"/>
            <wp:wrapTopAndBottom/>
            <wp:docPr id="3" name="image2.jpe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Table&#10;&#10;Description automatically generated"/>
                    <pic:cNvPicPr/>
                  </pic:nvPicPr>
                  <pic:blipFill>
                    <a:blip r:embed="rId62" cstate="print"/>
                    <a:stretch>
                      <a:fillRect/>
                    </a:stretch>
                  </pic:blipFill>
                  <pic:spPr>
                    <a:xfrm>
                      <a:off x="0" y="0"/>
                      <a:ext cx="6036310" cy="7263765"/>
                    </a:xfrm>
                    <a:prstGeom prst="rect">
                      <a:avLst/>
                    </a:prstGeom>
                  </pic:spPr>
                </pic:pic>
              </a:graphicData>
            </a:graphic>
            <wp14:sizeRelV relativeFrom="margin">
              <wp14:pctHeight>0</wp14:pctHeight>
            </wp14:sizeRelV>
          </wp:anchor>
        </w:drawing>
      </w:r>
    </w:p>
    <w:p w14:paraId="32866C8D" w14:textId="77777777" w:rsidR="00062748" w:rsidRPr="00062748" w:rsidRDefault="00062748" w:rsidP="00062748">
      <w:pPr>
        <w:rPr>
          <w:rFonts w:ascii="Cambria" w:hAnsi="Cambria" w:cs="Cambria"/>
          <w:sz w:val="24"/>
          <w:szCs w:val="24"/>
        </w:rPr>
      </w:pPr>
    </w:p>
    <w:p w14:paraId="69FF37A9" w14:textId="77777777" w:rsidR="00062748" w:rsidRPr="00062748" w:rsidRDefault="00062748" w:rsidP="00062748">
      <w:pPr>
        <w:rPr>
          <w:rFonts w:ascii="Cambria" w:hAnsi="Cambria" w:cs="Cambria"/>
          <w:sz w:val="24"/>
          <w:szCs w:val="24"/>
        </w:rPr>
      </w:pPr>
    </w:p>
    <w:p w14:paraId="7F073172" w14:textId="77777777" w:rsidR="00062748" w:rsidRPr="00062748" w:rsidRDefault="00062748" w:rsidP="00062748">
      <w:pPr>
        <w:rPr>
          <w:rFonts w:ascii="Cambria" w:hAnsi="Cambria" w:cs="Cambria"/>
          <w:sz w:val="24"/>
          <w:szCs w:val="24"/>
        </w:rPr>
      </w:pPr>
    </w:p>
    <w:p w14:paraId="07C0509D" w14:textId="77777777" w:rsidR="00062748" w:rsidRPr="00062748" w:rsidRDefault="00062748" w:rsidP="00062748">
      <w:pPr>
        <w:rPr>
          <w:rFonts w:ascii="Cambria" w:hAnsi="Cambria" w:cs="Cambria"/>
          <w:sz w:val="24"/>
          <w:szCs w:val="24"/>
        </w:rPr>
      </w:pPr>
    </w:p>
    <w:p w14:paraId="77E14D94" w14:textId="77777777" w:rsidR="00062748" w:rsidRPr="00062748" w:rsidRDefault="00062748" w:rsidP="00062748">
      <w:pPr>
        <w:rPr>
          <w:rFonts w:ascii="Cambria" w:hAnsi="Cambria" w:cs="Cambria"/>
          <w:sz w:val="24"/>
          <w:szCs w:val="24"/>
        </w:rPr>
      </w:pPr>
    </w:p>
    <w:p w14:paraId="196A2FF6" w14:textId="77777777" w:rsidR="00062748" w:rsidRPr="00062748" w:rsidRDefault="00062748" w:rsidP="00062748">
      <w:pPr>
        <w:rPr>
          <w:rFonts w:ascii="Cambria" w:hAnsi="Cambria" w:cs="Cambria"/>
          <w:sz w:val="24"/>
          <w:szCs w:val="24"/>
        </w:rPr>
      </w:pPr>
    </w:p>
    <w:p w14:paraId="19BEBA53" w14:textId="77777777" w:rsidR="00062748" w:rsidRPr="00062748" w:rsidRDefault="00062748" w:rsidP="00062748">
      <w:pPr>
        <w:rPr>
          <w:rFonts w:ascii="Cambria" w:hAnsi="Cambria" w:cs="Cambria"/>
          <w:sz w:val="24"/>
          <w:szCs w:val="24"/>
        </w:rPr>
      </w:pPr>
    </w:p>
    <w:p w14:paraId="44FEC058" w14:textId="77777777" w:rsidR="00062748" w:rsidRDefault="00062748" w:rsidP="00062748">
      <w:pPr>
        <w:tabs>
          <w:tab w:val="left" w:pos="2280"/>
        </w:tabs>
        <w:rPr>
          <w:rFonts w:ascii="Cambria" w:hAnsi="Cambria" w:cs="Cambria"/>
          <w:sz w:val="24"/>
          <w:szCs w:val="24"/>
        </w:rPr>
      </w:pPr>
      <w:r>
        <w:rPr>
          <w:rFonts w:ascii="Cambria" w:hAnsi="Cambria" w:cs="Cambria"/>
          <w:sz w:val="24"/>
          <w:szCs w:val="24"/>
        </w:rPr>
        <w:tab/>
      </w:r>
    </w:p>
    <w:p w14:paraId="7C25C0AA" w14:textId="34252D0C" w:rsidR="00062748" w:rsidRDefault="00062748">
      <w:pPr>
        <w:rPr>
          <w:rFonts w:ascii="Cambria" w:hAnsi="Cambria" w:cs="Cambria"/>
          <w:sz w:val="24"/>
          <w:szCs w:val="24"/>
        </w:rPr>
      </w:pPr>
      <w:r>
        <w:rPr>
          <w:rFonts w:ascii="Cambria" w:hAnsi="Cambria" w:cs="Cambria"/>
          <w:sz w:val="24"/>
          <w:szCs w:val="24"/>
        </w:rPr>
        <w:br w:type="page"/>
      </w:r>
      <w:r w:rsidR="00F34A6F">
        <w:rPr>
          <w:noProof/>
          <w:lang w:val="en-GB" w:eastAsia="en-GB"/>
        </w:rPr>
        <w:lastRenderedPageBreak/>
        <w:drawing>
          <wp:inline distT="0" distB="0" distL="0" distR="0" wp14:anchorId="113E0532" wp14:editId="7FC279DA">
            <wp:extent cx="6444615" cy="7096760"/>
            <wp:effectExtent l="0" t="0" r="0" b="8890"/>
            <wp:docPr id="7" name="image3.jpe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jpeg" descr="Table&#10;&#10;Description automatically generated"/>
                    <pic:cNvPicPr/>
                  </pic:nvPicPr>
                  <pic:blipFill>
                    <a:blip r:embed="rId63" cstate="print"/>
                    <a:stretch>
                      <a:fillRect/>
                    </a:stretch>
                  </pic:blipFill>
                  <pic:spPr>
                    <a:xfrm>
                      <a:off x="0" y="0"/>
                      <a:ext cx="6444615" cy="7096760"/>
                    </a:xfrm>
                    <a:prstGeom prst="rect">
                      <a:avLst/>
                    </a:prstGeom>
                  </pic:spPr>
                </pic:pic>
              </a:graphicData>
            </a:graphic>
          </wp:inline>
        </w:drawing>
      </w:r>
    </w:p>
    <w:p w14:paraId="4F5D2BA6" w14:textId="2665EF8F" w:rsidR="00062748" w:rsidRPr="00062748" w:rsidRDefault="00062748" w:rsidP="00062748">
      <w:pPr>
        <w:tabs>
          <w:tab w:val="left" w:pos="2280"/>
        </w:tabs>
        <w:rPr>
          <w:rFonts w:ascii="Cambria" w:hAnsi="Cambria" w:cs="Cambria"/>
          <w:sz w:val="24"/>
          <w:szCs w:val="24"/>
        </w:rPr>
      </w:pPr>
    </w:p>
    <w:p w14:paraId="44605CBE" w14:textId="77777777" w:rsidR="00062748" w:rsidRPr="00062748" w:rsidRDefault="00062748" w:rsidP="00062748">
      <w:pPr>
        <w:rPr>
          <w:rFonts w:ascii="Cambria" w:hAnsi="Cambria" w:cs="Cambria"/>
          <w:sz w:val="24"/>
          <w:szCs w:val="24"/>
        </w:rPr>
      </w:pPr>
    </w:p>
    <w:p w14:paraId="3FD2ABE8" w14:textId="77777777" w:rsidR="00062748" w:rsidRPr="00062748" w:rsidRDefault="00062748" w:rsidP="00062748">
      <w:pPr>
        <w:rPr>
          <w:rFonts w:ascii="Cambria" w:hAnsi="Cambria" w:cs="Cambria"/>
          <w:sz w:val="24"/>
          <w:szCs w:val="24"/>
        </w:rPr>
      </w:pPr>
    </w:p>
    <w:p w14:paraId="1019B6AE" w14:textId="77777777" w:rsidR="00062748" w:rsidRPr="00062748" w:rsidRDefault="00062748" w:rsidP="00062748">
      <w:pPr>
        <w:rPr>
          <w:rFonts w:ascii="Cambria" w:hAnsi="Cambria" w:cs="Cambria"/>
          <w:sz w:val="24"/>
          <w:szCs w:val="24"/>
        </w:rPr>
      </w:pPr>
    </w:p>
    <w:p w14:paraId="4581EB0E" w14:textId="77777777" w:rsidR="00062748" w:rsidRPr="00062748" w:rsidRDefault="00062748" w:rsidP="00062748">
      <w:pPr>
        <w:rPr>
          <w:rFonts w:ascii="Cambria" w:hAnsi="Cambria" w:cs="Cambria"/>
          <w:sz w:val="24"/>
          <w:szCs w:val="24"/>
        </w:rPr>
      </w:pPr>
    </w:p>
    <w:p w14:paraId="24235A9E" w14:textId="77777777" w:rsidR="00062748" w:rsidRPr="00062748" w:rsidRDefault="00062748" w:rsidP="00062748">
      <w:pPr>
        <w:rPr>
          <w:rFonts w:ascii="Cambria" w:hAnsi="Cambria" w:cs="Cambria"/>
          <w:sz w:val="24"/>
          <w:szCs w:val="24"/>
        </w:rPr>
      </w:pPr>
    </w:p>
    <w:p w14:paraId="7B5833C4" w14:textId="77777777" w:rsidR="00062748" w:rsidRPr="00062748" w:rsidRDefault="00062748" w:rsidP="00062748">
      <w:pPr>
        <w:rPr>
          <w:rFonts w:ascii="Cambria" w:hAnsi="Cambria" w:cs="Cambria"/>
          <w:sz w:val="24"/>
          <w:szCs w:val="24"/>
        </w:rPr>
      </w:pPr>
    </w:p>
    <w:p w14:paraId="01C6D447" w14:textId="77777777" w:rsidR="00062748" w:rsidRPr="00062748" w:rsidRDefault="00062748" w:rsidP="00062748">
      <w:pPr>
        <w:rPr>
          <w:rFonts w:ascii="Cambria" w:hAnsi="Cambria" w:cs="Cambria"/>
          <w:sz w:val="24"/>
          <w:szCs w:val="24"/>
        </w:rPr>
      </w:pPr>
    </w:p>
    <w:p w14:paraId="43CA54D3" w14:textId="77777777" w:rsidR="00062748" w:rsidRPr="00062748" w:rsidRDefault="00062748" w:rsidP="00062748">
      <w:pPr>
        <w:rPr>
          <w:rFonts w:ascii="Cambria" w:hAnsi="Cambria" w:cs="Cambria"/>
          <w:sz w:val="24"/>
          <w:szCs w:val="24"/>
        </w:rPr>
      </w:pPr>
    </w:p>
    <w:p w14:paraId="442502DD" w14:textId="77777777" w:rsidR="00062748" w:rsidRPr="00062748" w:rsidRDefault="00062748" w:rsidP="00062748">
      <w:pPr>
        <w:rPr>
          <w:rFonts w:ascii="Cambria" w:hAnsi="Cambria" w:cs="Cambria"/>
          <w:sz w:val="24"/>
          <w:szCs w:val="24"/>
        </w:rPr>
      </w:pPr>
    </w:p>
    <w:p w14:paraId="5AEBAB74" w14:textId="77777777" w:rsidR="00062748" w:rsidRPr="00062748" w:rsidRDefault="00062748" w:rsidP="00062748">
      <w:pPr>
        <w:rPr>
          <w:rFonts w:ascii="Cambria" w:hAnsi="Cambria" w:cs="Cambria"/>
          <w:sz w:val="24"/>
          <w:szCs w:val="24"/>
        </w:rPr>
      </w:pPr>
    </w:p>
    <w:p w14:paraId="1E1D72CF" w14:textId="79CA0156" w:rsidR="00062748" w:rsidRPr="00062748" w:rsidRDefault="00F34A6F" w:rsidP="00062748">
      <w:pPr>
        <w:rPr>
          <w:rFonts w:ascii="Cambria" w:hAnsi="Cambria" w:cs="Cambria"/>
          <w:sz w:val="24"/>
          <w:szCs w:val="24"/>
        </w:rPr>
      </w:pPr>
      <w:r>
        <w:rPr>
          <w:noProof/>
          <w:lang w:val="en-GB" w:eastAsia="en-GB"/>
        </w:rPr>
        <w:drawing>
          <wp:inline distT="0" distB="0" distL="0" distR="0" wp14:anchorId="55A23B20" wp14:editId="4BC31045">
            <wp:extent cx="6257248" cy="7927085"/>
            <wp:effectExtent l="0" t="0" r="0" b="0"/>
            <wp:docPr id="20" name="image4.jpe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jpeg" descr="Table&#10;&#10;Description automatically generated"/>
                    <pic:cNvPicPr/>
                  </pic:nvPicPr>
                  <pic:blipFill>
                    <a:blip r:embed="rId64" cstate="print"/>
                    <a:stretch>
                      <a:fillRect/>
                    </a:stretch>
                  </pic:blipFill>
                  <pic:spPr>
                    <a:xfrm>
                      <a:off x="0" y="0"/>
                      <a:ext cx="6257248" cy="7927085"/>
                    </a:xfrm>
                    <a:prstGeom prst="rect">
                      <a:avLst/>
                    </a:prstGeom>
                  </pic:spPr>
                </pic:pic>
              </a:graphicData>
            </a:graphic>
          </wp:inline>
        </w:drawing>
      </w:r>
    </w:p>
    <w:p w14:paraId="6ACA37BA" w14:textId="77777777" w:rsidR="00062748" w:rsidRPr="00062748" w:rsidRDefault="00062748" w:rsidP="00062748">
      <w:pPr>
        <w:rPr>
          <w:rFonts w:ascii="Cambria" w:hAnsi="Cambria" w:cs="Cambria"/>
          <w:sz w:val="24"/>
          <w:szCs w:val="24"/>
        </w:rPr>
      </w:pPr>
    </w:p>
    <w:p w14:paraId="6AC8D42D" w14:textId="6A32D277" w:rsidR="00062748" w:rsidRPr="00062748" w:rsidRDefault="00062748" w:rsidP="00062748">
      <w:pPr>
        <w:rPr>
          <w:rFonts w:ascii="Cambria" w:hAnsi="Cambria" w:cs="Cambria"/>
          <w:sz w:val="24"/>
          <w:szCs w:val="24"/>
        </w:rPr>
      </w:pPr>
    </w:p>
    <w:p w14:paraId="3580BB0F" w14:textId="77777777" w:rsidR="00062748" w:rsidRPr="00062748" w:rsidRDefault="00062748" w:rsidP="00062748">
      <w:pPr>
        <w:rPr>
          <w:rFonts w:ascii="Cambria" w:hAnsi="Cambria" w:cs="Cambria"/>
          <w:sz w:val="24"/>
          <w:szCs w:val="24"/>
        </w:rPr>
      </w:pPr>
    </w:p>
    <w:p w14:paraId="2694F9E7" w14:textId="77777777" w:rsidR="00062748" w:rsidRPr="00062748" w:rsidRDefault="00062748" w:rsidP="00062748">
      <w:pPr>
        <w:rPr>
          <w:rFonts w:ascii="Cambria" w:hAnsi="Cambria" w:cs="Cambria"/>
          <w:sz w:val="24"/>
          <w:szCs w:val="24"/>
        </w:rPr>
      </w:pPr>
    </w:p>
    <w:p w14:paraId="3C43E963" w14:textId="77777777" w:rsidR="00062748" w:rsidRPr="00062748" w:rsidRDefault="00062748" w:rsidP="00062748">
      <w:pPr>
        <w:rPr>
          <w:rFonts w:ascii="Cambria" w:hAnsi="Cambria" w:cs="Cambria"/>
          <w:sz w:val="24"/>
          <w:szCs w:val="24"/>
        </w:rPr>
      </w:pPr>
    </w:p>
    <w:p w14:paraId="145D45F9" w14:textId="77777777" w:rsidR="00062748" w:rsidRPr="00062748" w:rsidRDefault="00062748" w:rsidP="00062748">
      <w:pPr>
        <w:rPr>
          <w:rFonts w:ascii="Cambria" w:hAnsi="Cambria" w:cs="Cambria"/>
          <w:sz w:val="24"/>
          <w:szCs w:val="24"/>
        </w:rPr>
      </w:pPr>
    </w:p>
    <w:p w14:paraId="59520E1D" w14:textId="77777777" w:rsidR="00062748" w:rsidRPr="00062748" w:rsidRDefault="00062748" w:rsidP="00062748">
      <w:pPr>
        <w:rPr>
          <w:rFonts w:ascii="Cambria" w:hAnsi="Cambria" w:cs="Cambria"/>
          <w:sz w:val="24"/>
          <w:szCs w:val="24"/>
        </w:rPr>
      </w:pPr>
    </w:p>
    <w:p w14:paraId="3BF45244" w14:textId="77777777" w:rsidR="00062748" w:rsidRPr="00062748" w:rsidRDefault="00062748" w:rsidP="00062748">
      <w:pPr>
        <w:rPr>
          <w:rFonts w:ascii="Cambria" w:hAnsi="Cambria" w:cs="Cambria"/>
          <w:sz w:val="24"/>
          <w:szCs w:val="24"/>
        </w:rPr>
      </w:pPr>
    </w:p>
    <w:p w14:paraId="2704CB7A" w14:textId="7A55457E" w:rsidR="00062748" w:rsidRPr="00062748" w:rsidRDefault="00062748" w:rsidP="00062748">
      <w:pPr>
        <w:rPr>
          <w:rFonts w:ascii="Cambria" w:hAnsi="Cambria" w:cs="Cambria"/>
          <w:sz w:val="24"/>
          <w:szCs w:val="24"/>
        </w:rPr>
      </w:pPr>
    </w:p>
    <w:p w14:paraId="7DFED9D0" w14:textId="77777777" w:rsidR="00062748" w:rsidRPr="00062748" w:rsidRDefault="00062748" w:rsidP="00062748">
      <w:pPr>
        <w:rPr>
          <w:rFonts w:ascii="Cambria" w:hAnsi="Cambria" w:cs="Cambria"/>
          <w:sz w:val="24"/>
          <w:szCs w:val="24"/>
        </w:rPr>
      </w:pPr>
    </w:p>
    <w:p w14:paraId="34F7003E" w14:textId="77777777" w:rsidR="00062748" w:rsidRPr="00062748" w:rsidRDefault="00062748" w:rsidP="00062748">
      <w:pPr>
        <w:rPr>
          <w:rFonts w:ascii="Cambria" w:hAnsi="Cambria" w:cs="Cambria"/>
          <w:sz w:val="24"/>
          <w:szCs w:val="24"/>
        </w:rPr>
      </w:pPr>
    </w:p>
    <w:p w14:paraId="02D111C9" w14:textId="77777777" w:rsidR="00062748" w:rsidRPr="00062748" w:rsidRDefault="00062748" w:rsidP="00062748">
      <w:pPr>
        <w:rPr>
          <w:rFonts w:ascii="Cambria" w:hAnsi="Cambria" w:cs="Cambria"/>
          <w:sz w:val="24"/>
          <w:szCs w:val="24"/>
        </w:rPr>
      </w:pPr>
    </w:p>
    <w:p w14:paraId="29A3F588" w14:textId="77777777" w:rsidR="00062748" w:rsidRPr="00062748" w:rsidRDefault="00062748" w:rsidP="00062748">
      <w:pPr>
        <w:rPr>
          <w:rFonts w:ascii="Cambria" w:hAnsi="Cambria" w:cs="Cambria"/>
          <w:sz w:val="24"/>
          <w:szCs w:val="24"/>
        </w:rPr>
      </w:pPr>
    </w:p>
    <w:p w14:paraId="120F2E04" w14:textId="77777777" w:rsidR="00062748" w:rsidRPr="00062748" w:rsidRDefault="00062748" w:rsidP="00062748">
      <w:pPr>
        <w:rPr>
          <w:rFonts w:ascii="Cambria" w:hAnsi="Cambria" w:cs="Cambria"/>
          <w:sz w:val="24"/>
          <w:szCs w:val="24"/>
        </w:rPr>
      </w:pPr>
    </w:p>
    <w:p w14:paraId="6B64FE22" w14:textId="77777777" w:rsidR="00062748" w:rsidRPr="00062748" w:rsidRDefault="00062748" w:rsidP="00062748">
      <w:pPr>
        <w:rPr>
          <w:rFonts w:ascii="Cambria" w:hAnsi="Cambria" w:cs="Cambria"/>
          <w:sz w:val="24"/>
          <w:szCs w:val="24"/>
        </w:rPr>
      </w:pPr>
    </w:p>
    <w:p w14:paraId="1C763E6A" w14:textId="77777777" w:rsidR="00062748" w:rsidRPr="00062748" w:rsidRDefault="00062748" w:rsidP="00062748">
      <w:pPr>
        <w:rPr>
          <w:rFonts w:ascii="Cambria" w:hAnsi="Cambria" w:cs="Cambria"/>
          <w:sz w:val="24"/>
          <w:szCs w:val="24"/>
        </w:rPr>
      </w:pPr>
    </w:p>
    <w:p w14:paraId="7F4516E3" w14:textId="77777777" w:rsidR="00062748" w:rsidRPr="00062748" w:rsidRDefault="00062748" w:rsidP="00062748">
      <w:pPr>
        <w:rPr>
          <w:rFonts w:ascii="Cambria" w:hAnsi="Cambria" w:cs="Cambria"/>
          <w:sz w:val="24"/>
          <w:szCs w:val="24"/>
        </w:rPr>
      </w:pPr>
    </w:p>
    <w:p w14:paraId="188BED04" w14:textId="77777777" w:rsidR="00062748" w:rsidRPr="00062748" w:rsidRDefault="00062748" w:rsidP="00062748">
      <w:pPr>
        <w:rPr>
          <w:rFonts w:ascii="Cambria" w:hAnsi="Cambria" w:cs="Cambria"/>
          <w:sz w:val="24"/>
          <w:szCs w:val="24"/>
        </w:rPr>
      </w:pPr>
    </w:p>
    <w:p w14:paraId="4B107151" w14:textId="77777777" w:rsidR="00062748" w:rsidRPr="00062748" w:rsidRDefault="00062748" w:rsidP="00062748">
      <w:pPr>
        <w:rPr>
          <w:rFonts w:ascii="Cambria" w:hAnsi="Cambria" w:cs="Cambria"/>
          <w:sz w:val="24"/>
          <w:szCs w:val="24"/>
        </w:rPr>
      </w:pPr>
    </w:p>
    <w:p w14:paraId="50D81979" w14:textId="77777777" w:rsidR="00062748" w:rsidRPr="00062748" w:rsidRDefault="00062748" w:rsidP="00062748">
      <w:pPr>
        <w:rPr>
          <w:rFonts w:ascii="Cambria" w:hAnsi="Cambria" w:cs="Cambria"/>
          <w:sz w:val="24"/>
          <w:szCs w:val="24"/>
        </w:rPr>
      </w:pPr>
    </w:p>
    <w:p w14:paraId="0D562A20" w14:textId="77777777" w:rsidR="00062748" w:rsidRPr="00062748" w:rsidRDefault="00062748" w:rsidP="00062748">
      <w:pPr>
        <w:rPr>
          <w:rFonts w:ascii="Cambria" w:hAnsi="Cambria" w:cs="Cambria"/>
          <w:sz w:val="24"/>
          <w:szCs w:val="24"/>
        </w:rPr>
      </w:pPr>
    </w:p>
    <w:p w14:paraId="3D9AC812" w14:textId="77777777" w:rsidR="00062748" w:rsidRPr="00062748" w:rsidRDefault="00C6160D" w:rsidP="00062748">
      <w:pPr>
        <w:rPr>
          <w:rFonts w:ascii="Cambria" w:hAnsi="Cambria" w:cs="Cambria"/>
          <w:sz w:val="24"/>
          <w:szCs w:val="24"/>
        </w:rPr>
      </w:pPr>
      <w:r>
        <w:rPr>
          <w:noProof/>
          <w:lang w:val="en-GB" w:eastAsia="en-GB"/>
        </w:rPr>
        <w:drawing>
          <wp:anchor distT="0" distB="0" distL="0" distR="0" simplePos="0" relativeHeight="251658264" behindDoc="0" locked="0" layoutInCell="1" allowOverlap="1" wp14:anchorId="65032F63" wp14:editId="463DE3B3">
            <wp:simplePos x="0" y="0"/>
            <wp:positionH relativeFrom="page">
              <wp:posOffset>289560</wp:posOffset>
            </wp:positionH>
            <wp:positionV relativeFrom="page">
              <wp:posOffset>1151255</wp:posOffset>
            </wp:positionV>
            <wp:extent cx="7118096" cy="7658388"/>
            <wp:effectExtent l="0" t="0" r="0" b="0"/>
            <wp:wrapNone/>
            <wp:docPr id="21" name="image5.jpe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jpeg" descr="Table&#10;&#10;Description automatically generated"/>
                    <pic:cNvPicPr/>
                  </pic:nvPicPr>
                  <pic:blipFill>
                    <a:blip r:embed="rId65" cstate="print"/>
                    <a:stretch>
                      <a:fillRect/>
                    </a:stretch>
                  </pic:blipFill>
                  <pic:spPr>
                    <a:xfrm>
                      <a:off x="0" y="0"/>
                      <a:ext cx="7118096" cy="7658388"/>
                    </a:xfrm>
                    <a:prstGeom prst="rect">
                      <a:avLst/>
                    </a:prstGeom>
                  </pic:spPr>
                </pic:pic>
              </a:graphicData>
            </a:graphic>
          </wp:anchor>
        </w:drawing>
      </w:r>
    </w:p>
    <w:p w14:paraId="75FA2816" w14:textId="77777777" w:rsidR="00062748" w:rsidRPr="00062748" w:rsidRDefault="00062748" w:rsidP="00062748">
      <w:pPr>
        <w:rPr>
          <w:rFonts w:ascii="Cambria" w:hAnsi="Cambria" w:cs="Cambria"/>
          <w:sz w:val="24"/>
          <w:szCs w:val="24"/>
        </w:rPr>
      </w:pPr>
    </w:p>
    <w:p w14:paraId="18E0D41F" w14:textId="77777777" w:rsidR="00062748" w:rsidRPr="00062748" w:rsidRDefault="00062748" w:rsidP="00062748">
      <w:pPr>
        <w:rPr>
          <w:rFonts w:ascii="Cambria" w:hAnsi="Cambria" w:cs="Cambria"/>
          <w:sz w:val="24"/>
          <w:szCs w:val="24"/>
        </w:rPr>
      </w:pPr>
    </w:p>
    <w:sectPr w:rsidR="00062748" w:rsidRPr="00062748" w:rsidSect="006D1788">
      <w:pgSz w:w="11907" w:h="16840" w:code="9"/>
      <w:pgMar w:top="425" w:right="567" w:bottom="567" w:left="1191" w:header="567" w:footer="2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8C73F" w14:textId="77777777" w:rsidR="0066212B" w:rsidRDefault="0066212B">
      <w:pPr>
        <w:pStyle w:val="DocumentMap"/>
      </w:pPr>
      <w:r>
        <w:separator/>
      </w:r>
    </w:p>
  </w:endnote>
  <w:endnote w:type="continuationSeparator" w:id="0">
    <w:p w14:paraId="77E990F2" w14:textId="77777777" w:rsidR="0066212B" w:rsidRDefault="0066212B">
      <w:pPr>
        <w:pStyle w:val="DocumentMap"/>
      </w:pPr>
      <w:r>
        <w:continuationSeparator/>
      </w:r>
    </w:p>
  </w:endnote>
  <w:endnote w:type="continuationNotice" w:id="1">
    <w:p w14:paraId="51429A56" w14:textId="77777777" w:rsidR="0066212B" w:rsidRDefault="00662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7F3C" w14:textId="77777777" w:rsidR="00C532D8" w:rsidRDefault="00C53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9B75" w14:textId="77777777" w:rsidR="002004E3" w:rsidRDefault="002004E3"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1F2DBFB" w14:textId="77777777" w:rsidR="002004E3" w:rsidRPr="00570354" w:rsidRDefault="002004E3" w:rsidP="00FD186F">
    <w:pPr>
      <w:pStyle w:val="Footer"/>
      <w:tabs>
        <w:tab w:val="clear" w:pos="8306"/>
        <w:tab w:val="right" w:pos="10065"/>
      </w:tabs>
      <w:ind w:left="-567"/>
      <w:jc w:val="center"/>
      <w:rPr>
        <w:rFonts w:ascii="Calibri" w:hAnsi="Calibri"/>
        <w:color w:val="3366FF"/>
      </w:rPr>
    </w:pPr>
    <w:r w:rsidRPr="00F910B9">
      <w:rPr>
        <w:rFonts w:ascii="Arial" w:hAnsi="Arial" w:cs="Arial"/>
        <w:b/>
        <w:bCs/>
        <w:sz w:val="17"/>
        <w:szCs w:val="17"/>
      </w:rPr>
      <w:tab/>
    </w:r>
  </w:p>
  <w:p w14:paraId="2CEDE50E" w14:textId="77777777" w:rsidR="002004E3" w:rsidRPr="00F910B9" w:rsidRDefault="002004E3"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307312"/>
      <w:docPartObj>
        <w:docPartGallery w:val="Page Numbers (Bottom of Page)"/>
        <w:docPartUnique/>
      </w:docPartObj>
    </w:sdtPr>
    <w:sdtEndPr>
      <w:rPr>
        <w:noProof/>
      </w:rPr>
    </w:sdtEndPr>
    <w:sdtContent>
      <w:p w14:paraId="6A9DB5B1" w14:textId="77777777" w:rsidR="002004E3" w:rsidRDefault="002004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503080" w14:textId="77777777" w:rsidR="002004E3" w:rsidRPr="00C50B3E" w:rsidRDefault="002004E3" w:rsidP="00C50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5FBDB" w14:textId="77777777" w:rsidR="0066212B" w:rsidRDefault="0066212B">
      <w:pPr>
        <w:pStyle w:val="DocumentMap"/>
      </w:pPr>
      <w:r>
        <w:separator/>
      </w:r>
    </w:p>
  </w:footnote>
  <w:footnote w:type="continuationSeparator" w:id="0">
    <w:p w14:paraId="682F074B" w14:textId="77777777" w:rsidR="0066212B" w:rsidRDefault="0066212B">
      <w:pPr>
        <w:pStyle w:val="DocumentMap"/>
      </w:pPr>
      <w:r>
        <w:continuationSeparator/>
      </w:r>
    </w:p>
  </w:footnote>
  <w:footnote w:type="continuationNotice" w:id="1">
    <w:p w14:paraId="470F581C" w14:textId="77777777" w:rsidR="0066212B" w:rsidRDefault="006621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28A4" w14:textId="77777777" w:rsidR="00C532D8" w:rsidRDefault="00C53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A7F98" w14:textId="77777777" w:rsidR="000814E1" w:rsidRPr="004D35B7" w:rsidRDefault="000814E1" w:rsidP="000814E1">
    <w:pPr>
      <w:tabs>
        <w:tab w:val="center" w:pos="4153"/>
        <w:tab w:val="right" w:pos="8306"/>
      </w:tabs>
      <w:ind w:left="-426" w:right="-57"/>
      <w:rPr>
        <w:rFonts w:ascii="Arial" w:hAnsi="Arial" w:cs="Arial"/>
        <w:sz w:val="15"/>
        <w:szCs w:val="15"/>
      </w:rPr>
    </w:pPr>
    <w:r w:rsidRPr="004D35B7">
      <w:rPr>
        <w:rFonts w:ascii="Arial" w:hAnsi="Arial" w:cs="Arial"/>
        <w:b/>
        <w:bCs/>
        <w:sz w:val="15"/>
        <w:szCs w:val="15"/>
      </w:rPr>
      <w:t>Ref:</w:t>
    </w:r>
    <w:r w:rsidRPr="004D35B7">
      <w:rPr>
        <w:sz w:val="15"/>
        <w:szCs w:val="15"/>
      </w:rPr>
      <w:t xml:space="preserve"> </w:t>
    </w:r>
    <w:r w:rsidRPr="004D35B7">
      <w:rPr>
        <w:rFonts w:ascii="Arial" w:hAnsi="Arial" w:cs="Arial"/>
        <w:sz w:val="15"/>
        <w:szCs w:val="15"/>
      </w:rPr>
      <w:t>IMOCSCG020</w:t>
    </w:r>
  </w:p>
  <w:p w14:paraId="2B9DD811" w14:textId="77777777" w:rsidR="000814E1" w:rsidRPr="004D35B7" w:rsidRDefault="000814E1" w:rsidP="000814E1">
    <w:pPr>
      <w:tabs>
        <w:tab w:val="center" w:pos="4153"/>
        <w:tab w:val="right" w:pos="8306"/>
      </w:tabs>
      <w:ind w:left="-426" w:right="-57"/>
      <w:rPr>
        <w:rFonts w:ascii="Arial" w:hAnsi="Arial" w:cs="Arial"/>
        <w:b/>
        <w:bCs/>
        <w:sz w:val="15"/>
        <w:szCs w:val="15"/>
      </w:rPr>
    </w:pPr>
    <w:proofErr w:type="gramStart"/>
    <w:r w:rsidRPr="004D35B7">
      <w:rPr>
        <w:rFonts w:ascii="Arial" w:hAnsi="Arial" w:cs="Arial"/>
        <w:b/>
        <w:bCs/>
        <w:sz w:val="15"/>
        <w:szCs w:val="15"/>
      </w:rPr>
      <w:t>South East</w:t>
    </w:r>
    <w:proofErr w:type="gramEnd"/>
    <w:r w:rsidRPr="004D35B7">
      <w:rPr>
        <w:rFonts w:ascii="Arial" w:hAnsi="Arial" w:cs="Arial"/>
        <w:b/>
        <w:bCs/>
        <w:sz w:val="15"/>
        <w:szCs w:val="15"/>
      </w:rPr>
      <w:t xml:space="preserve"> London Shared Care Prescribing Guideline for immunomodulatory drugs for the treatment of autoimmune hepatitis, rheumatic diseases and inflammatory bowel disease in children (aged ≤ 18 years) </w:t>
    </w:r>
  </w:p>
  <w:p w14:paraId="6176C2BD" w14:textId="6C50FF83" w:rsidR="000814E1" w:rsidRPr="000814E1" w:rsidRDefault="000814E1" w:rsidP="000814E1">
    <w:pPr>
      <w:tabs>
        <w:tab w:val="center" w:pos="4153"/>
        <w:tab w:val="right" w:pos="8306"/>
      </w:tabs>
      <w:ind w:left="-426" w:right="-57"/>
      <w:rPr>
        <w:rFonts w:ascii="Arial" w:hAnsi="Arial" w:cs="Arial"/>
        <w:b/>
        <w:bCs/>
        <w:sz w:val="16"/>
        <w:szCs w:val="16"/>
      </w:rPr>
    </w:pPr>
    <w:r w:rsidRPr="004D35B7">
      <w:rPr>
        <w:rFonts w:ascii="Arial" w:hAnsi="Arial" w:cs="Arial"/>
        <w:b/>
        <w:bCs/>
        <w:sz w:val="15"/>
        <w:szCs w:val="15"/>
      </w:rPr>
      <w:t xml:space="preserve">Original Approval Date: </w:t>
    </w:r>
    <w:r w:rsidRPr="004D35B7">
      <w:rPr>
        <w:rFonts w:ascii="Arial" w:hAnsi="Arial" w:cs="Arial"/>
        <w:sz w:val="15"/>
        <w:szCs w:val="15"/>
      </w:rPr>
      <w:t xml:space="preserve">August 2018 </w:t>
    </w:r>
    <w:r w:rsidRPr="004D35B7">
      <w:rPr>
        <w:rFonts w:ascii="Arial" w:hAnsi="Arial" w:cs="Arial"/>
        <w:b/>
        <w:bCs/>
        <w:sz w:val="15"/>
        <w:szCs w:val="15"/>
      </w:rPr>
      <w:t xml:space="preserve">Last Reviewed and updated: </w:t>
    </w:r>
    <w:r w:rsidRPr="004D35B7">
      <w:rPr>
        <w:rFonts w:ascii="Arial" w:hAnsi="Arial" w:cs="Arial"/>
        <w:sz w:val="15"/>
        <w:szCs w:val="15"/>
      </w:rPr>
      <w:t>August 2023</w:t>
    </w:r>
    <w:r w:rsidR="00E75180" w:rsidRPr="004D35B7">
      <w:rPr>
        <w:rFonts w:ascii="Arial" w:hAnsi="Arial" w:cs="Arial"/>
        <w:sz w:val="15"/>
        <w:szCs w:val="15"/>
      </w:rPr>
      <w:t xml:space="preserve"> </w:t>
    </w:r>
    <w:r w:rsidR="00E75180" w:rsidRPr="004D35B7">
      <w:rPr>
        <w:rFonts w:ascii="Arial" w:hAnsi="Arial" w:cs="Arial"/>
        <w:b/>
        <w:bCs/>
        <w:sz w:val="15"/>
        <w:szCs w:val="15"/>
      </w:rPr>
      <w:t>Minor update:</w:t>
    </w:r>
    <w:r w:rsidR="00E75180" w:rsidRPr="004D35B7">
      <w:rPr>
        <w:rFonts w:ascii="Arial" w:hAnsi="Arial" w:cs="Arial"/>
        <w:sz w:val="15"/>
        <w:szCs w:val="15"/>
      </w:rPr>
      <w:t xml:space="preserve"> November 2024</w:t>
    </w:r>
    <w:r w:rsidRPr="004D35B7">
      <w:rPr>
        <w:rFonts w:ascii="Arial" w:hAnsi="Arial" w:cs="Arial"/>
        <w:sz w:val="15"/>
        <w:szCs w:val="15"/>
      </w:rPr>
      <w:t xml:space="preserve"> </w:t>
    </w:r>
    <w:r w:rsidRPr="004D35B7">
      <w:rPr>
        <w:rFonts w:ascii="Arial" w:hAnsi="Arial" w:cs="Arial"/>
        <w:b/>
        <w:bCs/>
        <w:sz w:val="15"/>
        <w:szCs w:val="15"/>
      </w:rPr>
      <w:t>Review date:</w:t>
    </w:r>
    <w:r w:rsidRPr="004D35B7">
      <w:rPr>
        <w:rFonts w:ascii="Arial" w:hAnsi="Arial" w:cs="Arial"/>
        <w:sz w:val="15"/>
        <w:szCs w:val="15"/>
      </w:rPr>
      <w:t xml:space="preserve"> August 2025 (or sooner</w:t>
    </w:r>
    <w:r w:rsidRPr="000814E1">
      <w:rPr>
        <w:rFonts w:ascii="Arial" w:hAnsi="Arial" w:cs="Arial"/>
        <w:sz w:val="16"/>
        <w:szCs w:val="16"/>
      </w:rPr>
      <w:t xml:space="preserve"> if evidence or practice </w:t>
    </w:r>
    <w:proofErr w:type="gramStart"/>
    <w:r w:rsidRPr="000814E1">
      <w:rPr>
        <w:rFonts w:ascii="Arial" w:hAnsi="Arial" w:cs="Arial"/>
        <w:sz w:val="16"/>
        <w:szCs w:val="16"/>
      </w:rPr>
      <w:t>changes)</w:t>
    </w:r>
    <w:r w:rsidRPr="000814E1">
      <w:rPr>
        <w:rFonts w:ascii="Arial" w:hAnsi="Arial" w:cs="Arial"/>
        <w:b/>
        <w:bCs/>
        <w:sz w:val="16"/>
        <w:szCs w:val="16"/>
      </w:rPr>
      <w:t xml:space="preserve"> </w:t>
    </w:r>
    <w:r w:rsidRPr="000814E1">
      <w:rPr>
        <w:sz w:val="16"/>
        <w:szCs w:val="16"/>
      </w:rPr>
      <w:t xml:space="preserve">  </w:t>
    </w:r>
    <w:proofErr w:type="gramEnd"/>
    <w:r w:rsidRPr="000814E1">
      <w:rPr>
        <w:sz w:val="16"/>
        <w:szCs w:val="16"/>
      </w:rPr>
      <w:t xml:space="preserve">                                              </w:t>
    </w:r>
    <w:r w:rsidRPr="000814E1">
      <w:rPr>
        <w:noProof/>
        <w:sz w:val="16"/>
        <w:szCs w:val="16"/>
        <w:lang w:val="en-GB" w:eastAsia="en-GB"/>
      </w:rPr>
      <mc:AlternateContent>
        <mc:Choice Requires="wps">
          <w:drawing>
            <wp:anchor distT="0" distB="0" distL="114300" distR="114300" simplePos="0" relativeHeight="251677696" behindDoc="1" locked="0" layoutInCell="0" allowOverlap="1" wp14:anchorId="2419C034" wp14:editId="0AEF41D1">
              <wp:simplePos x="0" y="0"/>
              <wp:positionH relativeFrom="margin">
                <wp:align>center</wp:align>
              </wp:positionH>
              <wp:positionV relativeFrom="margin">
                <wp:align>center</wp:align>
              </wp:positionV>
              <wp:extent cx="6490335" cy="2595880"/>
              <wp:effectExtent l="0" t="1647825" r="0" b="1499870"/>
              <wp:wrapNone/>
              <wp:docPr id="1204320834"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0335" cy="25958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7298F0" w14:textId="77777777" w:rsidR="000814E1" w:rsidRDefault="000814E1" w:rsidP="000814E1">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19C034" id="_x0000_t202" coordsize="21600,21600" o:spt="202" path="m,l,21600r21600,l21600,xe">
              <v:stroke joinstyle="miter"/>
              <v:path gradientshapeok="t" o:connecttype="rect"/>
            </v:shapetype>
            <v:shape id="WordArt 4" o:spid="_x0000_s1037" type="#_x0000_t202" style="position:absolute;left:0;text-align:left;margin-left:0;margin-top:0;width:511.05pt;height:204.4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" o:allowincell="f" filled="f" stroked="f">
              <v:stroke joinstyle="round"/>
              <o:lock v:ext="edit" shapetype="t"/>
              <v:textbox style="mso-fit-shape-to-text:t">
                <w:txbxContent>
                  <w:p w14:paraId="6E7298F0" w14:textId="77777777" w:rsidR="000814E1" w:rsidRDefault="000814E1" w:rsidP="000814E1">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0814E1">
      <w:rPr>
        <w:rFonts w:ascii="Arial" w:hAnsi="Arial" w:cs="Arial"/>
        <w:b/>
        <w:bCs/>
        <w:sz w:val="16"/>
        <w:szCs w:val="16"/>
      </w:rPr>
      <w:t xml:space="preserve"> </w:t>
    </w:r>
  </w:p>
  <w:p w14:paraId="3CDDF205" w14:textId="7A673BF3" w:rsidR="000814E1" w:rsidRDefault="004D35B7" w:rsidP="000814E1">
    <w:pPr>
      <w:pStyle w:val="Header"/>
    </w:pPr>
    <w:r w:rsidRPr="004D35B7">
      <w:rPr>
        <w:noProof/>
        <w:sz w:val="15"/>
        <w:szCs w:val="15"/>
      </w:rPr>
      <mc:AlternateContent>
        <mc:Choice Requires="wps">
          <w:drawing>
            <wp:anchor distT="0" distB="0" distL="114300" distR="114300" simplePos="0" relativeHeight="251679744" behindDoc="0" locked="0" layoutInCell="1" allowOverlap="1" wp14:anchorId="0B8D328C" wp14:editId="4DBF304F">
              <wp:simplePos x="0" y="0"/>
              <wp:positionH relativeFrom="page">
                <wp:align>center</wp:align>
              </wp:positionH>
              <wp:positionV relativeFrom="paragraph">
                <wp:posOffset>20955</wp:posOffset>
              </wp:positionV>
              <wp:extent cx="6897370" cy="337820"/>
              <wp:effectExtent l="0" t="0" r="17780" b="24130"/>
              <wp:wrapNone/>
              <wp:docPr id="1913871110"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074EE55C" w14:textId="77777777" w:rsidR="004D35B7" w:rsidRPr="00E538D4" w:rsidRDefault="004D35B7" w:rsidP="004D35B7">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D328C" id="Text Box 7" o:spid="_x0000_s1038" type="#_x0000_t202" style="position:absolute;margin-left:0;margin-top:1.65pt;width:543.1pt;height:26.6pt;z-index:2516797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" fillcolor="#cfc" strokeweight=".5pt">
              <v:textbox>
                <w:txbxContent>
                  <w:p w14:paraId="074EE55C" w14:textId="77777777" w:rsidR="004D35B7" w:rsidRPr="00E538D4" w:rsidRDefault="004D35B7" w:rsidP="004D35B7">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page"/>
            </v:shape>
          </w:pict>
        </mc:Fallback>
      </mc:AlternateContent>
    </w:r>
  </w:p>
  <w:p w14:paraId="3F51388C" w14:textId="77777777" w:rsidR="004D35B7" w:rsidRDefault="004D35B7" w:rsidP="000814E1">
    <w:pPr>
      <w:pStyle w:val="Header"/>
    </w:pPr>
  </w:p>
  <w:p w14:paraId="6DC50634" w14:textId="77777777" w:rsidR="004D35B7" w:rsidRDefault="004D35B7" w:rsidP="000814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E577" w14:textId="218E9F20" w:rsidR="000814E1" w:rsidRPr="00413258" w:rsidRDefault="000814E1" w:rsidP="000814E1">
    <w:pPr>
      <w:pStyle w:val="Header"/>
      <w:ind w:left="-426" w:right="-57"/>
      <w:rPr>
        <w:rFonts w:ascii="Arial" w:hAnsi="Arial" w:cs="Arial"/>
        <w:sz w:val="15"/>
        <w:szCs w:val="15"/>
      </w:rPr>
    </w:pPr>
    <w:r w:rsidRPr="00413258">
      <w:rPr>
        <w:rFonts w:ascii="Arial" w:hAnsi="Arial" w:cs="Arial"/>
        <w:b/>
        <w:bCs/>
        <w:sz w:val="15"/>
        <w:szCs w:val="15"/>
      </w:rPr>
      <w:t>Ref:</w:t>
    </w:r>
    <w:r w:rsidRPr="00413258">
      <w:rPr>
        <w:sz w:val="15"/>
        <w:szCs w:val="15"/>
      </w:rPr>
      <w:t xml:space="preserve"> </w:t>
    </w:r>
    <w:r w:rsidRPr="00413258">
      <w:rPr>
        <w:rFonts w:ascii="Arial" w:hAnsi="Arial" w:cs="Arial"/>
        <w:sz w:val="15"/>
        <w:szCs w:val="15"/>
      </w:rPr>
      <w:t>IMOCSCG020</w:t>
    </w:r>
  </w:p>
  <w:p w14:paraId="2625E242" w14:textId="77777777" w:rsidR="000814E1" w:rsidRPr="00413258" w:rsidRDefault="000814E1" w:rsidP="000814E1">
    <w:pPr>
      <w:pStyle w:val="Header"/>
      <w:ind w:left="-426" w:right="-57"/>
      <w:rPr>
        <w:rFonts w:ascii="Arial" w:hAnsi="Arial" w:cs="Arial"/>
        <w:b/>
        <w:bCs/>
        <w:sz w:val="15"/>
        <w:szCs w:val="15"/>
      </w:rPr>
    </w:pPr>
    <w:proofErr w:type="gramStart"/>
    <w:r w:rsidRPr="00413258">
      <w:rPr>
        <w:rFonts w:ascii="Arial" w:hAnsi="Arial" w:cs="Arial"/>
        <w:b/>
        <w:bCs/>
        <w:sz w:val="15"/>
        <w:szCs w:val="15"/>
      </w:rPr>
      <w:t>South East</w:t>
    </w:r>
    <w:proofErr w:type="gramEnd"/>
    <w:r w:rsidRPr="00413258">
      <w:rPr>
        <w:rFonts w:ascii="Arial" w:hAnsi="Arial" w:cs="Arial"/>
        <w:b/>
        <w:bCs/>
        <w:sz w:val="15"/>
        <w:szCs w:val="15"/>
      </w:rPr>
      <w:t xml:space="preserve"> London Shared Care Prescribing Guideline for immunomodulatory drugs for the treatment of autoimmune hepatitis, rheumatic diseases and inflammatory bowel disease in children (aged ≤ 18 years) </w:t>
    </w:r>
  </w:p>
  <w:p w14:paraId="4AC21A2F" w14:textId="25624F87" w:rsidR="00C532D8" w:rsidRPr="00413258" w:rsidRDefault="000814E1" w:rsidP="000814E1">
    <w:pPr>
      <w:pStyle w:val="Header"/>
      <w:ind w:left="-426" w:right="-57"/>
      <w:rPr>
        <w:sz w:val="15"/>
        <w:szCs w:val="15"/>
      </w:rPr>
    </w:pPr>
    <w:r w:rsidRPr="00413258">
      <w:rPr>
        <w:rFonts w:ascii="Arial" w:hAnsi="Arial" w:cs="Arial"/>
        <w:b/>
        <w:bCs/>
        <w:sz w:val="15"/>
        <w:szCs w:val="15"/>
      </w:rPr>
      <w:t xml:space="preserve">Original Approval Date: </w:t>
    </w:r>
    <w:r w:rsidRPr="00413258">
      <w:rPr>
        <w:rFonts w:ascii="Arial" w:hAnsi="Arial" w:cs="Arial"/>
        <w:sz w:val="15"/>
        <w:szCs w:val="15"/>
      </w:rPr>
      <w:t xml:space="preserve">August 2018 </w:t>
    </w:r>
    <w:r w:rsidRPr="00413258">
      <w:rPr>
        <w:rFonts w:ascii="Arial" w:hAnsi="Arial" w:cs="Arial"/>
        <w:b/>
        <w:bCs/>
        <w:sz w:val="15"/>
        <w:szCs w:val="15"/>
      </w:rPr>
      <w:t xml:space="preserve">Last Reviewed and updated: </w:t>
    </w:r>
    <w:r w:rsidR="00E75180" w:rsidRPr="00413258">
      <w:rPr>
        <w:rFonts w:ascii="Arial" w:hAnsi="Arial" w:cs="Arial"/>
        <w:sz w:val="15"/>
        <w:szCs w:val="15"/>
      </w:rPr>
      <w:t>August</w:t>
    </w:r>
    <w:r w:rsidRPr="00413258">
      <w:rPr>
        <w:rFonts w:ascii="Arial" w:hAnsi="Arial" w:cs="Arial"/>
        <w:sz w:val="15"/>
        <w:szCs w:val="15"/>
      </w:rPr>
      <w:t xml:space="preserve"> 202</w:t>
    </w:r>
    <w:r w:rsidR="00936301" w:rsidRPr="00413258">
      <w:rPr>
        <w:rFonts w:ascii="Arial" w:hAnsi="Arial" w:cs="Arial"/>
        <w:sz w:val="15"/>
        <w:szCs w:val="15"/>
      </w:rPr>
      <w:t>4</w:t>
    </w:r>
    <w:r w:rsidRPr="00413258">
      <w:rPr>
        <w:rFonts w:ascii="Arial" w:hAnsi="Arial" w:cs="Arial"/>
        <w:sz w:val="15"/>
        <w:szCs w:val="15"/>
      </w:rPr>
      <w:t xml:space="preserve"> </w:t>
    </w:r>
    <w:r w:rsidR="00E75180" w:rsidRPr="00413258">
      <w:rPr>
        <w:rFonts w:ascii="Arial" w:hAnsi="Arial" w:cs="Arial"/>
        <w:b/>
        <w:bCs/>
        <w:sz w:val="15"/>
        <w:szCs w:val="15"/>
      </w:rPr>
      <w:t>Minor update:</w:t>
    </w:r>
    <w:r w:rsidR="00E75180" w:rsidRPr="00413258">
      <w:rPr>
        <w:rFonts w:ascii="Arial" w:hAnsi="Arial" w:cs="Arial"/>
        <w:sz w:val="15"/>
        <w:szCs w:val="15"/>
      </w:rPr>
      <w:t xml:space="preserve"> November 2024 </w:t>
    </w:r>
    <w:r w:rsidRPr="00413258">
      <w:rPr>
        <w:rFonts w:ascii="Arial" w:hAnsi="Arial" w:cs="Arial"/>
        <w:b/>
        <w:bCs/>
        <w:sz w:val="15"/>
        <w:szCs w:val="15"/>
      </w:rPr>
      <w:t>Review date:</w:t>
    </w:r>
    <w:r w:rsidRPr="00413258">
      <w:rPr>
        <w:rFonts w:ascii="Arial" w:hAnsi="Arial" w:cs="Arial"/>
        <w:sz w:val="15"/>
        <w:szCs w:val="15"/>
      </w:rPr>
      <w:t xml:space="preserve"> August 2025 (or sooner if evidence or practice changes)</w:t>
    </w:r>
    <w:r w:rsidRPr="00413258">
      <w:rPr>
        <w:rFonts w:ascii="Arial" w:hAnsi="Arial" w:cs="Arial"/>
        <w:b/>
        <w:bCs/>
        <w:sz w:val="15"/>
        <w:szCs w:val="15"/>
      </w:rPr>
      <w:t xml:space="preserve"> </w:t>
    </w:r>
    <w:r w:rsidRPr="00413258">
      <w:rPr>
        <w:sz w:val="15"/>
        <w:szCs w:val="15"/>
      </w:rPr>
      <w:t xml:space="preserve">                                </w:t>
    </w:r>
  </w:p>
  <w:p w14:paraId="2793F7E4" w14:textId="4791BEF7" w:rsidR="000814E1" w:rsidRPr="000814E1" w:rsidRDefault="00413258" w:rsidP="000814E1">
    <w:pPr>
      <w:pStyle w:val="Header"/>
      <w:ind w:left="-426" w:right="-57"/>
      <w:rPr>
        <w:rFonts w:ascii="Arial" w:hAnsi="Arial" w:cs="Arial"/>
        <w:b/>
        <w:bCs/>
        <w:sz w:val="16"/>
        <w:szCs w:val="16"/>
      </w:rPr>
    </w:pPr>
    <w:r>
      <w:rPr>
        <w:noProof/>
        <w:sz w:val="16"/>
        <w:szCs w:val="16"/>
      </w:rPr>
      <mc:AlternateContent>
        <mc:Choice Requires="wps">
          <w:drawing>
            <wp:anchor distT="0" distB="0" distL="114300" distR="114300" simplePos="0" relativeHeight="251660288" behindDoc="0" locked="0" layoutInCell="1" allowOverlap="1" wp14:anchorId="29A665C0" wp14:editId="0EB6E35C">
              <wp:simplePos x="0" y="0"/>
              <wp:positionH relativeFrom="page">
                <wp:align>center</wp:align>
              </wp:positionH>
              <wp:positionV relativeFrom="paragraph">
                <wp:posOffset>8255</wp:posOffset>
              </wp:positionV>
              <wp:extent cx="6897370" cy="337820"/>
              <wp:effectExtent l="0" t="0" r="17780" b="24130"/>
              <wp:wrapNone/>
              <wp:docPr id="17314508"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4B10BE39" w14:textId="77777777" w:rsidR="00C532D8" w:rsidRPr="00E538D4" w:rsidRDefault="00C532D8" w:rsidP="00C532D8">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665C0" id="_x0000_t202" coordsize="21600,21600" o:spt="202" path="m,l,21600r21600,l21600,xe">
              <v:stroke joinstyle="miter"/>
              <v:path gradientshapeok="t" o:connecttype="rect"/>
            </v:shapetype>
            <v:shape id="_x0000_s1039" type="#_x0000_t202" style="position:absolute;left:0;text-align:left;margin-left:0;margin-top:.65pt;width:543.1pt;height:26.6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" fillcolor="#cfc" strokeweight=".5pt">
              <v:textbox>
                <w:txbxContent>
                  <w:p w14:paraId="4B10BE39" w14:textId="77777777" w:rsidR="00C532D8" w:rsidRPr="00E538D4" w:rsidRDefault="00C532D8" w:rsidP="00C532D8">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page"/>
            </v:shape>
          </w:pict>
        </mc:Fallback>
      </mc:AlternateContent>
    </w:r>
    <w:r w:rsidR="000814E1" w:rsidRPr="00F53BF5">
      <w:rPr>
        <w:sz w:val="16"/>
        <w:szCs w:val="16"/>
      </w:rPr>
      <w:t xml:space="preserve">                </w:t>
    </w:r>
    <w:r w:rsidR="000814E1" w:rsidRPr="00F53BF5">
      <w:rPr>
        <w:noProof/>
        <w:sz w:val="16"/>
        <w:szCs w:val="16"/>
        <w:lang w:val="en-GB" w:eastAsia="en-GB"/>
      </w:rPr>
      <mc:AlternateContent>
        <mc:Choice Requires="wps">
          <w:drawing>
            <wp:anchor distT="0" distB="0" distL="114300" distR="114300" simplePos="0" relativeHeight="251658240" behindDoc="1" locked="0" layoutInCell="0" allowOverlap="1" wp14:anchorId="01AB9700" wp14:editId="2ECC8EA1">
              <wp:simplePos x="0" y="0"/>
              <wp:positionH relativeFrom="margin">
                <wp:align>center</wp:align>
              </wp:positionH>
              <wp:positionV relativeFrom="margin">
                <wp:align>center</wp:align>
              </wp:positionV>
              <wp:extent cx="6490335" cy="2595880"/>
              <wp:effectExtent l="0" t="1647825" r="0" b="1499870"/>
              <wp:wrapNone/>
              <wp:docPr id="681679289"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90335" cy="25958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8108EE" w14:textId="77777777" w:rsidR="000814E1" w:rsidRDefault="000814E1" w:rsidP="000814E1">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AB9700" id="_x0000_s1040" type="#_x0000_t202" style="position:absolute;left:0;text-align:left;margin-left:0;margin-top:0;width:511.05pt;height:204.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" o:allowincell="f" filled="f" stroked="f">
              <v:stroke joinstyle="round"/>
              <o:lock v:ext="edit" shapetype="t"/>
              <v:textbox style="mso-fit-shape-to-text:t">
                <w:txbxContent>
                  <w:p w14:paraId="5B8108EE" w14:textId="77777777" w:rsidR="000814E1" w:rsidRDefault="000814E1" w:rsidP="000814E1">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0814E1" w:rsidRPr="00F53BF5">
      <w:rPr>
        <w:rFonts w:ascii="Arial" w:hAnsi="Arial" w:cs="Arial"/>
        <w:b/>
        <w:bCs/>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2A005B0"/>
    <w:lvl w:ilvl="0">
      <w:start w:val="4"/>
      <w:numFmt w:val="decimal"/>
      <w:lvlText w:val="%1."/>
      <w:lvlJc w:val="left"/>
      <w:pPr>
        <w:tabs>
          <w:tab w:val="num" w:pos="360"/>
        </w:tabs>
        <w:ind w:left="360" w:hanging="360"/>
      </w:pPr>
      <w:rPr>
        <w:rFonts w:cs="Times New Roman" w:hint="default"/>
        <w:b/>
        <w:bCs/>
        <w:i w:val="0"/>
        <w:color w:val="auto"/>
        <w:sz w:val="22"/>
        <w:szCs w:val="22"/>
      </w:rPr>
    </w:lvl>
    <w:lvl w:ilvl="1">
      <w:start w:val="1"/>
      <w:numFmt w:val="decimal"/>
      <w:pStyle w:val="Heading2"/>
      <w:lvlText w:val="%1.%2."/>
      <w:lvlJc w:val="left"/>
      <w:pPr>
        <w:tabs>
          <w:tab w:val="num" w:pos="0"/>
        </w:tabs>
        <w:ind w:left="1416" w:hanging="708"/>
      </w:pPr>
      <w:rPr>
        <w:rFonts w:cs="Times New Roman" w:hint="default"/>
      </w:rPr>
    </w:lvl>
    <w:lvl w:ilvl="2">
      <w:start w:val="1"/>
      <w:numFmt w:val="decimal"/>
      <w:pStyle w:val="Heading3"/>
      <w:lvlText w:val="%1.%2.%3."/>
      <w:lvlJc w:val="left"/>
      <w:pPr>
        <w:tabs>
          <w:tab w:val="num" w:pos="0"/>
        </w:tabs>
        <w:ind w:left="2124" w:hanging="708"/>
      </w:pPr>
      <w:rPr>
        <w:rFonts w:cs="Times New Roman" w:hint="default"/>
      </w:rPr>
    </w:lvl>
    <w:lvl w:ilvl="3">
      <w:start w:val="1"/>
      <w:numFmt w:val="decimal"/>
      <w:pStyle w:val="Heading4"/>
      <w:lvlText w:val="%1.%2.%3.%4."/>
      <w:lvlJc w:val="left"/>
      <w:pPr>
        <w:tabs>
          <w:tab w:val="num" w:pos="0"/>
        </w:tabs>
        <w:ind w:left="2832" w:hanging="708"/>
      </w:pPr>
      <w:rPr>
        <w:rFonts w:cs="Times New Roman" w:hint="default"/>
      </w:rPr>
    </w:lvl>
    <w:lvl w:ilvl="4">
      <w:start w:val="1"/>
      <w:numFmt w:val="decimal"/>
      <w:pStyle w:val="Heading5"/>
      <w:lvlText w:val="%1.%2.%3.%4.%5."/>
      <w:lvlJc w:val="left"/>
      <w:pPr>
        <w:tabs>
          <w:tab w:val="num" w:pos="0"/>
        </w:tabs>
        <w:ind w:left="3540" w:hanging="708"/>
      </w:pPr>
      <w:rPr>
        <w:rFonts w:cs="Times New Roman" w:hint="default"/>
      </w:rPr>
    </w:lvl>
    <w:lvl w:ilvl="5">
      <w:start w:val="1"/>
      <w:numFmt w:val="decimal"/>
      <w:pStyle w:val="Heading6"/>
      <w:lvlText w:val="%1.%2.%3.%4.%5.%6."/>
      <w:lvlJc w:val="left"/>
      <w:pPr>
        <w:tabs>
          <w:tab w:val="num" w:pos="0"/>
        </w:tabs>
        <w:ind w:left="4248" w:hanging="708"/>
      </w:pPr>
      <w:rPr>
        <w:rFonts w:cs="Times New Roman" w:hint="default"/>
      </w:rPr>
    </w:lvl>
    <w:lvl w:ilvl="6">
      <w:start w:val="1"/>
      <w:numFmt w:val="decimal"/>
      <w:pStyle w:val="Heading7"/>
      <w:lvlText w:val="%1.%2.%3.%4.%5.%6.%7."/>
      <w:lvlJc w:val="left"/>
      <w:pPr>
        <w:tabs>
          <w:tab w:val="num" w:pos="0"/>
        </w:tabs>
        <w:ind w:left="4956" w:hanging="708"/>
      </w:pPr>
      <w:rPr>
        <w:rFonts w:cs="Times New Roman" w:hint="default"/>
      </w:rPr>
    </w:lvl>
    <w:lvl w:ilvl="7">
      <w:start w:val="1"/>
      <w:numFmt w:val="decimal"/>
      <w:pStyle w:val="Heading8"/>
      <w:lvlText w:val="%1.%2.%3.%4.%5.%6.%7.%8."/>
      <w:lvlJc w:val="left"/>
      <w:pPr>
        <w:tabs>
          <w:tab w:val="num" w:pos="0"/>
        </w:tabs>
        <w:ind w:left="5664" w:hanging="708"/>
      </w:pPr>
      <w:rPr>
        <w:rFonts w:cs="Times New Roman" w:hint="default"/>
      </w:rPr>
    </w:lvl>
    <w:lvl w:ilvl="8">
      <w:start w:val="1"/>
      <w:numFmt w:val="decimal"/>
      <w:pStyle w:val="Heading9"/>
      <w:lvlText w:val="%1.%2.%3.%4.%5.%6.%7.%8.%9."/>
      <w:lvlJc w:val="left"/>
      <w:pPr>
        <w:tabs>
          <w:tab w:val="num" w:pos="0"/>
        </w:tabs>
        <w:ind w:left="6372" w:hanging="708"/>
      </w:pPr>
      <w:rPr>
        <w:rFonts w:cs="Times New Roman" w:hint="default"/>
      </w:rPr>
    </w:lvl>
  </w:abstractNum>
  <w:abstractNum w:abstractNumId="1" w15:restartNumberingAfterBreak="0">
    <w:nsid w:val="0023707E"/>
    <w:multiLevelType w:val="hybridMultilevel"/>
    <w:tmpl w:val="D7766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D1E5A"/>
    <w:multiLevelType w:val="hybridMultilevel"/>
    <w:tmpl w:val="4ED6D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5C149F"/>
    <w:multiLevelType w:val="hybridMultilevel"/>
    <w:tmpl w:val="FFFFFFFF"/>
    <w:lvl w:ilvl="0" w:tplc="82EE798A">
      <w:start w:val="1"/>
      <w:numFmt w:val="decimal"/>
      <w:lvlText w:val="%1."/>
      <w:lvlJc w:val="left"/>
      <w:pPr>
        <w:ind w:left="720" w:hanging="360"/>
      </w:p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4" w15:restartNumberingAfterBreak="0">
    <w:nsid w:val="0D5F1898"/>
    <w:multiLevelType w:val="hybridMultilevel"/>
    <w:tmpl w:val="7C8EFA90"/>
    <w:lvl w:ilvl="0" w:tplc="F0B4CBC2">
      <w:start w:val="1"/>
      <w:numFmt w:val="decimal"/>
      <w:lvlText w:val="%1."/>
      <w:lvlJc w:val="left"/>
      <w:pPr>
        <w:ind w:left="827" w:hanging="360"/>
      </w:pPr>
      <w:rPr>
        <w:rFonts w:ascii="Calibri" w:eastAsia="Calibri" w:hAnsi="Calibri" w:cs="Calibri" w:hint="default"/>
        <w:b/>
        <w:bCs/>
        <w:spacing w:val="-2"/>
        <w:w w:val="100"/>
        <w:sz w:val="18"/>
        <w:szCs w:val="18"/>
      </w:rPr>
    </w:lvl>
    <w:lvl w:ilvl="1" w:tplc="7410FF8E">
      <w:numFmt w:val="bullet"/>
      <w:lvlText w:val=""/>
      <w:lvlJc w:val="left"/>
      <w:pPr>
        <w:ind w:left="1241" w:hanging="281"/>
      </w:pPr>
      <w:rPr>
        <w:rFonts w:ascii="Symbol" w:eastAsia="Symbol" w:hAnsi="Symbol" w:cs="Symbol" w:hint="default"/>
        <w:w w:val="100"/>
        <w:sz w:val="18"/>
        <w:szCs w:val="18"/>
      </w:rPr>
    </w:lvl>
    <w:lvl w:ilvl="2" w:tplc="6E3086B4">
      <w:numFmt w:val="bullet"/>
      <w:lvlText w:val="o"/>
      <w:lvlJc w:val="left"/>
      <w:pPr>
        <w:ind w:left="1548" w:hanging="308"/>
      </w:pPr>
      <w:rPr>
        <w:rFonts w:ascii="Courier New" w:eastAsia="Courier New" w:hAnsi="Courier New" w:cs="Courier New" w:hint="default"/>
        <w:w w:val="99"/>
        <w:sz w:val="18"/>
        <w:szCs w:val="18"/>
      </w:rPr>
    </w:lvl>
    <w:lvl w:ilvl="3" w:tplc="08BA2D4E">
      <w:numFmt w:val="bullet"/>
      <w:lvlText w:val="•"/>
      <w:lvlJc w:val="left"/>
      <w:pPr>
        <w:ind w:left="3356" w:hanging="308"/>
      </w:pPr>
      <w:rPr>
        <w:rFonts w:hint="default"/>
      </w:rPr>
    </w:lvl>
    <w:lvl w:ilvl="4" w:tplc="799A84EE">
      <w:numFmt w:val="bullet"/>
      <w:lvlText w:val="•"/>
      <w:lvlJc w:val="left"/>
      <w:pPr>
        <w:ind w:left="5172" w:hanging="308"/>
      </w:pPr>
      <w:rPr>
        <w:rFonts w:hint="default"/>
      </w:rPr>
    </w:lvl>
    <w:lvl w:ilvl="5" w:tplc="04F200EA">
      <w:numFmt w:val="bullet"/>
      <w:lvlText w:val="•"/>
      <w:lvlJc w:val="left"/>
      <w:pPr>
        <w:ind w:left="6988" w:hanging="308"/>
      </w:pPr>
      <w:rPr>
        <w:rFonts w:hint="default"/>
      </w:rPr>
    </w:lvl>
    <w:lvl w:ilvl="6" w:tplc="6B727FE0">
      <w:numFmt w:val="bullet"/>
      <w:lvlText w:val="•"/>
      <w:lvlJc w:val="left"/>
      <w:pPr>
        <w:ind w:left="8805" w:hanging="308"/>
      </w:pPr>
      <w:rPr>
        <w:rFonts w:hint="default"/>
      </w:rPr>
    </w:lvl>
    <w:lvl w:ilvl="7" w:tplc="4E742ACE">
      <w:numFmt w:val="bullet"/>
      <w:lvlText w:val="•"/>
      <w:lvlJc w:val="left"/>
      <w:pPr>
        <w:ind w:left="10621" w:hanging="308"/>
      </w:pPr>
      <w:rPr>
        <w:rFonts w:hint="default"/>
      </w:rPr>
    </w:lvl>
    <w:lvl w:ilvl="8" w:tplc="8228A63E">
      <w:numFmt w:val="bullet"/>
      <w:lvlText w:val="•"/>
      <w:lvlJc w:val="left"/>
      <w:pPr>
        <w:ind w:left="12437" w:hanging="308"/>
      </w:pPr>
      <w:rPr>
        <w:rFonts w:hint="default"/>
      </w:rPr>
    </w:lvl>
  </w:abstractNum>
  <w:abstractNum w:abstractNumId="5" w15:restartNumberingAfterBreak="0">
    <w:nsid w:val="136A6C37"/>
    <w:multiLevelType w:val="hybridMultilevel"/>
    <w:tmpl w:val="0B143D26"/>
    <w:lvl w:ilvl="0" w:tplc="66DC950C">
      <w:start w:val="1"/>
      <w:numFmt w:val="lowerLetter"/>
      <w:lvlText w:val="%1)"/>
      <w:lvlJc w:val="left"/>
      <w:pPr>
        <w:ind w:left="76" w:hanging="360"/>
      </w:pPr>
      <w:rPr>
        <w:rFonts w:hint="default"/>
        <w:i w:val="0"/>
        <w:color w:val="auto"/>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6" w15:restartNumberingAfterBreak="0">
    <w:nsid w:val="144438B7"/>
    <w:multiLevelType w:val="hybridMultilevel"/>
    <w:tmpl w:val="1BF49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6169C"/>
    <w:multiLevelType w:val="hybridMultilevel"/>
    <w:tmpl w:val="B3787738"/>
    <w:lvl w:ilvl="0" w:tplc="8DFA438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31F72"/>
    <w:multiLevelType w:val="hybridMultilevel"/>
    <w:tmpl w:val="44305A10"/>
    <w:lvl w:ilvl="0" w:tplc="744AA94A">
      <w:start w:val="1"/>
      <w:numFmt w:val="decimal"/>
      <w:lvlText w:val="%1."/>
      <w:lvlJc w:val="left"/>
      <w:pPr>
        <w:ind w:left="827" w:hanging="360"/>
      </w:pPr>
      <w:rPr>
        <w:rFonts w:ascii="Calibri" w:eastAsia="Calibri" w:hAnsi="Calibri" w:cs="Calibri" w:hint="default"/>
        <w:b/>
        <w:bCs/>
        <w:spacing w:val="-2"/>
        <w:w w:val="100"/>
        <w:sz w:val="18"/>
        <w:szCs w:val="18"/>
      </w:rPr>
    </w:lvl>
    <w:lvl w:ilvl="1" w:tplc="259C38C2">
      <w:numFmt w:val="bullet"/>
      <w:lvlText w:val=""/>
      <w:lvlJc w:val="left"/>
      <w:pPr>
        <w:ind w:left="1241" w:hanging="281"/>
      </w:pPr>
      <w:rPr>
        <w:rFonts w:ascii="Symbol" w:eastAsia="Symbol" w:hAnsi="Symbol" w:cs="Symbol" w:hint="default"/>
        <w:w w:val="100"/>
        <w:sz w:val="18"/>
        <w:szCs w:val="18"/>
      </w:rPr>
    </w:lvl>
    <w:lvl w:ilvl="2" w:tplc="DC6EE32A">
      <w:numFmt w:val="bullet"/>
      <w:lvlText w:val="o"/>
      <w:lvlJc w:val="left"/>
      <w:pPr>
        <w:ind w:left="1548" w:hanging="308"/>
      </w:pPr>
      <w:rPr>
        <w:rFonts w:ascii="Courier New" w:eastAsia="Courier New" w:hAnsi="Courier New" w:cs="Courier New" w:hint="default"/>
        <w:w w:val="99"/>
        <w:sz w:val="18"/>
        <w:szCs w:val="18"/>
      </w:rPr>
    </w:lvl>
    <w:lvl w:ilvl="3" w:tplc="41DE5D3A">
      <w:numFmt w:val="bullet"/>
      <w:lvlText w:val="•"/>
      <w:lvlJc w:val="left"/>
      <w:pPr>
        <w:ind w:left="3352" w:hanging="308"/>
      </w:pPr>
      <w:rPr>
        <w:rFonts w:hint="default"/>
      </w:rPr>
    </w:lvl>
    <w:lvl w:ilvl="4" w:tplc="E2D2243A">
      <w:numFmt w:val="bullet"/>
      <w:lvlText w:val="•"/>
      <w:lvlJc w:val="left"/>
      <w:pPr>
        <w:ind w:left="5165" w:hanging="308"/>
      </w:pPr>
      <w:rPr>
        <w:rFonts w:hint="default"/>
      </w:rPr>
    </w:lvl>
    <w:lvl w:ilvl="5" w:tplc="24EE0F52">
      <w:numFmt w:val="bullet"/>
      <w:lvlText w:val="•"/>
      <w:lvlJc w:val="left"/>
      <w:pPr>
        <w:ind w:left="6977" w:hanging="308"/>
      </w:pPr>
      <w:rPr>
        <w:rFonts w:hint="default"/>
      </w:rPr>
    </w:lvl>
    <w:lvl w:ilvl="6" w:tplc="317CC204">
      <w:numFmt w:val="bullet"/>
      <w:lvlText w:val="•"/>
      <w:lvlJc w:val="left"/>
      <w:pPr>
        <w:ind w:left="8790" w:hanging="308"/>
      </w:pPr>
      <w:rPr>
        <w:rFonts w:hint="default"/>
      </w:rPr>
    </w:lvl>
    <w:lvl w:ilvl="7" w:tplc="9600F9D8">
      <w:numFmt w:val="bullet"/>
      <w:lvlText w:val="•"/>
      <w:lvlJc w:val="left"/>
      <w:pPr>
        <w:ind w:left="10603" w:hanging="308"/>
      </w:pPr>
      <w:rPr>
        <w:rFonts w:hint="default"/>
      </w:rPr>
    </w:lvl>
    <w:lvl w:ilvl="8" w:tplc="9D9CD546">
      <w:numFmt w:val="bullet"/>
      <w:lvlText w:val="•"/>
      <w:lvlJc w:val="left"/>
      <w:pPr>
        <w:ind w:left="12415" w:hanging="308"/>
      </w:pPr>
      <w:rPr>
        <w:rFonts w:hint="default"/>
      </w:rPr>
    </w:lvl>
  </w:abstractNum>
  <w:abstractNum w:abstractNumId="9" w15:restartNumberingAfterBreak="0">
    <w:nsid w:val="1B3C0890"/>
    <w:multiLevelType w:val="hybridMultilevel"/>
    <w:tmpl w:val="491ADE96"/>
    <w:lvl w:ilvl="0" w:tplc="9A4242B0">
      <w:start w:val="1"/>
      <w:numFmt w:val="decimal"/>
      <w:lvlText w:val="%1."/>
      <w:lvlJc w:val="left"/>
      <w:pPr>
        <w:ind w:left="827" w:hanging="360"/>
      </w:pPr>
      <w:rPr>
        <w:rFonts w:ascii="Calibri" w:eastAsia="Calibri" w:hAnsi="Calibri" w:cs="Calibri" w:hint="default"/>
        <w:b/>
        <w:bCs/>
        <w:spacing w:val="-3"/>
        <w:w w:val="100"/>
        <w:sz w:val="18"/>
        <w:szCs w:val="18"/>
      </w:rPr>
    </w:lvl>
    <w:lvl w:ilvl="1" w:tplc="D624E574">
      <w:numFmt w:val="bullet"/>
      <w:lvlText w:val=""/>
      <w:lvlJc w:val="left"/>
      <w:pPr>
        <w:ind w:left="1240" w:hanging="281"/>
      </w:pPr>
      <w:rPr>
        <w:rFonts w:ascii="Symbol" w:eastAsia="Symbol" w:hAnsi="Symbol" w:cs="Symbol" w:hint="default"/>
        <w:w w:val="100"/>
        <w:sz w:val="18"/>
        <w:szCs w:val="18"/>
      </w:rPr>
    </w:lvl>
    <w:lvl w:ilvl="2" w:tplc="2752D150">
      <w:numFmt w:val="bullet"/>
      <w:lvlText w:val="o"/>
      <w:lvlJc w:val="left"/>
      <w:pPr>
        <w:ind w:left="1548" w:hanging="308"/>
      </w:pPr>
      <w:rPr>
        <w:rFonts w:ascii="Courier New" w:eastAsia="Courier New" w:hAnsi="Courier New" w:cs="Courier New" w:hint="default"/>
        <w:w w:val="99"/>
        <w:sz w:val="18"/>
        <w:szCs w:val="18"/>
      </w:rPr>
    </w:lvl>
    <w:lvl w:ilvl="3" w:tplc="71BA4F66">
      <w:numFmt w:val="bullet"/>
      <w:lvlText w:val="•"/>
      <w:lvlJc w:val="left"/>
      <w:pPr>
        <w:ind w:left="3319" w:hanging="308"/>
      </w:pPr>
      <w:rPr>
        <w:rFonts w:hint="default"/>
      </w:rPr>
    </w:lvl>
    <w:lvl w:ilvl="4" w:tplc="85D01EA8">
      <w:numFmt w:val="bullet"/>
      <w:lvlText w:val="•"/>
      <w:lvlJc w:val="left"/>
      <w:pPr>
        <w:ind w:left="5098" w:hanging="308"/>
      </w:pPr>
      <w:rPr>
        <w:rFonts w:hint="default"/>
      </w:rPr>
    </w:lvl>
    <w:lvl w:ilvl="5" w:tplc="8A6277D6">
      <w:numFmt w:val="bullet"/>
      <w:lvlText w:val="•"/>
      <w:lvlJc w:val="left"/>
      <w:pPr>
        <w:ind w:left="6878" w:hanging="308"/>
      </w:pPr>
      <w:rPr>
        <w:rFonts w:hint="default"/>
      </w:rPr>
    </w:lvl>
    <w:lvl w:ilvl="6" w:tplc="CBE819EC">
      <w:numFmt w:val="bullet"/>
      <w:lvlText w:val="•"/>
      <w:lvlJc w:val="left"/>
      <w:pPr>
        <w:ind w:left="8657" w:hanging="308"/>
      </w:pPr>
      <w:rPr>
        <w:rFonts w:hint="default"/>
      </w:rPr>
    </w:lvl>
    <w:lvl w:ilvl="7" w:tplc="F9FC016C">
      <w:numFmt w:val="bullet"/>
      <w:lvlText w:val="•"/>
      <w:lvlJc w:val="left"/>
      <w:pPr>
        <w:ind w:left="10436" w:hanging="308"/>
      </w:pPr>
      <w:rPr>
        <w:rFonts w:hint="default"/>
      </w:rPr>
    </w:lvl>
    <w:lvl w:ilvl="8" w:tplc="D74277B2">
      <w:numFmt w:val="bullet"/>
      <w:lvlText w:val="•"/>
      <w:lvlJc w:val="left"/>
      <w:pPr>
        <w:ind w:left="12216" w:hanging="308"/>
      </w:pPr>
      <w:rPr>
        <w:rFonts w:hint="default"/>
      </w:rPr>
    </w:lvl>
  </w:abstractNum>
  <w:abstractNum w:abstractNumId="10" w15:restartNumberingAfterBreak="0">
    <w:nsid w:val="201928CF"/>
    <w:multiLevelType w:val="hybridMultilevel"/>
    <w:tmpl w:val="16841028"/>
    <w:lvl w:ilvl="0" w:tplc="46FCB51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921C8"/>
    <w:multiLevelType w:val="hybridMultilevel"/>
    <w:tmpl w:val="F52EACB6"/>
    <w:lvl w:ilvl="0" w:tplc="349E1C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4161B1"/>
    <w:multiLevelType w:val="hybridMultilevel"/>
    <w:tmpl w:val="C3B21F82"/>
    <w:lvl w:ilvl="0" w:tplc="08090001">
      <w:start w:val="1"/>
      <w:numFmt w:val="bullet"/>
      <w:lvlText w:val=""/>
      <w:lvlJc w:val="left"/>
      <w:pPr>
        <w:ind w:left="360" w:hanging="360"/>
      </w:pPr>
      <w:rPr>
        <w:rFonts w:ascii="Symbol" w:hAnsi="Symbol" w:hint="default"/>
        <w:b w:val="0"/>
        <w:bCs w:val="0"/>
        <w:i w:val="0"/>
        <w:iCs w:val="0"/>
        <w:spacing w:val="-3"/>
        <w:w w:val="100"/>
        <w:sz w:val="20"/>
        <w:szCs w:val="20"/>
      </w:rPr>
    </w:lvl>
    <w:lvl w:ilvl="1" w:tplc="FFFFFFFF">
      <w:numFmt w:val="bullet"/>
      <w:lvlText w:val=""/>
      <w:lvlJc w:val="left"/>
      <w:pPr>
        <w:ind w:left="774" w:hanging="281"/>
      </w:pPr>
      <w:rPr>
        <w:rFonts w:ascii="Symbol" w:eastAsia="Symbol" w:hAnsi="Symbol" w:cs="Symbol" w:hint="default"/>
        <w:w w:val="100"/>
        <w:sz w:val="18"/>
        <w:szCs w:val="18"/>
      </w:rPr>
    </w:lvl>
    <w:lvl w:ilvl="2" w:tplc="FFFFFFFF">
      <w:numFmt w:val="bullet"/>
      <w:lvlText w:val="o"/>
      <w:lvlJc w:val="left"/>
      <w:pPr>
        <w:ind w:left="1081" w:hanging="308"/>
      </w:pPr>
      <w:rPr>
        <w:rFonts w:ascii="Courier New" w:eastAsia="Courier New" w:hAnsi="Courier New" w:cs="Courier New" w:hint="default"/>
        <w:w w:val="99"/>
        <w:sz w:val="18"/>
        <w:szCs w:val="18"/>
      </w:rPr>
    </w:lvl>
    <w:lvl w:ilvl="3" w:tplc="FFFFFFFF">
      <w:numFmt w:val="bullet"/>
      <w:lvlText w:val="•"/>
      <w:lvlJc w:val="left"/>
      <w:pPr>
        <w:ind w:left="2884" w:hanging="308"/>
      </w:pPr>
      <w:rPr>
        <w:rFonts w:hint="default"/>
      </w:rPr>
    </w:lvl>
    <w:lvl w:ilvl="4" w:tplc="FFFFFFFF">
      <w:numFmt w:val="bullet"/>
      <w:lvlText w:val="•"/>
      <w:lvlJc w:val="left"/>
      <w:pPr>
        <w:ind w:left="4695" w:hanging="308"/>
      </w:pPr>
      <w:rPr>
        <w:rFonts w:hint="default"/>
      </w:rPr>
    </w:lvl>
    <w:lvl w:ilvl="5" w:tplc="FFFFFFFF">
      <w:numFmt w:val="bullet"/>
      <w:lvlText w:val="•"/>
      <w:lvlJc w:val="left"/>
      <w:pPr>
        <w:ind w:left="6506" w:hanging="308"/>
      </w:pPr>
      <w:rPr>
        <w:rFonts w:hint="default"/>
      </w:rPr>
    </w:lvl>
    <w:lvl w:ilvl="6" w:tplc="FFFFFFFF">
      <w:numFmt w:val="bullet"/>
      <w:lvlText w:val="•"/>
      <w:lvlJc w:val="left"/>
      <w:pPr>
        <w:ind w:left="8317" w:hanging="308"/>
      </w:pPr>
      <w:rPr>
        <w:rFonts w:hint="default"/>
      </w:rPr>
    </w:lvl>
    <w:lvl w:ilvl="7" w:tplc="FFFFFFFF">
      <w:numFmt w:val="bullet"/>
      <w:lvlText w:val="•"/>
      <w:lvlJc w:val="left"/>
      <w:pPr>
        <w:ind w:left="10128" w:hanging="308"/>
      </w:pPr>
      <w:rPr>
        <w:rFonts w:hint="default"/>
      </w:rPr>
    </w:lvl>
    <w:lvl w:ilvl="8" w:tplc="FFFFFFFF">
      <w:numFmt w:val="bullet"/>
      <w:lvlText w:val="•"/>
      <w:lvlJc w:val="left"/>
      <w:pPr>
        <w:ind w:left="11939" w:hanging="308"/>
      </w:pPr>
      <w:rPr>
        <w:rFonts w:hint="default"/>
      </w:rPr>
    </w:lvl>
  </w:abstractNum>
  <w:abstractNum w:abstractNumId="13" w15:restartNumberingAfterBreak="0">
    <w:nsid w:val="382F1DD8"/>
    <w:multiLevelType w:val="hybridMultilevel"/>
    <w:tmpl w:val="625CE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8467B3"/>
    <w:multiLevelType w:val="hybridMultilevel"/>
    <w:tmpl w:val="FFFFFFFF"/>
    <w:lvl w:ilvl="0" w:tplc="0200019E">
      <w:start w:val="1"/>
      <w:numFmt w:val="bullet"/>
      <w:lvlText w:val="§"/>
      <w:lvlJc w:val="left"/>
      <w:pPr>
        <w:ind w:left="720" w:hanging="360"/>
      </w:pPr>
      <w:rPr>
        <w:rFonts w:ascii="Wingdings" w:hAnsi="Wingdings" w:hint="default"/>
      </w:rPr>
    </w:lvl>
    <w:lvl w:ilvl="1" w:tplc="60D8D0E8">
      <w:start w:val="1"/>
      <w:numFmt w:val="bullet"/>
      <w:lvlText w:val="o"/>
      <w:lvlJc w:val="left"/>
      <w:pPr>
        <w:ind w:left="1440" w:hanging="360"/>
      </w:pPr>
      <w:rPr>
        <w:rFonts w:ascii="Courier New" w:hAnsi="Courier New" w:hint="default"/>
      </w:rPr>
    </w:lvl>
    <w:lvl w:ilvl="2" w:tplc="03FADBD0">
      <w:start w:val="1"/>
      <w:numFmt w:val="bullet"/>
      <w:lvlText w:val=""/>
      <w:lvlJc w:val="left"/>
      <w:pPr>
        <w:ind w:left="2160" w:hanging="360"/>
      </w:pPr>
      <w:rPr>
        <w:rFonts w:ascii="Wingdings" w:hAnsi="Wingdings" w:hint="default"/>
      </w:rPr>
    </w:lvl>
    <w:lvl w:ilvl="3" w:tplc="638086A0">
      <w:start w:val="1"/>
      <w:numFmt w:val="bullet"/>
      <w:lvlText w:val=""/>
      <w:lvlJc w:val="left"/>
      <w:pPr>
        <w:ind w:left="2880" w:hanging="360"/>
      </w:pPr>
      <w:rPr>
        <w:rFonts w:ascii="Symbol" w:hAnsi="Symbol" w:hint="default"/>
      </w:rPr>
    </w:lvl>
    <w:lvl w:ilvl="4" w:tplc="310E5160">
      <w:start w:val="1"/>
      <w:numFmt w:val="bullet"/>
      <w:lvlText w:val="o"/>
      <w:lvlJc w:val="left"/>
      <w:pPr>
        <w:ind w:left="3600" w:hanging="360"/>
      </w:pPr>
      <w:rPr>
        <w:rFonts w:ascii="Courier New" w:hAnsi="Courier New" w:hint="default"/>
      </w:rPr>
    </w:lvl>
    <w:lvl w:ilvl="5" w:tplc="55AE768C">
      <w:start w:val="1"/>
      <w:numFmt w:val="bullet"/>
      <w:lvlText w:val=""/>
      <w:lvlJc w:val="left"/>
      <w:pPr>
        <w:ind w:left="4320" w:hanging="360"/>
      </w:pPr>
      <w:rPr>
        <w:rFonts w:ascii="Wingdings" w:hAnsi="Wingdings" w:hint="default"/>
      </w:rPr>
    </w:lvl>
    <w:lvl w:ilvl="6" w:tplc="42424984">
      <w:start w:val="1"/>
      <w:numFmt w:val="bullet"/>
      <w:lvlText w:val=""/>
      <w:lvlJc w:val="left"/>
      <w:pPr>
        <w:ind w:left="5040" w:hanging="360"/>
      </w:pPr>
      <w:rPr>
        <w:rFonts w:ascii="Symbol" w:hAnsi="Symbol" w:hint="default"/>
      </w:rPr>
    </w:lvl>
    <w:lvl w:ilvl="7" w:tplc="B4F47244">
      <w:start w:val="1"/>
      <w:numFmt w:val="bullet"/>
      <w:lvlText w:val="o"/>
      <w:lvlJc w:val="left"/>
      <w:pPr>
        <w:ind w:left="5760" w:hanging="360"/>
      </w:pPr>
      <w:rPr>
        <w:rFonts w:ascii="Courier New" w:hAnsi="Courier New" w:hint="default"/>
      </w:rPr>
    </w:lvl>
    <w:lvl w:ilvl="8" w:tplc="19703984">
      <w:start w:val="1"/>
      <w:numFmt w:val="bullet"/>
      <w:lvlText w:val=""/>
      <w:lvlJc w:val="left"/>
      <w:pPr>
        <w:ind w:left="6480" w:hanging="360"/>
      </w:pPr>
      <w:rPr>
        <w:rFonts w:ascii="Wingdings" w:hAnsi="Wingdings" w:hint="default"/>
      </w:rPr>
    </w:lvl>
  </w:abstractNum>
  <w:abstractNum w:abstractNumId="15" w15:restartNumberingAfterBreak="0">
    <w:nsid w:val="3C332348"/>
    <w:multiLevelType w:val="hybridMultilevel"/>
    <w:tmpl w:val="4830D5E4"/>
    <w:lvl w:ilvl="0" w:tplc="22800002">
      <w:start w:val="1"/>
      <w:numFmt w:val="decimal"/>
      <w:lvlText w:val="%1."/>
      <w:lvlJc w:val="left"/>
      <w:pPr>
        <w:ind w:left="360" w:hanging="360"/>
      </w:pPr>
      <w:rPr>
        <w:rFonts w:ascii="Arial" w:eastAsia="Calibri" w:hAnsi="Arial" w:cs="Arial" w:hint="default"/>
        <w:b w:val="0"/>
        <w:bCs w:val="0"/>
        <w:i w:val="0"/>
        <w:iCs w:val="0"/>
        <w:spacing w:val="-3"/>
        <w:w w:val="100"/>
        <w:sz w:val="20"/>
        <w:szCs w:val="20"/>
      </w:rPr>
    </w:lvl>
    <w:lvl w:ilvl="1" w:tplc="A5B0BB9A">
      <w:numFmt w:val="bullet"/>
      <w:lvlText w:val=""/>
      <w:lvlJc w:val="left"/>
      <w:pPr>
        <w:ind w:left="774" w:hanging="281"/>
      </w:pPr>
      <w:rPr>
        <w:rFonts w:ascii="Symbol" w:eastAsia="Symbol" w:hAnsi="Symbol" w:cs="Symbol" w:hint="default"/>
        <w:w w:val="100"/>
        <w:sz w:val="18"/>
        <w:szCs w:val="18"/>
      </w:rPr>
    </w:lvl>
    <w:lvl w:ilvl="2" w:tplc="BCB26A96">
      <w:numFmt w:val="bullet"/>
      <w:lvlText w:val="o"/>
      <w:lvlJc w:val="left"/>
      <w:pPr>
        <w:ind w:left="1081" w:hanging="308"/>
      </w:pPr>
      <w:rPr>
        <w:rFonts w:ascii="Courier New" w:eastAsia="Courier New" w:hAnsi="Courier New" w:cs="Courier New" w:hint="default"/>
        <w:w w:val="99"/>
        <w:sz w:val="18"/>
        <w:szCs w:val="18"/>
      </w:rPr>
    </w:lvl>
    <w:lvl w:ilvl="3" w:tplc="9406217C">
      <w:numFmt w:val="bullet"/>
      <w:lvlText w:val="•"/>
      <w:lvlJc w:val="left"/>
      <w:pPr>
        <w:ind w:left="2884" w:hanging="308"/>
      </w:pPr>
      <w:rPr>
        <w:rFonts w:hint="default"/>
      </w:rPr>
    </w:lvl>
    <w:lvl w:ilvl="4" w:tplc="0256E834">
      <w:numFmt w:val="bullet"/>
      <w:lvlText w:val="•"/>
      <w:lvlJc w:val="left"/>
      <w:pPr>
        <w:ind w:left="4695" w:hanging="308"/>
      </w:pPr>
      <w:rPr>
        <w:rFonts w:hint="default"/>
      </w:rPr>
    </w:lvl>
    <w:lvl w:ilvl="5" w:tplc="A38CB7FE">
      <w:numFmt w:val="bullet"/>
      <w:lvlText w:val="•"/>
      <w:lvlJc w:val="left"/>
      <w:pPr>
        <w:ind w:left="6506" w:hanging="308"/>
      </w:pPr>
      <w:rPr>
        <w:rFonts w:hint="default"/>
      </w:rPr>
    </w:lvl>
    <w:lvl w:ilvl="6" w:tplc="024A1E80">
      <w:numFmt w:val="bullet"/>
      <w:lvlText w:val="•"/>
      <w:lvlJc w:val="left"/>
      <w:pPr>
        <w:ind w:left="8317" w:hanging="308"/>
      </w:pPr>
      <w:rPr>
        <w:rFonts w:hint="default"/>
      </w:rPr>
    </w:lvl>
    <w:lvl w:ilvl="7" w:tplc="7D84C4C4">
      <w:numFmt w:val="bullet"/>
      <w:lvlText w:val="•"/>
      <w:lvlJc w:val="left"/>
      <w:pPr>
        <w:ind w:left="10128" w:hanging="308"/>
      </w:pPr>
      <w:rPr>
        <w:rFonts w:hint="default"/>
      </w:rPr>
    </w:lvl>
    <w:lvl w:ilvl="8" w:tplc="0B868CAC">
      <w:numFmt w:val="bullet"/>
      <w:lvlText w:val="•"/>
      <w:lvlJc w:val="left"/>
      <w:pPr>
        <w:ind w:left="11939" w:hanging="308"/>
      </w:pPr>
      <w:rPr>
        <w:rFonts w:hint="default"/>
      </w:rPr>
    </w:lvl>
  </w:abstractNum>
  <w:abstractNum w:abstractNumId="16" w15:restartNumberingAfterBreak="0">
    <w:nsid w:val="3C572392"/>
    <w:multiLevelType w:val="hybridMultilevel"/>
    <w:tmpl w:val="A0C2A5BA"/>
    <w:lvl w:ilvl="0" w:tplc="516CF428">
      <w:numFmt w:val="bullet"/>
      <w:lvlText w:val=""/>
      <w:lvlJc w:val="left"/>
      <w:pPr>
        <w:ind w:left="567" w:hanging="284"/>
      </w:pPr>
      <w:rPr>
        <w:rFonts w:hint="default"/>
        <w:w w:val="99"/>
      </w:rPr>
    </w:lvl>
    <w:lvl w:ilvl="1" w:tplc="4DEA7ADA">
      <w:numFmt w:val="bullet"/>
      <w:lvlText w:val="o"/>
      <w:lvlJc w:val="left"/>
      <w:pPr>
        <w:ind w:left="1186" w:hanging="360"/>
      </w:pPr>
      <w:rPr>
        <w:rFonts w:ascii="Courier New" w:eastAsia="Courier New" w:hAnsi="Courier New" w:cs="Courier New" w:hint="default"/>
        <w:w w:val="99"/>
        <w:sz w:val="20"/>
        <w:szCs w:val="20"/>
      </w:rPr>
    </w:lvl>
    <w:lvl w:ilvl="2" w:tplc="9EB27D8C">
      <w:numFmt w:val="bullet"/>
      <w:lvlText w:val="•"/>
      <w:lvlJc w:val="left"/>
      <w:pPr>
        <w:ind w:left="2280" w:hanging="360"/>
      </w:pPr>
      <w:rPr>
        <w:rFonts w:hint="default"/>
      </w:rPr>
    </w:lvl>
    <w:lvl w:ilvl="3" w:tplc="E9F60454">
      <w:numFmt w:val="bullet"/>
      <w:lvlText w:val="•"/>
      <w:lvlJc w:val="left"/>
      <w:pPr>
        <w:ind w:left="3382" w:hanging="360"/>
      </w:pPr>
      <w:rPr>
        <w:rFonts w:hint="default"/>
      </w:rPr>
    </w:lvl>
    <w:lvl w:ilvl="4" w:tplc="5AA6E440">
      <w:numFmt w:val="bullet"/>
      <w:lvlText w:val="•"/>
      <w:lvlJc w:val="left"/>
      <w:pPr>
        <w:ind w:left="4484" w:hanging="360"/>
      </w:pPr>
      <w:rPr>
        <w:rFonts w:hint="default"/>
      </w:rPr>
    </w:lvl>
    <w:lvl w:ilvl="5" w:tplc="FEF20EA4">
      <w:numFmt w:val="bullet"/>
      <w:lvlText w:val="•"/>
      <w:lvlJc w:val="left"/>
      <w:pPr>
        <w:ind w:left="5586" w:hanging="360"/>
      </w:pPr>
      <w:rPr>
        <w:rFonts w:hint="default"/>
      </w:rPr>
    </w:lvl>
    <w:lvl w:ilvl="6" w:tplc="2FE851C6">
      <w:numFmt w:val="bullet"/>
      <w:lvlText w:val="•"/>
      <w:lvlJc w:val="left"/>
      <w:pPr>
        <w:ind w:left="6687" w:hanging="360"/>
      </w:pPr>
      <w:rPr>
        <w:rFonts w:hint="default"/>
      </w:rPr>
    </w:lvl>
    <w:lvl w:ilvl="7" w:tplc="8E9468BE">
      <w:numFmt w:val="bullet"/>
      <w:lvlText w:val="•"/>
      <w:lvlJc w:val="left"/>
      <w:pPr>
        <w:ind w:left="7789" w:hanging="360"/>
      </w:pPr>
      <w:rPr>
        <w:rFonts w:hint="default"/>
      </w:rPr>
    </w:lvl>
    <w:lvl w:ilvl="8" w:tplc="A6E428BC">
      <w:numFmt w:val="bullet"/>
      <w:lvlText w:val="•"/>
      <w:lvlJc w:val="left"/>
      <w:pPr>
        <w:ind w:left="8891" w:hanging="360"/>
      </w:pPr>
      <w:rPr>
        <w:rFonts w:hint="default"/>
      </w:rPr>
    </w:lvl>
  </w:abstractNum>
  <w:abstractNum w:abstractNumId="17" w15:restartNumberingAfterBreak="0">
    <w:nsid w:val="3CC76743"/>
    <w:multiLevelType w:val="hybridMultilevel"/>
    <w:tmpl w:val="AABEA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34E4D01"/>
    <w:multiLevelType w:val="hybridMultilevel"/>
    <w:tmpl w:val="DBB6645C"/>
    <w:lvl w:ilvl="0" w:tplc="C4489662">
      <w:start w:val="3"/>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796342"/>
    <w:multiLevelType w:val="hybridMultilevel"/>
    <w:tmpl w:val="721053D4"/>
    <w:lvl w:ilvl="0" w:tplc="08090001">
      <w:start w:val="1"/>
      <w:numFmt w:val="bullet"/>
      <w:lvlText w:val=""/>
      <w:lvlJc w:val="left"/>
      <w:pPr>
        <w:ind w:left="1547" w:hanging="360"/>
      </w:pPr>
      <w:rPr>
        <w:rFonts w:ascii="Symbol" w:hAnsi="Symbol" w:hint="default"/>
      </w:rPr>
    </w:lvl>
    <w:lvl w:ilvl="1" w:tplc="08090003" w:tentative="1">
      <w:start w:val="1"/>
      <w:numFmt w:val="bullet"/>
      <w:lvlText w:val="o"/>
      <w:lvlJc w:val="left"/>
      <w:pPr>
        <w:ind w:left="2267" w:hanging="360"/>
      </w:pPr>
      <w:rPr>
        <w:rFonts w:ascii="Courier New" w:hAnsi="Courier New" w:cs="Courier New" w:hint="default"/>
      </w:rPr>
    </w:lvl>
    <w:lvl w:ilvl="2" w:tplc="08090005" w:tentative="1">
      <w:start w:val="1"/>
      <w:numFmt w:val="bullet"/>
      <w:lvlText w:val=""/>
      <w:lvlJc w:val="left"/>
      <w:pPr>
        <w:ind w:left="2987" w:hanging="360"/>
      </w:pPr>
      <w:rPr>
        <w:rFonts w:ascii="Wingdings" w:hAnsi="Wingdings" w:hint="default"/>
      </w:rPr>
    </w:lvl>
    <w:lvl w:ilvl="3" w:tplc="08090001" w:tentative="1">
      <w:start w:val="1"/>
      <w:numFmt w:val="bullet"/>
      <w:lvlText w:val=""/>
      <w:lvlJc w:val="left"/>
      <w:pPr>
        <w:ind w:left="3707" w:hanging="360"/>
      </w:pPr>
      <w:rPr>
        <w:rFonts w:ascii="Symbol" w:hAnsi="Symbol" w:hint="default"/>
      </w:rPr>
    </w:lvl>
    <w:lvl w:ilvl="4" w:tplc="08090003" w:tentative="1">
      <w:start w:val="1"/>
      <w:numFmt w:val="bullet"/>
      <w:lvlText w:val="o"/>
      <w:lvlJc w:val="left"/>
      <w:pPr>
        <w:ind w:left="4427" w:hanging="360"/>
      </w:pPr>
      <w:rPr>
        <w:rFonts w:ascii="Courier New" w:hAnsi="Courier New" w:cs="Courier New" w:hint="default"/>
      </w:rPr>
    </w:lvl>
    <w:lvl w:ilvl="5" w:tplc="08090005" w:tentative="1">
      <w:start w:val="1"/>
      <w:numFmt w:val="bullet"/>
      <w:lvlText w:val=""/>
      <w:lvlJc w:val="left"/>
      <w:pPr>
        <w:ind w:left="5147" w:hanging="360"/>
      </w:pPr>
      <w:rPr>
        <w:rFonts w:ascii="Wingdings" w:hAnsi="Wingdings" w:hint="default"/>
      </w:rPr>
    </w:lvl>
    <w:lvl w:ilvl="6" w:tplc="08090001" w:tentative="1">
      <w:start w:val="1"/>
      <w:numFmt w:val="bullet"/>
      <w:lvlText w:val=""/>
      <w:lvlJc w:val="left"/>
      <w:pPr>
        <w:ind w:left="5867" w:hanging="360"/>
      </w:pPr>
      <w:rPr>
        <w:rFonts w:ascii="Symbol" w:hAnsi="Symbol" w:hint="default"/>
      </w:rPr>
    </w:lvl>
    <w:lvl w:ilvl="7" w:tplc="08090003" w:tentative="1">
      <w:start w:val="1"/>
      <w:numFmt w:val="bullet"/>
      <w:lvlText w:val="o"/>
      <w:lvlJc w:val="left"/>
      <w:pPr>
        <w:ind w:left="6587" w:hanging="360"/>
      </w:pPr>
      <w:rPr>
        <w:rFonts w:ascii="Courier New" w:hAnsi="Courier New" w:cs="Courier New" w:hint="default"/>
      </w:rPr>
    </w:lvl>
    <w:lvl w:ilvl="8" w:tplc="08090005" w:tentative="1">
      <w:start w:val="1"/>
      <w:numFmt w:val="bullet"/>
      <w:lvlText w:val=""/>
      <w:lvlJc w:val="left"/>
      <w:pPr>
        <w:ind w:left="7307" w:hanging="360"/>
      </w:pPr>
      <w:rPr>
        <w:rFonts w:ascii="Wingdings" w:hAnsi="Wingdings" w:hint="default"/>
      </w:rPr>
    </w:lvl>
  </w:abstractNum>
  <w:abstractNum w:abstractNumId="20" w15:restartNumberingAfterBreak="0">
    <w:nsid w:val="4AA60D9F"/>
    <w:multiLevelType w:val="hybridMultilevel"/>
    <w:tmpl w:val="25DCC280"/>
    <w:lvl w:ilvl="0" w:tplc="4E64D65C">
      <w:start w:val="1"/>
      <w:numFmt w:val="decimal"/>
      <w:lvlText w:val="%1"/>
      <w:lvlJc w:val="left"/>
      <w:pPr>
        <w:ind w:left="827" w:hanging="360"/>
      </w:pPr>
      <w:rPr>
        <w:rFonts w:hint="default"/>
        <w:b/>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1" w15:restartNumberingAfterBreak="0">
    <w:nsid w:val="4C286731"/>
    <w:multiLevelType w:val="hybridMultilevel"/>
    <w:tmpl w:val="46E0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BB4FB9"/>
    <w:multiLevelType w:val="hybridMultilevel"/>
    <w:tmpl w:val="FFFFFFFF"/>
    <w:lvl w:ilvl="0" w:tplc="47E8DCB8">
      <w:start w:val="1"/>
      <w:numFmt w:val="bullet"/>
      <w:lvlText w:val="§"/>
      <w:lvlJc w:val="left"/>
      <w:pPr>
        <w:ind w:left="720" w:hanging="360"/>
      </w:pPr>
      <w:rPr>
        <w:rFonts w:ascii="Wingdings" w:hAnsi="Wingdings" w:hint="default"/>
      </w:rPr>
    </w:lvl>
    <w:lvl w:ilvl="1" w:tplc="0598F4B8">
      <w:start w:val="1"/>
      <w:numFmt w:val="bullet"/>
      <w:lvlText w:val="o"/>
      <w:lvlJc w:val="left"/>
      <w:pPr>
        <w:ind w:left="1440" w:hanging="360"/>
      </w:pPr>
      <w:rPr>
        <w:rFonts w:ascii="Courier New" w:hAnsi="Courier New" w:hint="default"/>
      </w:rPr>
    </w:lvl>
    <w:lvl w:ilvl="2" w:tplc="C7081938">
      <w:start w:val="1"/>
      <w:numFmt w:val="bullet"/>
      <w:lvlText w:val=""/>
      <w:lvlJc w:val="left"/>
      <w:pPr>
        <w:ind w:left="2160" w:hanging="360"/>
      </w:pPr>
      <w:rPr>
        <w:rFonts w:ascii="Wingdings" w:hAnsi="Wingdings" w:hint="default"/>
      </w:rPr>
    </w:lvl>
    <w:lvl w:ilvl="3" w:tplc="DD688C86">
      <w:start w:val="1"/>
      <w:numFmt w:val="bullet"/>
      <w:lvlText w:val=""/>
      <w:lvlJc w:val="left"/>
      <w:pPr>
        <w:ind w:left="2880" w:hanging="360"/>
      </w:pPr>
      <w:rPr>
        <w:rFonts w:ascii="Symbol" w:hAnsi="Symbol" w:hint="default"/>
      </w:rPr>
    </w:lvl>
    <w:lvl w:ilvl="4" w:tplc="618C8C8E">
      <w:start w:val="1"/>
      <w:numFmt w:val="bullet"/>
      <w:lvlText w:val="o"/>
      <w:lvlJc w:val="left"/>
      <w:pPr>
        <w:ind w:left="3600" w:hanging="360"/>
      </w:pPr>
      <w:rPr>
        <w:rFonts w:ascii="Courier New" w:hAnsi="Courier New" w:hint="default"/>
      </w:rPr>
    </w:lvl>
    <w:lvl w:ilvl="5" w:tplc="CBD2C758">
      <w:start w:val="1"/>
      <w:numFmt w:val="bullet"/>
      <w:lvlText w:val=""/>
      <w:lvlJc w:val="left"/>
      <w:pPr>
        <w:ind w:left="4320" w:hanging="360"/>
      </w:pPr>
      <w:rPr>
        <w:rFonts w:ascii="Wingdings" w:hAnsi="Wingdings" w:hint="default"/>
      </w:rPr>
    </w:lvl>
    <w:lvl w:ilvl="6" w:tplc="3924687A">
      <w:start w:val="1"/>
      <w:numFmt w:val="bullet"/>
      <w:lvlText w:val=""/>
      <w:lvlJc w:val="left"/>
      <w:pPr>
        <w:ind w:left="5040" w:hanging="360"/>
      </w:pPr>
      <w:rPr>
        <w:rFonts w:ascii="Symbol" w:hAnsi="Symbol" w:hint="default"/>
      </w:rPr>
    </w:lvl>
    <w:lvl w:ilvl="7" w:tplc="B2445AF0">
      <w:start w:val="1"/>
      <w:numFmt w:val="bullet"/>
      <w:lvlText w:val="o"/>
      <w:lvlJc w:val="left"/>
      <w:pPr>
        <w:ind w:left="5760" w:hanging="360"/>
      </w:pPr>
      <w:rPr>
        <w:rFonts w:ascii="Courier New" w:hAnsi="Courier New" w:hint="default"/>
      </w:rPr>
    </w:lvl>
    <w:lvl w:ilvl="8" w:tplc="304ACC06">
      <w:start w:val="1"/>
      <w:numFmt w:val="bullet"/>
      <w:lvlText w:val=""/>
      <w:lvlJc w:val="left"/>
      <w:pPr>
        <w:ind w:left="6480" w:hanging="360"/>
      </w:pPr>
      <w:rPr>
        <w:rFonts w:ascii="Wingdings" w:hAnsi="Wingdings" w:hint="default"/>
      </w:rPr>
    </w:lvl>
  </w:abstractNum>
  <w:abstractNum w:abstractNumId="23" w15:restartNumberingAfterBreak="0">
    <w:nsid w:val="56A416FA"/>
    <w:multiLevelType w:val="hybridMultilevel"/>
    <w:tmpl w:val="6CC43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762445"/>
    <w:multiLevelType w:val="hybridMultilevel"/>
    <w:tmpl w:val="281030F0"/>
    <w:lvl w:ilvl="0" w:tplc="DC8A2326">
      <w:start w:val="1"/>
      <w:numFmt w:val="decimal"/>
      <w:lvlText w:val="%1."/>
      <w:lvlJc w:val="left"/>
      <w:pPr>
        <w:ind w:left="827" w:hanging="360"/>
      </w:pPr>
      <w:rPr>
        <w:rFonts w:ascii="Calibri" w:eastAsia="Calibri" w:hAnsi="Calibri" w:cs="Calibri" w:hint="default"/>
        <w:b/>
        <w:bCs/>
        <w:spacing w:val="-2"/>
        <w:w w:val="100"/>
        <w:sz w:val="18"/>
        <w:szCs w:val="18"/>
      </w:rPr>
    </w:lvl>
    <w:lvl w:ilvl="1" w:tplc="B8F4E4D2">
      <w:numFmt w:val="bullet"/>
      <w:lvlText w:val=""/>
      <w:lvlJc w:val="left"/>
      <w:pPr>
        <w:ind w:left="1240" w:hanging="281"/>
      </w:pPr>
      <w:rPr>
        <w:rFonts w:ascii="Symbol" w:eastAsia="Symbol" w:hAnsi="Symbol" w:cs="Symbol" w:hint="default"/>
        <w:w w:val="100"/>
        <w:sz w:val="18"/>
        <w:szCs w:val="18"/>
      </w:rPr>
    </w:lvl>
    <w:lvl w:ilvl="2" w:tplc="FAAC3676">
      <w:numFmt w:val="bullet"/>
      <w:lvlText w:val="o"/>
      <w:lvlJc w:val="left"/>
      <w:pPr>
        <w:ind w:left="1548" w:hanging="308"/>
      </w:pPr>
      <w:rPr>
        <w:rFonts w:ascii="Courier New" w:eastAsia="Courier New" w:hAnsi="Courier New" w:cs="Courier New" w:hint="default"/>
        <w:w w:val="99"/>
        <w:sz w:val="18"/>
        <w:szCs w:val="18"/>
      </w:rPr>
    </w:lvl>
    <w:lvl w:ilvl="3" w:tplc="B1300076">
      <w:numFmt w:val="bullet"/>
      <w:lvlText w:val="•"/>
      <w:lvlJc w:val="left"/>
      <w:pPr>
        <w:ind w:left="3366" w:hanging="308"/>
      </w:pPr>
      <w:rPr>
        <w:rFonts w:hint="default"/>
      </w:rPr>
    </w:lvl>
    <w:lvl w:ilvl="4" w:tplc="181C4F72">
      <w:numFmt w:val="bullet"/>
      <w:lvlText w:val="•"/>
      <w:lvlJc w:val="left"/>
      <w:pPr>
        <w:ind w:left="5192" w:hanging="308"/>
      </w:pPr>
      <w:rPr>
        <w:rFonts w:hint="default"/>
      </w:rPr>
    </w:lvl>
    <w:lvl w:ilvl="5" w:tplc="332A58E6">
      <w:numFmt w:val="bullet"/>
      <w:lvlText w:val="•"/>
      <w:lvlJc w:val="left"/>
      <w:pPr>
        <w:ind w:left="7018" w:hanging="308"/>
      </w:pPr>
      <w:rPr>
        <w:rFonts w:hint="default"/>
      </w:rPr>
    </w:lvl>
    <w:lvl w:ilvl="6" w:tplc="026E701A">
      <w:numFmt w:val="bullet"/>
      <w:lvlText w:val="•"/>
      <w:lvlJc w:val="left"/>
      <w:pPr>
        <w:ind w:left="8844" w:hanging="308"/>
      </w:pPr>
      <w:rPr>
        <w:rFonts w:hint="default"/>
      </w:rPr>
    </w:lvl>
    <w:lvl w:ilvl="7" w:tplc="F30E0532">
      <w:numFmt w:val="bullet"/>
      <w:lvlText w:val="•"/>
      <w:lvlJc w:val="left"/>
      <w:pPr>
        <w:ind w:left="10670" w:hanging="308"/>
      </w:pPr>
      <w:rPr>
        <w:rFonts w:hint="default"/>
      </w:rPr>
    </w:lvl>
    <w:lvl w:ilvl="8" w:tplc="97A896E8">
      <w:numFmt w:val="bullet"/>
      <w:lvlText w:val="•"/>
      <w:lvlJc w:val="left"/>
      <w:pPr>
        <w:ind w:left="12496" w:hanging="308"/>
      </w:pPr>
      <w:rPr>
        <w:rFonts w:hint="default"/>
      </w:rPr>
    </w:lvl>
  </w:abstractNum>
  <w:abstractNum w:abstractNumId="25"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1FB17B6"/>
    <w:multiLevelType w:val="hybridMultilevel"/>
    <w:tmpl w:val="CC182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FC6510"/>
    <w:multiLevelType w:val="hybridMultilevel"/>
    <w:tmpl w:val="DB9C8828"/>
    <w:lvl w:ilvl="0" w:tplc="F30CB978">
      <w:start w:val="1"/>
      <w:numFmt w:val="decimal"/>
      <w:lvlText w:val="%1."/>
      <w:lvlJc w:val="left"/>
      <w:pPr>
        <w:ind w:left="827" w:hanging="360"/>
      </w:pPr>
      <w:rPr>
        <w:rFonts w:ascii="Calibri" w:eastAsia="Calibri" w:hAnsi="Calibri" w:cs="Calibri" w:hint="default"/>
        <w:b/>
        <w:bCs/>
        <w:spacing w:val="-3"/>
        <w:w w:val="100"/>
        <w:sz w:val="18"/>
        <w:szCs w:val="18"/>
      </w:rPr>
    </w:lvl>
    <w:lvl w:ilvl="1" w:tplc="E21E4B02">
      <w:numFmt w:val="bullet"/>
      <w:lvlText w:val=""/>
      <w:lvlJc w:val="left"/>
      <w:pPr>
        <w:ind w:left="1241" w:hanging="281"/>
      </w:pPr>
      <w:rPr>
        <w:rFonts w:ascii="Symbol" w:eastAsia="Symbol" w:hAnsi="Symbol" w:cs="Symbol" w:hint="default"/>
        <w:w w:val="100"/>
        <w:sz w:val="18"/>
        <w:szCs w:val="18"/>
      </w:rPr>
    </w:lvl>
    <w:lvl w:ilvl="2" w:tplc="1252198C">
      <w:numFmt w:val="bullet"/>
      <w:lvlText w:val="o"/>
      <w:lvlJc w:val="left"/>
      <w:pPr>
        <w:ind w:left="1548" w:hanging="308"/>
      </w:pPr>
      <w:rPr>
        <w:rFonts w:ascii="Courier New" w:eastAsia="Courier New" w:hAnsi="Courier New" w:cs="Courier New" w:hint="default"/>
        <w:w w:val="99"/>
        <w:sz w:val="18"/>
        <w:szCs w:val="18"/>
      </w:rPr>
    </w:lvl>
    <w:lvl w:ilvl="3" w:tplc="5F582450">
      <w:numFmt w:val="bullet"/>
      <w:lvlText w:val="•"/>
      <w:lvlJc w:val="left"/>
      <w:pPr>
        <w:ind w:left="3369" w:hanging="308"/>
      </w:pPr>
      <w:rPr>
        <w:rFonts w:hint="default"/>
      </w:rPr>
    </w:lvl>
    <w:lvl w:ilvl="4" w:tplc="5BFA1F6E">
      <w:numFmt w:val="bullet"/>
      <w:lvlText w:val="•"/>
      <w:lvlJc w:val="left"/>
      <w:pPr>
        <w:ind w:left="5199" w:hanging="308"/>
      </w:pPr>
      <w:rPr>
        <w:rFonts w:hint="default"/>
      </w:rPr>
    </w:lvl>
    <w:lvl w:ilvl="5" w:tplc="343063BC">
      <w:numFmt w:val="bullet"/>
      <w:lvlText w:val="•"/>
      <w:lvlJc w:val="left"/>
      <w:pPr>
        <w:ind w:left="7028" w:hanging="308"/>
      </w:pPr>
      <w:rPr>
        <w:rFonts w:hint="default"/>
      </w:rPr>
    </w:lvl>
    <w:lvl w:ilvl="6" w:tplc="BB50657E">
      <w:numFmt w:val="bullet"/>
      <w:lvlText w:val="•"/>
      <w:lvlJc w:val="left"/>
      <w:pPr>
        <w:ind w:left="8858" w:hanging="308"/>
      </w:pPr>
      <w:rPr>
        <w:rFonts w:hint="default"/>
      </w:rPr>
    </w:lvl>
    <w:lvl w:ilvl="7" w:tplc="24DA1ED0">
      <w:numFmt w:val="bullet"/>
      <w:lvlText w:val="•"/>
      <w:lvlJc w:val="left"/>
      <w:pPr>
        <w:ind w:left="10687" w:hanging="308"/>
      </w:pPr>
      <w:rPr>
        <w:rFonts w:hint="default"/>
      </w:rPr>
    </w:lvl>
    <w:lvl w:ilvl="8" w:tplc="5D9C8A5A">
      <w:numFmt w:val="bullet"/>
      <w:lvlText w:val="•"/>
      <w:lvlJc w:val="left"/>
      <w:pPr>
        <w:ind w:left="12517" w:hanging="308"/>
      </w:pPr>
      <w:rPr>
        <w:rFonts w:hint="default"/>
      </w:rPr>
    </w:lvl>
  </w:abstractNum>
  <w:abstractNum w:abstractNumId="28" w15:restartNumberingAfterBreak="0">
    <w:nsid w:val="67A3217A"/>
    <w:multiLevelType w:val="hybridMultilevel"/>
    <w:tmpl w:val="1E4C905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9E2E61"/>
    <w:multiLevelType w:val="hybridMultilevel"/>
    <w:tmpl w:val="AA586EB2"/>
    <w:lvl w:ilvl="0" w:tplc="87822902">
      <w:start w:val="3"/>
      <w:numFmt w:val="decimal"/>
      <w:lvlText w:val="%1."/>
      <w:lvlJc w:val="left"/>
      <w:pPr>
        <w:ind w:left="747" w:hanging="360"/>
      </w:pPr>
      <w:rPr>
        <w:rFonts w:hint="default"/>
      </w:rPr>
    </w:lvl>
    <w:lvl w:ilvl="1" w:tplc="08090019" w:tentative="1">
      <w:start w:val="1"/>
      <w:numFmt w:val="lowerLetter"/>
      <w:lvlText w:val="%2."/>
      <w:lvlJc w:val="left"/>
      <w:pPr>
        <w:ind w:left="1467" w:hanging="360"/>
      </w:pPr>
    </w:lvl>
    <w:lvl w:ilvl="2" w:tplc="0809001B" w:tentative="1">
      <w:start w:val="1"/>
      <w:numFmt w:val="lowerRoman"/>
      <w:lvlText w:val="%3."/>
      <w:lvlJc w:val="right"/>
      <w:pPr>
        <w:ind w:left="2187" w:hanging="180"/>
      </w:pPr>
    </w:lvl>
    <w:lvl w:ilvl="3" w:tplc="0809000F" w:tentative="1">
      <w:start w:val="1"/>
      <w:numFmt w:val="decimal"/>
      <w:lvlText w:val="%4."/>
      <w:lvlJc w:val="left"/>
      <w:pPr>
        <w:ind w:left="2907" w:hanging="360"/>
      </w:pPr>
    </w:lvl>
    <w:lvl w:ilvl="4" w:tplc="08090019" w:tentative="1">
      <w:start w:val="1"/>
      <w:numFmt w:val="lowerLetter"/>
      <w:lvlText w:val="%5."/>
      <w:lvlJc w:val="left"/>
      <w:pPr>
        <w:ind w:left="3627" w:hanging="360"/>
      </w:pPr>
    </w:lvl>
    <w:lvl w:ilvl="5" w:tplc="0809001B" w:tentative="1">
      <w:start w:val="1"/>
      <w:numFmt w:val="lowerRoman"/>
      <w:lvlText w:val="%6."/>
      <w:lvlJc w:val="right"/>
      <w:pPr>
        <w:ind w:left="4347" w:hanging="180"/>
      </w:pPr>
    </w:lvl>
    <w:lvl w:ilvl="6" w:tplc="0809000F" w:tentative="1">
      <w:start w:val="1"/>
      <w:numFmt w:val="decimal"/>
      <w:lvlText w:val="%7."/>
      <w:lvlJc w:val="left"/>
      <w:pPr>
        <w:ind w:left="5067" w:hanging="360"/>
      </w:pPr>
    </w:lvl>
    <w:lvl w:ilvl="7" w:tplc="08090019" w:tentative="1">
      <w:start w:val="1"/>
      <w:numFmt w:val="lowerLetter"/>
      <w:lvlText w:val="%8."/>
      <w:lvlJc w:val="left"/>
      <w:pPr>
        <w:ind w:left="5787" w:hanging="360"/>
      </w:pPr>
    </w:lvl>
    <w:lvl w:ilvl="8" w:tplc="0809001B" w:tentative="1">
      <w:start w:val="1"/>
      <w:numFmt w:val="lowerRoman"/>
      <w:lvlText w:val="%9."/>
      <w:lvlJc w:val="right"/>
      <w:pPr>
        <w:ind w:left="6507" w:hanging="180"/>
      </w:pPr>
    </w:lvl>
  </w:abstractNum>
  <w:abstractNum w:abstractNumId="30" w15:restartNumberingAfterBreak="0">
    <w:nsid w:val="72493376"/>
    <w:multiLevelType w:val="hybridMultilevel"/>
    <w:tmpl w:val="C5B44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BD29A4"/>
    <w:multiLevelType w:val="hybridMultilevel"/>
    <w:tmpl w:val="5652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4450EF"/>
    <w:multiLevelType w:val="hybridMultilevel"/>
    <w:tmpl w:val="5CE8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CA25C4"/>
    <w:multiLevelType w:val="hybridMultilevel"/>
    <w:tmpl w:val="39585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561569"/>
    <w:multiLevelType w:val="hybridMultilevel"/>
    <w:tmpl w:val="8BF2330E"/>
    <w:lvl w:ilvl="0" w:tplc="0D2CBD4C">
      <w:start w:val="1"/>
      <w:numFmt w:val="decimal"/>
      <w:lvlText w:val="%1."/>
      <w:lvlJc w:val="left"/>
      <w:pPr>
        <w:ind w:left="827" w:hanging="360"/>
      </w:pPr>
      <w:rPr>
        <w:rFonts w:ascii="Calibri" w:eastAsia="Calibri" w:hAnsi="Calibri" w:cs="Calibri"/>
        <w:b/>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5" w15:restartNumberingAfterBreak="0">
    <w:nsid w:val="7D667597"/>
    <w:multiLevelType w:val="hybridMultilevel"/>
    <w:tmpl w:val="3F68F7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86629949">
    <w:abstractNumId w:val="0"/>
  </w:num>
  <w:num w:numId="2" w16cid:durableId="803349358">
    <w:abstractNumId w:val="25"/>
  </w:num>
  <w:num w:numId="3" w16cid:durableId="1320839503">
    <w:abstractNumId w:val="2"/>
  </w:num>
  <w:num w:numId="4" w16cid:durableId="349184954">
    <w:abstractNumId w:val="22"/>
  </w:num>
  <w:num w:numId="5" w16cid:durableId="1305427211">
    <w:abstractNumId w:val="14"/>
  </w:num>
  <w:num w:numId="6" w16cid:durableId="233929061">
    <w:abstractNumId w:val="3"/>
  </w:num>
  <w:num w:numId="7" w16cid:durableId="399133849">
    <w:abstractNumId w:val="16"/>
  </w:num>
  <w:num w:numId="8" w16cid:durableId="100994434">
    <w:abstractNumId w:val="15"/>
  </w:num>
  <w:num w:numId="9" w16cid:durableId="496845567">
    <w:abstractNumId w:val="8"/>
  </w:num>
  <w:num w:numId="10" w16cid:durableId="400448260">
    <w:abstractNumId w:val="4"/>
  </w:num>
  <w:num w:numId="11" w16cid:durableId="1789811590">
    <w:abstractNumId w:val="27"/>
  </w:num>
  <w:num w:numId="12" w16cid:durableId="44529726">
    <w:abstractNumId w:val="9"/>
  </w:num>
  <w:num w:numId="13" w16cid:durableId="1448086413">
    <w:abstractNumId w:val="24"/>
  </w:num>
  <w:num w:numId="14" w16cid:durableId="1179852634">
    <w:abstractNumId w:val="29"/>
  </w:num>
  <w:num w:numId="15" w16cid:durableId="1057973550">
    <w:abstractNumId w:val="5"/>
  </w:num>
  <w:num w:numId="16" w16cid:durableId="1010181814">
    <w:abstractNumId w:val="18"/>
  </w:num>
  <w:num w:numId="17" w16cid:durableId="1061638574">
    <w:abstractNumId w:val="35"/>
  </w:num>
  <w:num w:numId="18" w16cid:durableId="1322344014">
    <w:abstractNumId w:val="10"/>
  </w:num>
  <w:num w:numId="19" w16cid:durableId="1579434936">
    <w:abstractNumId w:val="28"/>
  </w:num>
  <w:num w:numId="20" w16cid:durableId="805195481">
    <w:abstractNumId w:val="6"/>
  </w:num>
  <w:num w:numId="21" w16cid:durableId="589047482">
    <w:abstractNumId w:val="11"/>
  </w:num>
  <w:num w:numId="22" w16cid:durableId="323437278">
    <w:abstractNumId w:val="17"/>
  </w:num>
  <w:num w:numId="23" w16cid:durableId="137959913">
    <w:abstractNumId w:val="7"/>
  </w:num>
  <w:num w:numId="24" w16cid:durableId="1937715752">
    <w:abstractNumId w:val="23"/>
  </w:num>
  <w:num w:numId="25" w16cid:durableId="765224951">
    <w:abstractNumId w:val="21"/>
  </w:num>
  <w:num w:numId="26" w16cid:durableId="282347483">
    <w:abstractNumId w:val="20"/>
  </w:num>
  <w:num w:numId="27" w16cid:durableId="1987931971">
    <w:abstractNumId w:val="34"/>
  </w:num>
  <w:num w:numId="28" w16cid:durableId="816072465">
    <w:abstractNumId w:val="12"/>
  </w:num>
  <w:num w:numId="29" w16cid:durableId="130947449">
    <w:abstractNumId w:val="26"/>
  </w:num>
  <w:num w:numId="30" w16cid:durableId="859971308">
    <w:abstractNumId w:val="33"/>
  </w:num>
  <w:num w:numId="31" w16cid:durableId="457526301">
    <w:abstractNumId w:val="19"/>
  </w:num>
  <w:num w:numId="32" w16cid:durableId="1226262525">
    <w:abstractNumId w:val="1"/>
  </w:num>
  <w:num w:numId="33" w16cid:durableId="506754959">
    <w:abstractNumId w:val="31"/>
  </w:num>
  <w:num w:numId="34" w16cid:durableId="1592002819">
    <w:abstractNumId w:val="30"/>
  </w:num>
  <w:num w:numId="35" w16cid:durableId="887716494">
    <w:abstractNumId w:val="32"/>
  </w:num>
  <w:num w:numId="36" w16cid:durableId="1767655713">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CC"/>
    <w:rsid w:val="00000723"/>
    <w:rsid w:val="000010EC"/>
    <w:rsid w:val="00001AB0"/>
    <w:rsid w:val="00002A56"/>
    <w:rsid w:val="00002D5B"/>
    <w:rsid w:val="00005BD4"/>
    <w:rsid w:val="0000653B"/>
    <w:rsid w:val="0001040E"/>
    <w:rsid w:val="00012B23"/>
    <w:rsid w:val="00013BD8"/>
    <w:rsid w:val="00014778"/>
    <w:rsid w:val="00016A41"/>
    <w:rsid w:val="0001741C"/>
    <w:rsid w:val="00020AD5"/>
    <w:rsid w:val="0002206A"/>
    <w:rsid w:val="000222E2"/>
    <w:rsid w:val="00023BB5"/>
    <w:rsid w:val="00023E3A"/>
    <w:rsid w:val="000244B0"/>
    <w:rsid w:val="000248A5"/>
    <w:rsid w:val="00024E6A"/>
    <w:rsid w:val="00024F1D"/>
    <w:rsid w:val="000258BE"/>
    <w:rsid w:val="000268EF"/>
    <w:rsid w:val="0002743C"/>
    <w:rsid w:val="000303DB"/>
    <w:rsid w:val="000318DC"/>
    <w:rsid w:val="00033379"/>
    <w:rsid w:val="00034496"/>
    <w:rsid w:val="000370A9"/>
    <w:rsid w:val="0003760F"/>
    <w:rsid w:val="0004057F"/>
    <w:rsid w:val="000413AD"/>
    <w:rsid w:val="0004192F"/>
    <w:rsid w:val="0004204A"/>
    <w:rsid w:val="00042B1E"/>
    <w:rsid w:val="00043438"/>
    <w:rsid w:val="000437C6"/>
    <w:rsid w:val="00043AA9"/>
    <w:rsid w:val="00044240"/>
    <w:rsid w:val="00044367"/>
    <w:rsid w:val="0004574C"/>
    <w:rsid w:val="00045925"/>
    <w:rsid w:val="00045E8A"/>
    <w:rsid w:val="0004670C"/>
    <w:rsid w:val="00046C22"/>
    <w:rsid w:val="00047688"/>
    <w:rsid w:val="00050106"/>
    <w:rsid w:val="00050C87"/>
    <w:rsid w:val="00053B85"/>
    <w:rsid w:val="00053C4D"/>
    <w:rsid w:val="000543C8"/>
    <w:rsid w:val="0005504E"/>
    <w:rsid w:val="00061F75"/>
    <w:rsid w:val="00062748"/>
    <w:rsid w:val="00063C40"/>
    <w:rsid w:val="000662C4"/>
    <w:rsid w:val="00067A32"/>
    <w:rsid w:val="00070519"/>
    <w:rsid w:val="00070EB3"/>
    <w:rsid w:val="000715D3"/>
    <w:rsid w:val="00071ACB"/>
    <w:rsid w:val="00072BBF"/>
    <w:rsid w:val="0007484F"/>
    <w:rsid w:val="000755F8"/>
    <w:rsid w:val="00075AE5"/>
    <w:rsid w:val="00080481"/>
    <w:rsid w:val="0008145C"/>
    <w:rsid w:val="000814E1"/>
    <w:rsid w:val="000816CF"/>
    <w:rsid w:val="00082AB3"/>
    <w:rsid w:val="00084D9C"/>
    <w:rsid w:val="00085896"/>
    <w:rsid w:val="00085E3B"/>
    <w:rsid w:val="0008693B"/>
    <w:rsid w:val="00087384"/>
    <w:rsid w:val="00092786"/>
    <w:rsid w:val="00092928"/>
    <w:rsid w:val="00094C9C"/>
    <w:rsid w:val="000954B5"/>
    <w:rsid w:val="000A0802"/>
    <w:rsid w:val="000A1D6D"/>
    <w:rsid w:val="000A437A"/>
    <w:rsid w:val="000A437F"/>
    <w:rsid w:val="000A4381"/>
    <w:rsid w:val="000A5AB8"/>
    <w:rsid w:val="000A6DE2"/>
    <w:rsid w:val="000A7A47"/>
    <w:rsid w:val="000A7F3E"/>
    <w:rsid w:val="000B03A9"/>
    <w:rsid w:val="000B0DDC"/>
    <w:rsid w:val="000B11EC"/>
    <w:rsid w:val="000B141C"/>
    <w:rsid w:val="000B1838"/>
    <w:rsid w:val="000B2F34"/>
    <w:rsid w:val="000B3D3E"/>
    <w:rsid w:val="000B4BBA"/>
    <w:rsid w:val="000B50D5"/>
    <w:rsid w:val="000B772F"/>
    <w:rsid w:val="000C06AD"/>
    <w:rsid w:val="000C1BE6"/>
    <w:rsid w:val="000C330E"/>
    <w:rsid w:val="000C3CB9"/>
    <w:rsid w:val="000C401B"/>
    <w:rsid w:val="000C4B7D"/>
    <w:rsid w:val="000C5AAB"/>
    <w:rsid w:val="000C5D4E"/>
    <w:rsid w:val="000C619D"/>
    <w:rsid w:val="000C6A55"/>
    <w:rsid w:val="000C778C"/>
    <w:rsid w:val="000C7E8D"/>
    <w:rsid w:val="000D077C"/>
    <w:rsid w:val="000D0C40"/>
    <w:rsid w:val="000D1F02"/>
    <w:rsid w:val="000D3C13"/>
    <w:rsid w:val="000D48A9"/>
    <w:rsid w:val="000D7ADC"/>
    <w:rsid w:val="000E0F7E"/>
    <w:rsid w:val="000E1E58"/>
    <w:rsid w:val="000E2641"/>
    <w:rsid w:val="000E36AF"/>
    <w:rsid w:val="000E4224"/>
    <w:rsid w:val="000E5578"/>
    <w:rsid w:val="000E5C40"/>
    <w:rsid w:val="000E5D41"/>
    <w:rsid w:val="000E6CD3"/>
    <w:rsid w:val="000E6FAC"/>
    <w:rsid w:val="000E727B"/>
    <w:rsid w:val="000F0F2C"/>
    <w:rsid w:val="000F1441"/>
    <w:rsid w:val="000F2001"/>
    <w:rsid w:val="000F3B05"/>
    <w:rsid w:val="000F47DE"/>
    <w:rsid w:val="000F495D"/>
    <w:rsid w:val="000F4E76"/>
    <w:rsid w:val="000F78CD"/>
    <w:rsid w:val="000F78D0"/>
    <w:rsid w:val="0010081F"/>
    <w:rsid w:val="0010265A"/>
    <w:rsid w:val="00102730"/>
    <w:rsid w:val="0010329E"/>
    <w:rsid w:val="00103D62"/>
    <w:rsid w:val="00104453"/>
    <w:rsid w:val="00105217"/>
    <w:rsid w:val="001067BC"/>
    <w:rsid w:val="00107055"/>
    <w:rsid w:val="00107278"/>
    <w:rsid w:val="0010755C"/>
    <w:rsid w:val="00107F47"/>
    <w:rsid w:val="001108C5"/>
    <w:rsid w:val="00110D13"/>
    <w:rsid w:val="00111DE3"/>
    <w:rsid w:val="00113195"/>
    <w:rsid w:val="00113BA9"/>
    <w:rsid w:val="001145E4"/>
    <w:rsid w:val="00115793"/>
    <w:rsid w:val="00116EB1"/>
    <w:rsid w:val="0011736A"/>
    <w:rsid w:val="0011740A"/>
    <w:rsid w:val="00117ECF"/>
    <w:rsid w:val="0012003D"/>
    <w:rsid w:val="00122220"/>
    <w:rsid w:val="001254C7"/>
    <w:rsid w:val="0012645B"/>
    <w:rsid w:val="0012654F"/>
    <w:rsid w:val="00130E53"/>
    <w:rsid w:val="00131012"/>
    <w:rsid w:val="00131B32"/>
    <w:rsid w:val="001330AC"/>
    <w:rsid w:val="00133359"/>
    <w:rsid w:val="00136389"/>
    <w:rsid w:val="00140C6B"/>
    <w:rsid w:val="001423D3"/>
    <w:rsid w:val="001430EC"/>
    <w:rsid w:val="001439E9"/>
    <w:rsid w:val="00143DEF"/>
    <w:rsid w:val="00144432"/>
    <w:rsid w:val="00146BD7"/>
    <w:rsid w:val="00150282"/>
    <w:rsid w:val="00150617"/>
    <w:rsid w:val="0015077F"/>
    <w:rsid w:val="0015155D"/>
    <w:rsid w:val="001519C4"/>
    <w:rsid w:val="00152B09"/>
    <w:rsid w:val="00152CEB"/>
    <w:rsid w:val="00152F09"/>
    <w:rsid w:val="0015375D"/>
    <w:rsid w:val="00153995"/>
    <w:rsid w:val="00153ADE"/>
    <w:rsid w:val="00157DA8"/>
    <w:rsid w:val="001625B4"/>
    <w:rsid w:val="001658B4"/>
    <w:rsid w:val="00166265"/>
    <w:rsid w:val="001662E4"/>
    <w:rsid w:val="001663E0"/>
    <w:rsid w:val="00166FD6"/>
    <w:rsid w:val="00167221"/>
    <w:rsid w:val="00167C3A"/>
    <w:rsid w:val="00167D2B"/>
    <w:rsid w:val="001707CD"/>
    <w:rsid w:val="00170CCC"/>
    <w:rsid w:val="001711D2"/>
    <w:rsid w:val="00171504"/>
    <w:rsid w:val="00171CE6"/>
    <w:rsid w:val="001742A0"/>
    <w:rsid w:val="001745C4"/>
    <w:rsid w:val="00175387"/>
    <w:rsid w:val="0017558C"/>
    <w:rsid w:val="001756FB"/>
    <w:rsid w:val="001774F8"/>
    <w:rsid w:val="00177F76"/>
    <w:rsid w:val="0018246A"/>
    <w:rsid w:val="00182B3B"/>
    <w:rsid w:val="00185018"/>
    <w:rsid w:val="0018669E"/>
    <w:rsid w:val="001867B1"/>
    <w:rsid w:val="00186EE7"/>
    <w:rsid w:val="001872C1"/>
    <w:rsid w:val="00187936"/>
    <w:rsid w:val="00187B0B"/>
    <w:rsid w:val="00187E42"/>
    <w:rsid w:val="001904B8"/>
    <w:rsid w:val="00190755"/>
    <w:rsid w:val="001912DD"/>
    <w:rsid w:val="00191BD2"/>
    <w:rsid w:val="001924B9"/>
    <w:rsid w:val="00192844"/>
    <w:rsid w:val="001929BF"/>
    <w:rsid w:val="0019329A"/>
    <w:rsid w:val="00194605"/>
    <w:rsid w:val="00194B71"/>
    <w:rsid w:val="0019690B"/>
    <w:rsid w:val="00197954"/>
    <w:rsid w:val="001A1130"/>
    <w:rsid w:val="001A167F"/>
    <w:rsid w:val="001A1BD2"/>
    <w:rsid w:val="001A20E4"/>
    <w:rsid w:val="001A2AB1"/>
    <w:rsid w:val="001A2C01"/>
    <w:rsid w:val="001A32A2"/>
    <w:rsid w:val="001A35B1"/>
    <w:rsid w:val="001A3C83"/>
    <w:rsid w:val="001A4F29"/>
    <w:rsid w:val="001A5BB1"/>
    <w:rsid w:val="001A7369"/>
    <w:rsid w:val="001A7F2E"/>
    <w:rsid w:val="001B13F2"/>
    <w:rsid w:val="001B1E7F"/>
    <w:rsid w:val="001B21E7"/>
    <w:rsid w:val="001B3872"/>
    <w:rsid w:val="001B5DE9"/>
    <w:rsid w:val="001B63F2"/>
    <w:rsid w:val="001B6435"/>
    <w:rsid w:val="001B6574"/>
    <w:rsid w:val="001B6A21"/>
    <w:rsid w:val="001B72F5"/>
    <w:rsid w:val="001B7CF7"/>
    <w:rsid w:val="001C089E"/>
    <w:rsid w:val="001C08D6"/>
    <w:rsid w:val="001C0F52"/>
    <w:rsid w:val="001C13C5"/>
    <w:rsid w:val="001C1D87"/>
    <w:rsid w:val="001C2652"/>
    <w:rsid w:val="001C626F"/>
    <w:rsid w:val="001C76B0"/>
    <w:rsid w:val="001D09EA"/>
    <w:rsid w:val="001D0D2E"/>
    <w:rsid w:val="001D161D"/>
    <w:rsid w:val="001D54FA"/>
    <w:rsid w:val="001D5F1B"/>
    <w:rsid w:val="001E0053"/>
    <w:rsid w:val="001E081D"/>
    <w:rsid w:val="001E246C"/>
    <w:rsid w:val="001E3629"/>
    <w:rsid w:val="001E4E86"/>
    <w:rsid w:val="001E4FF9"/>
    <w:rsid w:val="001E5390"/>
    <w:rsid w:val="001E688B"/>
    <w:rsid w:val="001E6892"/>
    <w:rsid w:val="001E725A"/>
    <w:rsid w:val="001E774E"/>
    <w:rsid w:val="001F09BE"/>
    <w:rsid w:val="001F0BFD"/>
    <w:rsid w:val="001F1401"/>
    <w:rsid w:val="001F1C37"/>
    <w:rsid w:val="001F2726"/>
    <w:rsid w:val="001F37C4"/>
    <w:rsid w:val="001F3895"/>
    <w:rsid w:val="001F390C"/>
    <w:rsid w:val="001F4A08"/>
    <w:rsid w:val="001F5609"/>
    <w:rsid w:val="001F576E"/>
    <w:rsid w:val="002000A9"/>
    <w:rsid w:val="002004E3"/>
    <w:rsid w:val="00201DE2"/>
    <w:rsid w:val="002038A4"/>
    <w:rsid w:val="00204083"/>
    <w:rsid w:val="00205098"/>
    <w:rsid w:val="00205AAC"/>
    <w:rsid w:val="00207569"/>
    <w:rsid w:val="00207C59"/>
    <w:rsid w:val="00213D90"/>
    <w:rsid w:val="00214C7B"/>
    <w:rsid w:val="002150A5"/>
    <w:rsid w:val="00215984"/>
    <w:rsid w:val="00215A34"/>
    <w:rsid w:val="002162DA"/>
    <w:rsid w:val="00216839"/>
    <w:rsid w:val="0022001D"/>
    <w:rsid w:val="00221579"/>
    <w:rsid w:val="0022160A"/>
    <w:rsid w:val="00221720"/>
    <w:rsid w:val="00222C18"/>
    <w:rsid w:val="0022390F"/>
    <w:rsid w:val="00223A61"/>
    <w:rsid w:val="00224157"/>
    <w:rsid w:val="002245C9"/>
    <w:rsid w:val="002251C2"/>
    <w:rsid w:val="00225851"/>
    <w:rsid w:val="00226716"/>
    <w:rsid w:val="0022775A"/>
    <w:rsid w:val="00227A95"/>
    <w:rsid w:val="002300F2"/>
    <w:rsid w:val="00230945"/>
    <w:rsid w:val="00232F64"/>
    <w:rsid w:val="002332D9"/>
    <w:rsid w:val="002334AE"/>
    <w:rsid w:val="002346F7"/>
    <w:rsid w:val="00234C5B"/>
    <w:rsid w:val="00234D11"/>
    <w:rsid w:val="00234D50"/>
    <w:rsid w:val="0023550C"/>
    <w:rsid w:val="00235665"/>
    <w:rsid w:val="00236304"/>
    <w:rsid w:val="00237713"/>
    <w:rsid w:val="00240D89"/>
    <w:rsid w:val="00240FC5"/>
    <w:rsid w:val="00241BCC"/>
    <w:rsid w:val="0024257D"/>
    <w:rsid w:val="00242819"/>
    <w:rsid w:val="00243075"/>
    <w:rsid w:val="002436CD"/>
    <w:rsid w:val="00244167"/>
    <w:rsid w:val="002451FA"/>
    <w:rsid w:val="00245410"/>
    <w:rsid w:val="002456DB"/>
    <w:rsid w:val="00246A2E"/>
    <w:rsid w:val="00246BAF"/>
    <w:rsid w:val="00246BB1"/>
    <w:rsid w:val="00247B9A"/>
    <w:rsid w:val="00247C11"/>
    <w:rsid w:val="00251193"/>
    <w:rsid w:val="00253C8F"/>
    <w:rsid w:val="002545EF"/>
    <w:rsid w:val="00255670"/>
    <w:rsid w:val="0025593B"/>
    <w:rsid w:val="00257664"/>
    <w:rsid w:val="0026162C"/>
    <w:rsid w:val="00262718"/>
    <w:rsid w:val="00262A94"/>
    <w:rsid w:val="00263692"/>
    <w:rsid w:val="00265779"/>
    <w:rsid w:val="00265EFD"/>
    <w:rsid w:val="002662BC"/>
    <w:rsid w:val="00266818"/>
    <w:rsid w:val="00266D59"/>
    <w:rsid w:val="00267CBC"/>
    <w:rsid w:val="00271AE3"/>
    <w:rsid w:val="002721C0"/>
    <w:rsid w:val="0027310C"/>
    <w:rsid w:val="00273E29"/>
    <w:rsid w:val="00273EE7"/>
    <w:rsid w:val="002748B5"/>
    <w:rsid w:val="002749A9"/>
    <w:rsid w:val="00274C73"/>
    <w:rsid w:val="00275755"/>
    <w:rsid w:val="0027626F"/>
    <w:rsid w:val="00276524"/>
    <w:rsid w:val="00276BDB"/>
    <w:rsid w:val="00277EB2"/>
    <w:rsid w:val="002806BF"/>
    <w:rsid w:val="00280AAF"/>
    <w:rsid w:val="00280B33"/>
    <w:rsid w:val="00282326"/>
    <w:rsid w:val="00282BC7"/>
    <w:rsid w:val="002834F3"/>
    <w:rsid w:val="00283BCA"/>
    <w:rsid w:val="00283E18"/>
    <w:rsid w:val="00284055"/>
    <w:rsid w:val="0028474A"/>
    <w:rsid w:val="00286394"/>
    <w:rsid w:val="002902AC"/>
    <w:rsid w:val="00290A00"/>
    <w:rsid w:val="002924BF"/>
    <w:rsid w:val="00292610"/>
    <w:rsid w:val="002933CD"/>
    <w:rsid w:val="0029491B"/>
    <w:rsid w:val="00297F88"/>
    <w:rsid w:val="00297FAC"/>
    <w:rsid w:val="002A0018"/>
    <w:rsid w:val="002A0C31"/>
    <w:rsid w:val="002A17C0"/>
    <w:rsid w:val="002A3139"/>
    <w:rsid w:val="002A323F"/>
    <w:rsid w:val="002A36CD"/>
    <w:rsid w:val="002A41EB"/>
    <w:rsid w:val="002A4D8E"/>
    <w:rsid w:val="002A60C1"/>
    <w:rsid w:val="002A708B"/>
    <w:rsid w:val="002B1522"/>
    <w:rsid w:val="002B1C3B"/>
    <w:rsid w:val="002B1C7D"/>
    <w:rsid w:val="002B1F38"/>
    <w:rsid w:val="002B3757"/>
    <w:rsid w:val="002B3825"/>
    <w:rsid w:val="002B3B31"/>
    <w:rsid w:val="002B5919"/>
    <w:rsid w:val="002B5B66"/>
    <w:rsid w:val="002B5D06"/>
    <w:rsid w:val="002B6793"/>
    <w:rsid w:val="002B696A"/>
    <w:rsid w:val="002B75B3"/>
    <w:rsid w:val="002C0062"/>
    <w:rsid w:val="002C11F0"/>
    <w:rsid w:val="002C30A6"/>
    <w:rsid w:val="002C31FF"/>
    <w:rsid w:val="002C3739"/>
    <w:rsid w:val="002C4C01"/>
    <w:rsid w:val="002D0084"/>
    <w:rsid w:val="002D1139"/>
    <w:rsid w:val="002D16F6"/>
    <w:rsid w:val="002D2AA7"/>
    <w:rsid w:val="002D3825"/>
    <w:rsid w:val="002D3A4D"/>
    <w:rsid w:val="002D4C3B"/>
    <w:rsid w:val="002D654A"/>
    <w:rsid w:val="002D77B2"/>
    <w:rsid w:val="002D7A12"/>
    <w:rsid w:val="002D7FE1"/>
    <w:rsid w:val="002E0A61"/>
    <w:rsid w:val="002E0C5D"/>
    <w:rsid w:val="002E10FC"/>
    <w:rsid w:val="002E18DA"/>
    <w:rsid w:val="002E1A10"/>
    <w:rsid w:val="002E287C"/>
    <w:rsid w:val="002E46EF"/>
    <w:rsid w:val="002E6B2C"/>
    <w:rsid w:val="002E6F47"/>
    <w:rsid w:val="002E7418"/>
    <w:rsid w:val="002F05A1"/>
    <w:rsid w:val="002F06F2"/>
    <w:rsid w:val="002F215D"/>
    <w:rsid w:val="002F25F9"/>
    <w:rsid w:val="002F2A88"/>
    <w:rsid w:val="002F455B"/>
    <w:rsid w:val="002F5F00"/>
    <w:rsid w:val="002F7937"/>
    <w:rsid w:val="0030091C"/>
    <w:rsid w:val="00303057"/>
    <w:rsid w:val="00303BB4"/>
    <w:rsid w:val="00303EBB"/>
    <w:rsid w:val="0030437E"/>
    <w:rsid w:val="00304DAC"/>
    <w:rsid w:val="00305CAD"/>
    <w:rsid w:val="0030685E"/>
    <w:rsid w:val="00306CBB"/>
    <w:rsid w:val="00310714"/>
    <w:rsid w:val="00310E9D"/>
    <w:rsid w:val="00311090"/>
    <w:rsid w:val="00311DBD"/>
    <w:rsid w:val="00312255"/>
    <w:rsid w:val="00312B58"/>
    <w:rsid w:val="00312E4F"/>
    <w:rsid w:val="00313F6F"/>
    <w:rsid w:val="0031634E"/>
    <w:rsid w:val="00316837"/>
    <w:rsid w:val="00316D00"/>
    <w:rsid w:val="003205AE"/>
    <w:rsid w:val="00320739"/>
    <w:rsid w:val="00322478"/>
    <w:rsid w:val="00323DA8"/>
    <w:rsid w:val="00324BA2"/>
    <w:rsid w:val="00326222"/>
    <w:rsid w:val="00327057"/>
    <w:rsid w:val="0032754B"/>
    <w:rsid w:val="003277E4"/>
    <w:rsid w:val="00327FBB"/>
    <w:rsid w:val="0033063D"/>
    <w:rsid w:val="003307B9"/>
    <w:rsid w:val="00330AC8"/>
    <w:rsid w:val="003316F0"/>
    <w:rsid w:val="0033259C"/>
    <w:rsid w:val="00333D0F"/>
    <w:rsid w:val="0033538C"/>
    <w:rsid w:val="003362F1"/>
    <w:rsid w:val="003366BB"/>
    <w:rsid w:val="00336859"/>
    <w:rsid w:val="00337AD2"/>
    <w:rsid w:val="00337F65"/>
    <w:rsid w:val="00340869"/>
    <w:rsid w:val="00340F5D"/>
    <w:rsid w:val="0034165E"/>
    <w:rsid w:val="00341D8A"/>
    <w:rsid w:val="003423D2"/>
    <w:rsid w:val="00343030"/>
    <w:rsid w:val="00343EF4"/>
    <w:rsid w:val="00345393"/>
    <w:rsid w:val="00345834"/>
    <w:rsid w:val="003469D4"/>
    <w:rsid w:val="00346A3F"/>
    <w:rsid w:val="00347062"/>
    <w:rsid w:val="003474A7"/>
    <w:rsid w:val="003479F2"/>
    <w:rsid w:val="00347DA1"/>
    <w:rsid w:val="00351C92"/>
    <w:rsid w:val="00351CA0"/>
    <w:rsid w:val="00351E88"/>
    <w:rsid w:val="00351FBB"/>
    <w:rsid w:val="00351FF3"/>
    <w:rsid w:val="00352799"/>
    <w:rsid w:val="00352F60"/>
    <w:rsid w:val="0035361A"/>
    <w:rsid w:val="003539A7"/>
    <w:rsid w:val="0035509C"/>
    <w:rsid w:val="00355902"/>
    <w:rsid w:val="003565CA"/>
    <w:rsid w:val="00357B28"/>
    <w:rsid w:val="00357B65"/>
    <w:rsid w:val="00357B7C"/>
    <w:rsid w:val="00357BC3"/>
    <w:rsid w:val="0036004B"/>
    <w:rsid w:val="003627FB"/>
    <w:rsid w:val="00362B5D"/>
    <w:rsid w:val="0036413C"/>
    <w:rsid w:val="00364287"/>
    <w:rsid w:val="003657FF"/>
    <w:rsid w:val="00366839"/>
    <w:rsid w:val="00367335"/>
    <w:rsid w:val="003676E1"/>
    <w:rsid w:val="00370874"/>
    <w:rsid w:val="003724A7"/>
    <w:rsid w:val="0037389C"/>
    <w:rsid w:val="00374064"/>
    <w:rsid w:val="00374593"/>
    <w:rsid w:val="00374A58"/>
    <w:rsid w:val="00374F95"/>
    <w:rsid w:val="003757C9"/>
    <w:rsid w:val="00377D65"/>
    <w:rsid w:val="003804AD"/>
    <w:rsid w:val="0038073E"/>
    <w:rsid w:val="00381664"/>
    <w:rsid w:val="0038298A"/>
    <w:rsid w:val="003839CA"/>
    <w:rsid w:val="0038413E"/>
    <w:rsid w:val="00384252"/>
    <w:rsid w:val="00384540"/>
    <w:rsid w:val="003849BC"/>
    <w:rsid w:val="00384FF3"/>
    <w:rsid w:val="00386EC6"/>
    <w:rsid w:val="00387201"/>
    <w:rsid w:val="003875DB"/>
    <w:rsid w:val="00390045"/>
    <w:rsid w:val="00393227"/>
    <w:rsid w:val="00393762"/>
    <w:rsid w:val="00394149"/>
    <w:rsid w:val="00394A80"/>
    <w:rsid w:val="00395447"/>
    <w:rsid w:val="003962B4"/>
    <w:rsid w:val="003A13AF"/>
    <w:rsid w:val="003A3306"/>
    <w:rsid w:val="003A6289"/>
    <w:rsid w:val="003A72C3"/>
    <w:rsid w:val="003A7FBB"/>
    <w:rsid w:val="003B1766"/>
    <w:rsid w:val="003B270E"/>
    <w:rsid w:val="003B4916"/>
    <w:rsid w:val="003B5312"/>
    <w:rsid w:val="003B5928"/>
    <w:rsid w:val="003B6917"/>
    <w:rsid w:val="003B6D68"/>
    <w:rsid w:val="003B754A"/>
    <w:rsid w:val="003B7BDA"/>
    <w:rsid w:val="003C0655"/>
    <w:rsid w:val="003C0D3A"/>
    <w:rsid w:val="003C140F"/>
    <w:rsid w:val="003C15F0"/>
    <w:rsid w:val="003C1E1E"/>
    <w:rsid w:val="003C240E"/>
    <w:rsid w:val="003C4BF8"/>
    <w:rsid w:val="003C4D9D"/>
    <w:rsid w:val="003C4F74"/>
    <w:rsid w:val="003C5699"/>
    <w:rsid w:val="003C5C3C"/>
    <w:rsid w:val="003C7430"/>
    <w:rsid w:val="003D0B77"/>
    <w:rsid w:val="003D20E3"/>
    <w:rsid w:val="003D2770"/>
    <w:rsid w:val="003D40C5"/>
    <w:rsid w:val="003D4E9B"/>
    <w:rsid w:val="003D4F86"/>
    <w:rsid w:val="003D5BFB"/>
    <w:rsid w:val="003D610B"/>
    <w:rsid w:val="003D7104"/>
    <w:rsid w:val="003D746A"/>
    <w:rsid w:val="003D77A4"/>
    <w:rsid w:val="003D7FB6"/>
    <w:rsid w:val="003E0E81"/>
    <w:rsid w:val="003E32B9"/>
    <w:rsid w:val="003E3302"/>
    <w:rsid w:val="003E4BF1"/>
    <w:rsid w:val="003E4C40"/>
    <w:rsid w:val="003E4E59"/>
    <w:rsid w:val="003E56DA"/>
    <w:rsid w:val="003E5914"/>
    <w:rsid w:val="003E6CA3"/>
    <w:rsid w:val="003E7289"/>
    <w:rsid w:val="003E73BD"/>
    <w:rsid w:val="003E7FDE"/>
    <w:rsid w:val="003F1070"/>
    <w:rsid w:val="003F19B8"/>
    <w:rsid w:val="003F207C"/>
    <w:rsid w:val="003F48A9"/>
    <w:rsid w:val="003F4AEC"/>
    <w:rsid w:val="003F569D"/>
    <w:rsid w:val="003F60D4"/>
    <w:rsid w:val="003F6B9C"/>
    <w:rsid w:val="00401366"/>
    <w:rsid w:val="004016A2"/>
    <w:rsid w:val="0040407E"/>
    <w:rsid w:val="0040569D"/>
    <w:rsid w:val="0040791B"/>
    <w:rsid w:val="00407E02"/>
    <w:rsid w:val="004118C7"/>
    <w:rsid w:val="00411DDF"/>
    <w:rsid w:val="004121E3"/>
    <w:rsid w:val="00412705"/>
    <w:rsid w:val="00412C66"/>
    <w:rsid w:val="00412D9A"/>
    <w:rsid w:val="0041306F"/>
    <w:rsid w:val="00413258"/>
    <w:rsid w:val="004134D2"/>
    <w:rsid w:val="00414710"/>
    <w:rsid w:val="00415462"/>
    <w:rsid w:val="00416051"/>
    <w:rsid w:val="00421727"/>
    <w:rsid w:val="0042268B"/>
    <w:rsid w:val="004240FF"/>
    <w:rsid w:val="00424AFA"/>
    <w:rsid w:val="0042534B"/>
    <w:rsid w:val="00425584"/>
    <w:rsid w:val="0042572C"/>
    <w:rsid w:val="00425B60"/>
    <w:rsid w:val="00425FFA"/>
    <w:rsid w:val="0042633D"/>
    <w:rsid w:val="004263CE"/>
    <w:rsid w:val="00426588"/>
    <w:rsid w:val="00427593"/>
    <w:rsid w:val="00427C53"/>
    <w:rsid w:val="004304B8"/>
    <w:rsid w:val="00430D6C"/>
    <w:rsid w:val="00431311"/>
    <w:rsid w:val="00431689"/>
    <w:rsid w:val="00434383"/>
    <w:rsid w:val="00434D1D"/>
    <w:rsid w:val="004354DF"/>
    <w:rsid w:val="004365B5"/>
    <w:rsid w:val="00436A0E"/>
    <w:rsid w:val="0044181A"/>
    <w:rsid w:val="0044297E"/>
    <w:rsid w:val="004436AF"/>
    <w:rsid w:val="00443ED0"/>
    <w:rsid w:val="00444379"/>
    <w:rsid w:val="00444565"/>
    <w:rsid w:val="00445B2B"/>
    <w:rsid w:val="0044705E"/>
    <w:rsid w:val="00447A2C"/>
    <w:rsid w:val="004513A1"/>
    <w:rsid w:val="004516A2"/>
    <w:rsid w:val="00452E2C"/>
    <w:rsid w:val="00452E3E"/>
    <w:rsid w:val="004543EA"/>
    <w:rsid w:val="00454D68"/>
    <w:rsid w:val="0045547C"/>
    <w:rsid w:val="00455713"/>
    <w:rsid w:val="00455AB4"/>
    <w:rsid w:val="00455D8C"/>
    <w:rsid w:val="004567C9"/>
    <w:rsid w:val="0045711B"/>
    <w:rsid w:val="00457A1C"/>
    <w:rsid w:val="00457F93"/>
    <w:rsid w:val="00457FEE"/>
    <w:rsid w:val="00460703"/>
    <w:rsid w:val="00460825"/>
    <w:rsid w:val="004610E4"/>
    <w:rsid w:val="00461F17"/>
    <w:rsid w:val="00462140"/>
    <w:rsid w:val="004621EC"/>
    <w:rsid w:val="004629B0"/>
    <w:rsid w:val="00462D76"/>
    <w:rsid w:val="00462FD6"/>
    <w:rsid w:val="0046367D"/>
    <w:rsid w:val="00464050"/>
    <w:rsid w:val="004646C5"/>
    <w:rsid w:val="00470589"/>
    <w:rsid w:val="00470AC2"/>
    <w:rsid w:val="00471447"/>
    <w:rsid w:val="004762D9"/>
    <w:rsid w:val="00477280"/>
    <w:rsid w:val="004779B8"/>
    <w:rsid w:val="00481470"/>
    <w:rsid w:val="0048152A"/>
    <w:rsid w:val="00482093"/>
    <w:rsid w:val="004825BD"/>
    <w:rsid w:val="004825E9"/>
    <w:rsid w:val="00482CC0"/>
    <w:rsid w:val="00483AFF"/>
    <w:rsid w:val="004843FF"/>
    <w:rsid w:val="004877D9"/>
    <w:rsid w:val="00487829"/>
    <w:rsid w:val="00487A0D"/>
    <w:rsid w:val="00491551"/>
    <w:rsid w:val="00491883"/>
    <w:rsid w:val="00492A43"/>
    <w:rsid w:val="00492A63"/>
    <w:rsid w:val="004930A1"/>
    <w:rsid w:val="00493D15"/>
    <w:rsid w:val="0049405B"/>
    <w:rsid w:val="0049517C"/>
    <w:rsid w:val="00495212"/>
    <w:rsid w:val="0049570C"/>
    <w:rsid w:val="00495785"/>
    <w:rsid w:val="0049595D"/>
    <w:rsid w:val="00495A96"/>
    <w:rsid w:val="00495B2A"/>
    <w:rsid w:val="0049646A"/>
    <w:rsid w:val="004A0099"/>
    <w:rsid w:val="004A0C2A"/>
    <w:rsid w:val="004A0DB7"/>
    <w:rsid w:val="004A2412"/>
    <w:rsid w:val="004A270B"/>
    <w:rsid w:val="004A2C87"/>
    <w:rsid w:val="004A302A"/>
    <w:rsid w:val="004A30CF"/>
    <w:rsid w:val="004A31D7"/>
    <w:rsid w:val="004A39AE"/>
    <w:rsid w:val="004A3C21"/>
    <w:rsid w:val="004A5E8B"/>
    <w:rsid w:val="004A6F48"/>
    <w:rsid w:val="004A7163"/>
    <w:rsid w:val="004B03C5"/>
    <w:rsid w:val="004B19D2"/>
    <w:rsid w:val="004B1A01"/>
    <w:rsid w:val="004B1AB8"/>
    <w:rsid w:val="004B1B75"/>
    <w:rsid w:val="004B247E"/>
    <w:rsid w:val="004B37C6"/>
    <w:rsid w:val="004B3BB3"/>
    <w:rsid w:val="004B4825"/>
    <w:rsid w:val="004B530F"/>
    <w:rsid w:val="004B59D7"/>
    <w:rsid w:val="004B63ED"/>
    <w:rsid w:val="004C0B00"/>
    <w:rsid w:val="004C1054"/>
    <w:rsid w:val="004C1E2A"/>
    <w:rsid w:val="004C444A"/>
    <w:rsid w:val="004C49F9"/>
    <w:rsid w:val="004C5009"/>
    <w:rsid w:val="004C57B2"/>
    <w:rsid w:val="004C59E5"/>
    <w:rsid w:val="004D1B51"/>
    <w:rsid w:val="004D35B7"/>
    <w:rsid w:val="004D4098"/>
    <w:rsid w:val="004D54A2"/>
    <w:rsid w:val="004D734C"/>
    <w:rsid w:val="004E0E5C"/>
    <w:rsid w:val="004E149D"/>
    <w:rsid w:val="004E20FB"/>
    <w:rsid w:val="004E28C9"/>
    <w:rsid w:val="004E2C59"/>
    <w:rsid w:val="004E3F0D"/>
    <w:rsid w:val="004E5473"/>
    <w:rsid w:val="004E5C49"/>
    <w:rsid w:val="004E5E60"/>
    <w:rsid w:val="004E6F81"/>
    <w:rsid w:val="004F0BE4"/>
    <w:rsid w:val="004F1388"/>
    <w:rsid w:val="004F2DD9"/>
    <w:rsid w:val="004F478A"/>
    <w:rsid w:val="004F4AB9"/>
    <w:rsid w:val="004F4E2E"/>
    <w:rsid w:val="004F552A"/>
    <w:rsid w:val="004F5BDA"/>
    <w:rsid w:val="005005A6"/>
    <w:rsid w:val="00501E40"/>
    <w:rsid w:val="00503A39"/>
    <w:rsid w:val="00504050"/>
    <w:rsid w:val="00504AD0"/>
    <w:rsid w:val="00505D21"/>
    <w:rsid w:val="005102E4"/>
    <w:rsid w:val="00511450"/>
    <w:rsid w:val="00511BF9"/>
    <w:rsid w:val="00511E75"/>
    <w:rsid w:val="0051207B"/>
    <w:rsid w:val="005134C7"/>
    <w:rsid w:val="00513C51"/>
    <w:rsid w:val="0051443A"/>
    <w:rsid w:val="005144E2"/>
    <w:rsid w:val="00514F0E"/>
    <w:rsid w:val="0051511B"/>
    <w:rsid w:val="0052274C"/>
    <w:rsid w:val="0052356C"/>
    <w:rsid w:val="005237D4"/>
    <w:rsid w:val="005247E9"/>
    <w:rsid w:val="00524A69"/>
    <w:rsid w:val="00524D02"/>
    <w:rsid w:val="0052577F"/>
    <w:rsid w:val="00525A2A"/>
    <w:rsid w:val="00525AC7"/>
    <w:rsid w:val="0052602D"/>
    <w:rsid w:val="005263E9"/>
    <w:rsid w:val="0052645B"/>
    <w:rsid w:val="005272B1"/>
    <w:rsid w:val="00527354"/>
    <w:rsid w:val="00530847"/>
    <w:rsid w:val="00530E3B"/>
    <w:rsid w:val="00531806"/>
    <w:rsid w:val="00532310"/>
    <w:rsid w:val="005335FF"/>
    <w:rsid w:val="00534C92"/>
    <w:rsid w:val="00535D7E"/>
    <w:rsid w:val="0053752B"/>
    <w:rsid w:val="00542636"/>
    <w:rsid w:val="00542A86"/>
    <w:rsid w:val="0054314C"/>
    <w:rsid w:val="00543177"/>
    <w:rsid w:val="00543FC2"/>
    <w:rsid w:val="00545F72"/>
    <w:rsid w:val="00546758"/>
    <w:rsid w:val="005474AE"/>
    <w:rsid w:val="00550519"/>
    <w:rsid w:val="0055059E"/>
    <w:rsid w:val="00550C1B"/>
    <w:rsid w:val="00551B27"/>
    <w:rsid w:val="0055311E"/>
    <w:rsid w:val="0055386C"/>
    <w:rsid w:val="00554D24"/>
    <w:rsid w:val="00555C50"/>
    <w:rsid w:val="005564B0"/>
    <w:rsid w:val="00556638"/>
    <w:rsid w:val="00557A89"/>
    <w:rsid w:val="00557D21"/>
    <w:rsid w:val="00560C87"/>
    <w:rsid w:val="005625FA"/>
    <w:rsid w:val="00562D9B"/>
    <w:rsid w:val="00564014"/>
    <w:rsid w:val="00564A6F"/>
    <w:rsid w:val="00564B4C"/>
    <w:rsid w:val="00564F9D"/>
    <w:rsid w:val="00565272"/>
    <w:rsid w:val="00565C24"/>
    <w:rsid w:val="00566C8C"/>
    <w:rsid w:val="005672A7"/>
    <w:rsid w:val="00567485"/>
    <w:rsid w:val="0056790C"/>
    <w:rsid w:val="00570354"/>
    <w:rsid w:val="005703F8"/>
    <w:rsid w:val="005717A8"/>
    <w:rsid w:val="00572288"/>
    <w:rsid w:val="00572E2D"/>
    <w:rsid w:val="00573061"/>
    <w:rsid w:val="0057338A"/>
    <w:rsid w:val="00573A9E"/>
    <w:rsid w:val="00574181"/>
    <w:rsid w:val="00574CFF"/>
    <w:rsid w:val="00575420"/>
    <w:rsid w:val="005809BD"/>
    <w:rsid w:val="005825B1"/>
    <w:rsid w:val="00583419"/>
    <w:rsid w:val="00584B40"/>
    <w:rsid w:val="00585264"/>
    <w:rsid w:val="00585DD7"/>
    <w:rsid w:val="00586016"/>
    <w:rsid w:val="00590A73"/>
    <w:rsid w:val="00590BDC"/>
    <w:rsid w:val="00591455"/>
    <w:rsid w:val="0059171C"/>
    <w:rsid w:val="00591A33"/>
    <w:rsid w:val="005934A0"/>
    <w:rsid w:val="00594B14"/>
    <w:rsid w:val="00594B5B"/>
    <w:rsid w:val="00597EE4"/>
    <w:rsid w:val="005A00C7"/>
    <w:rsid w:val="005A0529"/>
    <w:rsid w:val="005A25BF"/>
    <w:rsid w:val="005A2CF9"/>
    <w:rsid w:val="005A3180"/>
    <w:rsid w:val="005A355C"/>
    <w:rsid w:val="005A362D"/>
    <w:rsid w:val="005A4ADA"/>
    <w:rsid w:val="005A61CF"/>
    <w:rsid w:val="005B0680"/>
    <w:rsid w:val="005B1045"/>
    <w:rsid w:val="005B1681"/>
    <w:rsid w:val="005B1A43"/>
    <w:rsid w:val="005B3961"/>
    <w:rsid w:val="005B40E9"/>
    <w:rsid w:val="005B4147"/>
    <w:rsid w:val="005B53C9"/>
    <w:rsid w:val="005B546E"/>
    <w:rsid w:val="005B555B"/>
    <w:rsid w:val="005B6082"/>
    <w:rsid w:val="005B6E19"/>
    <w:rsid w:val="005B736C"/>
    <w:rsid w:val="005B7641"/>
    <w:rsid w:val="005B77B2"/>
    <w:rsid w:val="005B7A67"/>
    <w:rsid w:val="005C2038"/>
    <w:rsid w:val="005C2323"/>
    <w:rsid w:val="005C34E3"/>
    <w:rsid w:val="005C3874"/>
    <w:rsid w:val="005C3B54"/>
    <w:rsid w:val="005C3F7D"/>
    <w:rsid w:val="005C5E80"/>
    <w:rsid w:val="005D055E"/>
    <w:rsid w:val="005D125A"/>
    <w:rsid w:val="005D176E"/>
    <w:rsid w:val="005D225D"/>
    <w:rsid w:val="005D236A"/>
    <w:rsid w:val="005D244C"/>
    <w:rsid w:val="005D36F0"/>
    <w:rsid w:val="005D3BD1"/>
    <w:rsid w:val="005D5D76"/>
    <w:rsid w:val="005D67C8"/>
    <w:rsid w:val="005D6A9B"/>
    <w:rsid w:val="005D6AA6"/>
    <w:rsid w:val="005D7695"/>
    <w:rsid w:val="005D7F98"/>
    <w:rsid w:val="005E0D55"/>
    <w:rsid w:val="005E182B"/>
    <w:rsid w:val="005E24EE"/>
    <w:rsid w:val="005E2862"/>
    <w:rsid w:val="005E5110"/>
    <w:rsid w:val="005E74EE"/>
    <w:rsid w:val="005E7B1B"/>
    <w:rsid w:val="005F200E"/>
    <w:rsid w:val="005F25CB"/>
    <w:rsid w:val="005F5E0F"/>
    <w:rsid w:val="005F6779"/>
    <w:rsid w:val="005F769B"/>
    <w:rsid w:val="0060021F"/>
    <w:rsid w:val="006008DD"/>
    <w:rsid w:val="00601209"/>
    <w:rsid w:val="00601367"/>
    <w:rsid w:val="00601CF0"/>
    <w:rsid w:val="00602718"/>
    <w:rsid w:val="0060370F"/>
    <w:rsid w:val="00603D3B"/>
    <w:rsid w:val="0060489F"/>
    <w:rsid w:val="00606B6E"/>
    <w:rsid w:val="0060714C"/>
    <w:rsid w:val="0060BAA8"/>
    <w:rsid w:val="00610232"/>
    <w:rsid w:val="00612D50"/>
    <w:rsid w:val="00612EE5"/>
    <w:rsid w:val="006140C0"/>
    <w:rsid w:val="00615377"/>
    <w:rsid w:val="00615606"/>
    <w:rsid w:val="006156CD"/>
    <w:rsid w:val="00615ACD"/>
    <w:rsid w:val="0061658B"/>
    <w:rsid w:val="006166C9"/>
    <w:rsid w:val="00617288"/>
    <w:rsid w:val="00617A59"/>
    <w:rsid w:val="006216B7"/>
    <w:rsid w:val="006216E2"/>
    <w:rsid w:val="00621C16"/>
    <w:rsid w:val="00624459"/>
    <w:rsid w:val="006252EC"/>
    <w:rsid w:val="00625849"/>
    <w:rsid w:val="00625CE6"/>
    <w:rsid w:val="00625DB8"/>
    <w:rsid w:val="00626D68"/>
    <w:rsid w:val="0062789E"/>
    <w:rsid w:val="006303C0"/>
    <w:rsid w:val="00630578"/>
    <w:rsid w:val="0063082E"/>
    <w:rsid w:val="00630E93"/>
    <w:rsid w:val="00630FAB"/>
    <w:rsid w:val="00631477"/>
    <w:rsid w:val="006335D3"/>
    <w:rsid w:val="00634BAE"/>
    <w:rsid w:val="00634C51"/>
    <w:rsid w:val="006356B8"/>
    <w:rsid w:val="0063605F"/>
    <w:rsid w:val="00636109"/>
    <w:rsid w:val="00637263"/>
    <w:rsid w:val="0063737E"/>
    <w:rsid w:val="006433EE"/>
    <w:rsid w:val="006449AE"/>
    <w:rsid w:val="006456BD"/>
    <w:rsid w:val="00647220"/>
    <w:rsid w:val="00647596"/>
    <w:rsid w:val="0064776C"/>
    <w:rsid w:val="00650E5C"/>
    <w:rsid w:val="00651413"/>
    <w:rsid w:val="00653262"/>
    <w:rsid w:val="006535A6"/>
    <w:rsid w:val="00654BB5"/>
    <w:rsid w:val="00656D3D"/>
    <w:rsid w:val="006571E6"/>
    <w:rsid w:val="00657A4A"/>
    <w:rsid w:val="00661736"/>
    <w:rsid w:val="0066212B"/>
    <w:rsid w:val="0066436E"/>
    <w:rsid w:val="00664D1F"/>
    <w:rsid w:val="006653CC"/>
    <w:rsid w:val="006664C7"/>
    <w:rsid w:val="00666626"/>
    <w:rsid w:val="00666A7E"/>
    <w:rsid w:val="0066712F"/>
    <w:rsid w:val="0066733E"/>
    <w:rsid w:val="006718A9"/>
    <w:rsid w:val="00672FCF"/>
    <w:rsid w:val="00673F54"/>
    <w:rsid w:val="00673F61"/>
    <w:rsid w:val="006747E7"/>
    <w:rsid w:val="00674B6B"/>
    <w:rsid w:val="00675583"/>
    <w:rsid w:val="00677A07"/>
    <w:rsid w:val="0068170E"/>
    <w:rsid w:val="0068255F"/>
    <w:rsid w:val="006833B6"/>
    <w:rsid w:val="00683B3A"/>
    <w:rsid w:val="00683B8B"/>
    <w:rsid w:val="00685E08"/>
    <w:rsid w:val="0068630B"/>
    <w:rsid w:val="00687486"/>
    <w:rsid w:val="00690697"/>
    <w:rsid w:val="00690827"/>
    <w:rsid w:val="0069196F"/>
    <w:rsid w:val="00693546"/>
    <w:rsid w:val="006938FE"/>
    <w:rsid w:val="00695171"/>
    <w:rsid w:val="00695BF1"/>
    <w:rsid w:val="00695ED7"/>
    <w:rsid w:val="006A0F02"/>
    <w:rsid w:val="006A1336"/>
    <w:rsid w:val="006A1FEB"/>
    <w:rsid w:val="006A243C"/>
    <w:rsid w:val="006A4DEE"/>
    <w:rsid w:val="006A71F3"/>
    <w:rsid w:val="006A77CC"/>
    <w:rsid w:val="006A7C78"/>
    <w:rsid w:val="006B0E9E"/>
    <w:rsid w:val="006B1B50"/>
    <w:rsid w:val="006B2C03"/>
    <w:rsid w:val="006B3F42"/>
    <w:rsid w:val="006B410F"/>
    <w:rsid w:val="006B4563"/>
    <w:rsid w:val="006B50B0"/>
    <w:rsid w:val="006B594C"/>
    <w:rsid w:val="006B5AD4"/>
    <w:rsid w:val="006B5C87"/>
    <w:rsid w:val="006B61CE"/>
    <w:rsid w:val="006B650E"/>
    <w:rsid w:val="006C2050"/>
    <w:rsid w:val="006C22B2"/>
    <w:rsid w:val="006C30E7"/>
    <w:rsid w:val="006C35E9"/>
    <w:rsid w:val="006C401C"/>
    <w:rsid w:val="006C41C8"/>
    <w:rsid w:val="006C4450"/>
    <w:rsid w:val="006C5D78"/>
    <w:rsid w:val="006C5E41"/>
    <w:rsid w:val="006C714E"/>
    <w:rsid w:val="006C7620"/>
    <w:rsid w:val="006D05D0"/>
    <w:rsid w:val="006D101E"/>
    <w:rsid w:val="006D1788"/>
    <w:rsid w:val="006D1A9C"/>
    <w:rsid w:val="006D23F4"/>
    <w:rsid w:val="006D25CB"/>
    <w:rsid w:val="006D30B9"/>
    <w:rsid w:val="006D397F"/>
    <w:rsid w:val="006D4248"/>
    <w:rsid w:val="006D42CF"/>
    <w:rsid w:val="006D6A67"/>
    <w:rsid w:val="006D6D72"/>
    <w:rsid w:val="006D7994"/>
    <w:rsid w:val="006D7BA1"/>
    <w:rsid w:val="006D7D33"/>
    <w:rsid w:val="006E0331"/>
    <w:rsid w:val="006E0A62"/>
    <w:rsid w:val="006E0B64"/>
    <w:rsid w:val="006E0F8F"/>
    <w:rsid w:val="006E13C9"/>
    <w:rsid w:val="006E4574"/>
    <w:rsid w:val="006E4AD9"/>
    <w:rsid w:val="006E5A41"/>
    <w:rsid w:val="006E6417"/>
    <w:rsid w:val="006E7D08"/>
    <w:rsid w:val="006F018C"/>
    <w:rsid w:val="006F0D37"/>
    <w:rsid w:val="006F1530"/>
    <w:rsid w:val="006F1A0D"/>
    <w:rsid w:val="006F29A8"/>
    <w:rsid w:val="006F382C"/>
    <w:rsid w:val="006F53BD"/>
    <w:rsid w:val="006F5601"/>
    <w:rsid w:val="006F5668"/>
    <w:rsid w:val="006F68B1"/>
    <w:rsid w:val="006F7913"/>
    <w:rsid w:val="00700E4C"/>
    <w:rsid w:val="00701023"/>
    <w:rsid w:val="00701162"/>
    <w:rsid w:val="00702ECF"/>
    <w:rsid w:val="00702F0A"/>
    <w:rsid w:val="0070364F"/>
    <w:rsid w:val="00703CC1"/>
    <w:rsid w:val="0070427A"/>
    <w:rsid w:val="00704801"/>
    <w:rsid w:val="0070507C"/>
    <w:rsid w:val="007055E2"/>
    <w:rsid w:val="00705AEE"/>
    <w:rsid w:val="00706397"/>
    <w:rsid w:val="007063C9"/>
    <w:rsid w:val="007066A7"/>
    <w:rsid w:val="00706B68"/>
    <w:rsid w:val="007074B2"/>
    <w:rsid w:val="007105CA"/>
    <w:rsid w:val="007115A9"/>
    <w:rsid w:val="00711DF4"/>
    <w:rsid w:val="007139F7"/>
    <w:rsid w:val="00713EBB"/>
    <w:rsid w:val="00715D2A"/>
    <w:rsid w:val="00720488"/>
    <w:rsid w:val="007214B7"/>
    <w:rsid w:val="007225E9"/>
    <w:rsid w:val="00723357"/>
    <w:rsid w:val="0072350F"/>
    <w:rsid w:val="0072390B"/>
    <w:rsid w:val="00724395"/>
    <w:rsid w:val="00724980"/>
    <w:rsid w:val="00724DD4"/>
    <w:rsid w:val="00725B19"/>
    <w:rsid w:val="007275F5"/>
    <w:rsid w:val="00727796"/>
    <w:rsid w:val="007319A2"/>
    <w:rsid w:val="007325C6"/>
    <w:rsid w:val="00733CE4"/>
    <w:rsid w:val="007350C4"/>
    <w:rsid w:val="007371EA"/>
    <w:rsid w:val="00741BD1"/>
    <w:rsid w:val="00742529"/>
    <w:rsid w:val="007425B3"/>
    <w:rsid w:val="00743478"/>
    <w:rsid w:val="00743E07"/>
    <w:rsid w:val="00743E46"/>
    <w:rsid w:val="007443BF"/>
    <w:rsid w:val="0074637A"/>
    <w:rsid w:val="0075045C"/>
    <w:rsid w:val="007526BA"/>
    <w:rsid w:val="007529B3"/>
    <w:rsid w:val="00753646"/>
    <w:rsid w:val="007538CA"/>
    <w:rsid w:val="00753A0A"/>
    <w:rsid w:val="00753FFD"/>
    <w:rsid w:val="00755245"/>
    <w:rsid w:val="00760EB1"/>
    <w:rsid w:val="0076253B"/>
    <w:rsid w:val="00763E4E"/>
    <w:rsid w:val="00764CB6"/>
    <w:rsid w:val="00764F95"/>
    <w:rsid w:val="00765B71"/>
    <w:rsid w:val="007661BE"/>
    <w:rsid w:val="00767112"/>
    <w:rsid w:val="00767DA6"/>
    <w:rsid w:val="00767FF5"/>
    <w:rsid w:val="00771FDB"/>
    <w:rsid w:val="00772292"/>
    <w:rsid w:val="007724FC"/>
    <w:rsid w:val="00772B7C"/>
    <w:rsid w:val="00773872"/>
    <w:rsid w:val="00774807"/>
    <w:rsid w:val="0077629F"/>
    <w:rsid w:val="00776E41"/>
    <w:rsid w:val="007776D2"/>
    <w:rsid w:val="00777E63"/>
    <w:rsid w:val="00780A74"/>
    <w:rsid w:val="00780BCA"/>
    <w:rsid w:val="00780C91"/>
    <w:rsid w:val="00781B46"/>
    <w:rsid w:val="007821EE"/>
    <w:rsid w:val="00782229"/>
    <w:rsid w:val="007823EC"/>
    <w:rsid w:val="00784722"/>
    <w:rsid w:val="00785A87"/>
    <w:rsid w:val="00786B8B"/>
    <w:rsid w:val="00786DEA"/>
    <w:rsid w:val="00787048"/>
    <w:rsid w:val="00787A6F"/>
    <w:rsid w:val="00787EB8"/>
    <w:rsid w:val="007900FC"/>
    <w:rsid w:val="007926E7"/>
    <w:rsid w:val="00792E53"/>
    <w:rsid w:val="0079453C"/>
    <w:rsid w:val="0079484F"/>
    <w:rsid w:val="00794DC4"/>
    <w:rsid w:val="00795011"/>
    <w:rsid w:val="007955C9"/>
    <w:rsid w:val="007971A0"/>
    <w:rsid w:val="007A03C6"/>
    <w:rsid w:val="007A0617"/>
    <w:rsid w:val="007A07F4"/>
    <w:rsid w:val="007A0B7E"/>
    <w:rsid w:val="007A1AE9"/>
    <w:rsid w:val="007A424B"/>
    <w:rsid w:val="007A4371"/>
    <w:rsid w:val="007A6A09"/>
    <w:rsid w:val="007B1119"/>
    <w:rsid w:val="007B2F63"/>
    <w:rsid w:val="007B4046"/>
    <w:rsid w:val="007B67B2"/>
    <w:rsid w:val="007B6C36"/>
    <w:rsid w:val="007C17AC"/>
    <w:rsid w:val="007C22A6"/>
    <w:rsid w:val="007C3695"/>
    <w:rsid w:val="007C3D01"/>
    <w:rsid w:val="007C3DE6"/>
    <w:rsid w:val="007C4B0D"/>
    <w:rsid w:val="007C5AF5"/>
    <w:rsid w:val="007C5D90"/>
    <w:rsid w:val="007C5E28"/>
    <w:rsid w:val="007C6710"/>
    <w:rsid w:val="007C7005"/>
    <w:rsid w:val="007D1819"/>
    <w:rsid w:val="007D48F7"/>
    <w:rsid w:val="007D5492"/>
    <w:rsid w:val="007D620D"/>
    <w:rsid w:val="007D6706"/>
    <w:rsid w:val="007D6CAB"/>
    <w:rsid w:val="007D7096"/>
    <w:rsid w:val="007E0098"/>
    <w:rsid w:val="007E0A67"/>
    <w:rsid w:val="007E0B0B"/>
    <w:rsid w:val="007E0D04"/>
    <w:rsid w:val="007E1D35"/>
    <w:rsid w:val="007E23E5"/>
    <w:rsid w:val="007E2B7D"/>
    <w:rsid w:val="007E30AA"/>
    <w:rsid w:val="007E3778"/>
    <w:rsid w:val="007E3C0A"/>
    <w:rsid w:val="007E5BE7"/>
    <w:rsid w:val="007E793D"/>
    <w:rsid w:val="007F0EC4"/>
    <w:rsid w:val="007F12E1"/>
    <w:rsid w:val="007F257C"/>
    <w:rsid w:val="007F37A1"/>
    <w:rsid w:val="007F3D9F"/>
    <w:rsid w:val="007F53ED"/>
    <w:rsid w:val="007F6902"/>
    <w:rsid w:val="007F6E58"/>
    <w:rsid w:val="007F71B4"/>
    <w:rsid w:val="007F74EA"/>
    <w:rsid w:val="007F7826"/>
    <w:rsid w:val="007F7F2D"/>
    <w:rsid w:val="008009C0"/>
    <w:rsid w:val="00800A60"/>
    <w:rsid w:val="0080129B"/>
    <w:rsid w:val="00802792"/>
    <w:rsid w:val="00805725"/>
    <w:rsid w:val="008057E1"/>
    <w:rsid w:val="008065BF"/>
    <w:rsid w:val="00806E09"/>
    <w:rsid w:val="00806FB7"/>
    <w:rsid w:val="008079F8"/>
    <w:rsid w:val="00807F3F"/>
    <w:rsid w:val="00810607"/>
    <w:rsid w:val="00810BDF"/>
    <w:rsid w:val="00812CA6"/>
    <w:rsid w:val="00812CDC"/>
    <w:rsid w:val="00813247"/>
    <w:rsid w:val="008136E7"/>
    <w:rsid w:val="00813B06"/>
    <w:rsid w:val="00816567"/>
    <w:rsid w:val="008167C5"/>
    <w:rsid w:val="00817E3D"/>
    <w:rsid w:val="00817FB3"/>
    <w:rsid w:val="008215AA"/>
    <w:rsid w:val="008218FC"/>
    <w:rsid w:val="0082447A"/>
    <w:rsid w:val="00824D44"/>
    <w:rsid w:val="008261C6"/>
    <w:rsid w:val="008265DB"/>
    <w:rsid w:val="00826D64"/>
    <w:rsid w:val="00827774"/>
    <w:rsid w:val="00831781"/>
    <w:rsid w:val="00831EEE"/>
    <w:rsid w:val="00832EE8"/>
    <w:rsid w:val="008333E7"/>
    <w:rsid w:val="00834C7C"/>
    <w:rsid w:val="00835488"/>
    <w:rsid w:val="0083556D"/>
    <w:rsid w:val="00835C50"/>
    <w:rsid w:val="00836904"/>
    <w:rsid w:val="00840010"/>
    <w:rsid w:val="008422A0"/>
    <w:rsid w:val="00842A00"/>
    <w:rsid w:val="008432D2"/>
    <w:rsid w:val="00843CB7"/>
    <w:rsid w:val="008441C3"/>
    <w:rsid w:val="008466FE"/>
    <w:rsid w:val="00847083"/>
    <w:rsid w:val="008500D9"/>
    <w:rsid w:val="00850F0A"/>
    <w:rsid w:val="00851FF0"/>
    <w:rsid w:val="00852353"/>
    <w:rsid w:val="0085240C"/>
    <w:rsid w:val="00853C93"/>
    <w:rsid w:val="00853F8C"/>
    <w:rsid w:val="00855254"/>
    <w:rsid w:val="00855D47"/>
    <w:rsid w:val="00860028"/>
    <w:rsid w:val="0086006B"/>
    <w:rsid w:val="00860CDB"/>
    <w:rsid w:val="008621A5"/>
    <w:rsid w:val="00863801"/>
    <w:rsid w:val="0086459B"/>
    <w:rsid w:val="00865668"/>
    <w:rsid w:val="008658F2"/>
    <w:rsid w:val="00865A73"/>
    <w:rsid w:val="00867237"/>
    <w:rsid w:val="00870493"/>
    <w:rsid w:val="008706D4"/>
    <w:rsid w:val="00873975"/>
    <w:rsid w:val="00874A25"/>
    <w:rsid w:val="00874ECB"/>
    <w:rsid w:val="0087559A"/>
    <w:rsid w:val="00875C00"/>
    <w:rsid w:val="0087607D"/>
    <w:rsid w:val="00877AC5"/>
    <w:rsid w:val="008801CB"/>
    <w:rsid w:val="00880286"/>
    <w:rsid w:val="0088169B"/>
    <w:rsid w:val="008817B7"/>
    <w:rsid w:val="008822D3"/>
    <w:rsid w:val="00883C0D"/>
    <w:rsid w:val="00884260"/>
    <w:rsid w:val="00884953"/>
    <w:rsid w:val="00884A20"/>
    <w:rsid w:val="00884A42"/>
    <w:rsid w:val="00885117"/>
    <w:rsid w:val="00885171"/>
    <w:rsid w:val="00885889"/>
    <w:rsid w:val="008859F9"/>
    <w:rsid w:val="00885E62"/>
    <w:rsid w:val="00887298"/>
    <w:rsid w:val="008874FC"/>
    <w:rsid w:val="00890FFF"/>
    <w:rsid w:val="008911ED"/>
    <w:rsid w:val="00893D34"/>
    <w:rsid w:val="00894527"/>
    <w:rsid w:val="00894AA5"/>
    <w:rsid w:val="008957E8"/>
    <w:rsid w:val="00895971"/>
    <w:rsid w:val="0089607C"/>
    <w:rsid w:val="00896955"/>
    <w:rsid w:val="00896EA3"/>
    <w:rsid w:val="00896EBC"/>
    <w:rsid w:val="00897F5A"/>
    <w:rsid w:val="008A22DF"/>
    <w:rsid w:val="008A2A39"/>
    <w:rsid w:val="008A2E5F"/>
    <w:rsid w:val="008A3143"/>
    <w:rsid w:val="008A43AA"/>
    <w:rsid w:val="008A4E93"/>
    <w:rsid w:val="008A5756"/>
    <w:rsid w:val="008A5ADF"/>
    <w:rsid w:val="008A67E1"/>
    <w:rsid w:val="008A6F33"/>
    <w:rsid w:val="008A7022"/>
    <w:rsid w:val="008A7A62"/>
    <w:rsid w:val="008A7DF8"/>
    <w:rsid w:val="008B12F6"/>
    <w:rsid w:val="008B1446"/>
    <w:rsid w:val="008B2FBA"/>
    <w:rsid w:val="008B4012"/>
    <w:rsid w:val="008B6030"/>
    <w:rsid w:val="008B61C5"/>
    <w:rsid w:val="008B7A09"/>
    <w:rsid w:val="008B7E8A"/>
    <w:rsid w:val="008C0C38"/>
    <w:rsid w:val="008C3B2B"/>
    <w:rsid w:val="008C3C1B"/>
    <w:rsid w:val="008C3CD4"/>
    <w:rsid w:val="008C41D4"/>
    <w:rsid w:val="008C569D"/>
    <w:rsid w:val="008C5821"/>
    <w:rsid w:val="008C62FE"/>
    <w:rsid w:val="008C6CAF"/>
    <w:rsid w:val="008C7B40"/>
    <w:rsid w:val="008D0F8F"/>
    <w:rsid w:val="008D28B6"/>
    <w:rsid w:val="008D3305"/>
    <w:rsid w:val="008D3A38"/>
    <w:rsid w:val="008D45C7"/>
    <w:rsid w:val="008D46FC"/>
    <w:rsid w:val="008D4B04"/>
    <w:rsid w:val="008D6699"/>
    <w:rsid w:val="008D702C"/>
    <w:rsid w:val="008D7D35"/>
    <w:rsid w:val="008E08A6"/>
    <w:rsid w:val="008E0EBB"/>
    <w:rsid w:val="008E1A9F"/>
    <w:rsid w:val="008E1D28"/>
    <w:rsid w:val="008E2156"/>
    <w:rsid w:val="008E2691"/>
    <w:rsid w:val="008E274D"/>
    <w:rsid w:val="008E2FB9"/>
    <w:rsid w:val="008E3712"/>
    <w:rsid w:val="008E415E"/>
    <w:rsid w:val="008E45CB"/>
    <w:rsid w:val="008E4DCD"/>
    <w:rsid w:val="008E4EDA"/>
    <w:rsid w:val="008E5B6E"/>
    <w:rsid w:val="008E6038"/>
    <w:rsid w:val="008E682E"/>
    <w:rsid w:val="008E6E14"/>
    <w:rsid w:val="008E6FC3"/>
    <w:rsid w:val="008E7A1D"/>
    <w:rsid w:val="008F00FF"/>
    <w:rsid w:val="008F02FF"/>
    <w:rsid w:val="008F042E"/>
    <w:rsid w:val="008F0A8B"/>
    <w:rsid w:val="008F2C22"/>
    <w:rsid w:val="008F2CB4"/>
    <w:rsid w:val="008F53E3"/>
    <w:rsid w:val="00900664"/>
    <w:rsid w:val="00900C69"/>
    <w:rsid w:val="00900FE4"/>
    <w:rsid w:val="00901274"/>
    <w:rsid w:val="00901308"/>
    <w:rsid w:val="00901B07"/>
    <w:rsid w:val="0090224E"/>
    <w:rsid w:val="0090253C"/>
    <w:rsid w:val="009035DF"/>
    <w:rsid w:val="00903B62"/>
    <w:rsid w:val="0090486E"/>
    <w:rsid w:val="0090551D"/>
    <w:rsid w:val="00905630"/>
    <w:rsid w:val="009056D0"/>
    <w:rsid w:val="00910BD2"/>
    <w:rsid w:val="00912C96"/>
    <w:rsid w:val="00913069"/>
    <w:rsid w:val="00913A63"/>
    <w:rsid w:val="009144B7"/>
    <w:rsid w:val="00914AEC"/>
    <w:rsid w:val="00914C22"/>
    <w:rsid w:val="00914C4D"/>
    <w:rsid w:val="0091641B"/>
    <w:rsid w:val="00916B02"/>
    <w:rsid w:val="009175AD"/>
    <w:rsid w:val="00921FEF"/>
    <w:rsid w:val="00923162"/>
    <w:rsid w:val="009231A5"/>
    <w:rsid w:val="009254A8"/>
    <w:rsid w:val="00925A85"/>
    <w:rsid w:val="00927024"/>
    <w:rsid w:val="0092761F"/>
    <w:rsid w:val="00930695"/>
    <w:rsid w:val="00931475"/>
    <w:rsid w:val="00931AA2"/>
    <w:rsid w:val="00932B96"/>
    <w:rsid w:val="00934CAF"/>
    <w:rsid w:val="00936301"/>
    <w:rsid w:val="00937008"/>
    <w:rsid w:val="00937F55"/>
    <w:rsid w:val="009401A0"/>
    <w:rsid w:val="00942546"/>
    <w:rsid w:val="00942921"/>
    <w:rsid w:val="00942E4B"/>
    <w:rsid w:val="009440F3"/>
    <w:rsid w:val="0094416E"/>
    <w:rsid w:val="00946F6E"/>
    <w:rsid w:val="009473CF"/>
    <w:rsid w:val="0095070E"/>
    <w:rsid w:val="009509F7"/>
    <w:rsid w:val="009509FF"/>
    <w:rsid w:val="00950F76"/>
    <w:rsid w:val="00951250"/>
    <w:rsid w:val="009523B4"/>
    <w:rsid w:val="00953B44"/>
    <w:rsid w:val="00954362"/>
    <w:rsid w:val="00955F9E"/>
    <w:rsid w:val="00956BDE"/>
    <w:rsid w:val="00957339"/>
    <w:rsid w:val="00957B56"/>
    <w:rsid w:val="0096160A"/>
    <w:rsid w:val="009626A8"/>
    <w:rsid w:val="00962E35"/>
    <w:rsid w:val="00963935"/>
    <w:rsid w:val="00964D24"/>
    <w:rsid w:val="00965F72"/>
    <w:rsid w:val="00967310"/>
    <w:rsid w:val="00967F11"/>
    <w:rsid w:val="00970744"/>
    <w:rsid w:val="00970C1B"/>
    <w:rsid w:val="00971ED9"/>
    <w:rsid w:val="0097439C"/>
    <w:rsid w:val="00974CD1"/>
    <w:rsid w:val="00975056"/>
    <w:rsid w:val="0097510D"/>
    <w:rsid w:val="0097563B"/>
    <w:rsid w:val="009758B4"/>
    <w:rsid w:val="00975DF0"/>
    <w:rsid w:val="00981A08"/>
    <w:rsid w:val="00982BEE"/>
    <w:rsid w:val="00983489"/>
    <w:rsid w:val="00985E22"/>
    <w:rsid w:val="0099086A"/>
    <w:rsid w:val="0099114C"/>
    <w:rsid w:val="00991FD0"/>
    <w:rsid w:val="00992E25"/>
    <w:rsid w:val="00993924"/>
    <w:rsid w:val="009A0D6A"/>
    <w:rsid w:val="009A299D"/>
    <w:rsid w:val="009A2CE8"/>
    <w:rsid w:val="009A3251"/>
    <w:rsid w:val="009A4898"/>
    <w:rsid w:val="009A4E14"/>
    <w:rsid w:val="009A587C"/>
    <w:rsid w:val="009A5BA5"/>
    <w:rsid w:val="009A6467"/>
    <w:rsid w:val="009A6BEF"/>
    <w:rsid w:val="009A6D94"/>
    <w:rsid w:val="009B0545"/>
    <w:rsid w:val="009B1ACC"/>
    <w:rsid w:val="009B1D70"/>
    <w:rsid w:val="009B267F"/>
    <w:rsid w:val="009B282F"/>
    <w:rsid w:val="009B2D20"/>
    <w:rsid w:val="009B3AF5"/>
    <w:rsid w:val="009B4E98"/>
    <w:rsid w:val="009B5F9A"/>
    <w:rsid w:val="009B66D1"/>
    <w:rsid w:val="009B739F"/>
    <w:rsid w:val="009C061C"/>
    <w:rsid w:val="009C0EB0"/>
    <w:rsid w:val="009C1689"/>
    <w:rsid w:val="009C16A3"/>
    <w:rsid w:val="009C2313"/>
    <w:rsid w:val="009C2F12"/>
    <w:rsid w:val="009C36FA"/>
    <w:rsid w:val="009C3ED4"/>
    <w:rsid w:val="009C5B16"/>
    <w:rsid w:val="009C69A2"/>
    <w:rsid w:val="009C7DB0"/>
    <w:rsid w:val="009D21A7"/>
    <w:rsid w:val="009D225E"/>
    <w:rsid w:val="009D2ECF"/>
    <w:rsid w:val="009D3817"/>
    <w:rsid w:val="009D3CD9"/>
    <w:rsid w:val="009D4CED"/>
    <w:rsid w:val="009D5A0D"/>
    <w:rsid w:val="009D69BA"/>
    <w:rsid w:val="009D6D11"/>
    <w:rsid w:val="009D7C6E"/>
    <w:rsid w:val="009E0B48"/>
    <w:rsid w:val="009E2F9E"/>
    <w:rsid w:val="009E351A"/>
    <w:rsid w:val="009E4CAB"/>
    <w:rsid w:val="009E584B"/>
    <w:rsid w:val="009E5D5D"/>
    <w:rsid w:val="009E62B7"/>
    <w:rsid w:val="009E6664"/>
    <w:rsid w:val="009E6932"/>
    <w:rsid w:val="009E7F70"/>
    <w:rsid w:val="009F1030"/>
    <w:rsid w:val="009F3EA2"/>
    <w:rsid w:val="009F412A"/>
    <w:rsid w:val="009F5122"/>
    <w:rsid w:val="009F517A"/>
    <w:rsid w:val="009F5B8C"/>
    <w:rsid w:val="009F6587"/>
    <w:rsid w:val="009F6720"/>
    <w:rsid w:val="009F7DFB"/>
    <w:rsid w:val="00A0000C"/>
    <w:rsid w:val="00A0005C"/>
    <w:rsid w:val="00A00BAC"/>
    <w:rsid w:val="00A01413"/>
    <w:rsid w:val="00A014A2"/>
    <w:rsid w:val="00A0293B"/>
    <w:rsid w:val="00A02FE2"/>
    <w:rsid w:val="00A054B2"/>
    <w:rsid w:val="00A05F8C"/>
    <w:rsid w:val="00A07534"/>
    <w:rsid w:val="00A0760B"/>
    <w:rsid w:val="00A07625"/>
    <w:rsid w:val="00A0771D"/>
    <w:rsid w:val="00A10EDC"/>
    <w:rsid w:val="00A11778"/>
    <w:rsid w:val="00A1267A"/>
    <w:rsid w:val="00A13872"/>
    <w:rsid w:val="00A139BB"/>
    <w:rsid w:val="00A17244"/>
    <w:rsid w:val="00A20908"/>
    <w:rsid w:val="00A2184A"/>
    <w:rsid w:val="00A24580"/>
    <w:rsid w:val="00A24E62"/>
    <w:rsid w:val="00A25404"/>
    <w:rsid w:val="00A31266"/>
    <w:rsid w:val="00A32399"/>
    <w:rsid w:val="00A3425D"/>
    <w:rsid w:val="00A3468D"/>
    <w:rsid w:val="00A34A4E"/>
    <w:rsid w:val="00A34B32"/>
    <w:rsid w:val="00A34F4F"/>
    <w:rsid w:val="00A35A8E"/>
    <w:rsid w:val="00A35BF1"/>
    <w:rsid w:val="00A3630E"/>
    <w:rsid w:val="00A36D9B"/>
    <w:rsid w:val="00A4032F"/>
    <w:rsid w:val="00A4067A"/>
    <w:rsid w:val="00A406CF"/>
    <w:rsid w:val="00A4107E"/>
    <w:rsid w:val="00A411E9"/>
    <w:rsid w:val="00A41A71"/>
    <w:rsid w:val="00A428E8"/>
    <w:rsid w:val="00A42EC8"/>
    <w:rsid w:val="00A51454"/>
    <w:rsid w:val="00A51F48"/>
    <w:rsid w:val="00A52718"/>
    <w:rsid w:val="00A53A7B"/>
    <w:rsid w:val="00A53FB2"/>
    <w:rsid w:val="00A55084"/>
    <w:rsid w:val="00A55BF5"/>
    <w:rsid w:val="00A55DD8"/>
    <w:rsid w:val="00A56670"/>
    <w:rsid w:val="00A56D14"/>
    <w:rsid w:val="00A572CF"/>
    <w:rsid w:val="00A5730B"/>
    <w:rsid w:val="00A5731E"/>
    <w:rsid w:val="00A57739"/>
    <w:rsid w:val="00A57FED"/>
    <w:rsid w:val="00A61EBA"/>
    <w:rsid w:val="00A61F69"/>
    <w:rsid w:val="00A62BA0"/>
    <w:rsid w:val="00A63202"/>
    <w:rsid w:val="00A64C68"/>
    <w:rsid w:val="00A6596F"/>
    <w:rsid w:val="00A65F91"/>
    <w:rsid w:val="00A6635E"/>
    <w:rsid w:val="00A66602"/>
    <w:rsid w:val="00A73008"/>
    <w:rsid w:val="00A73239"/>
    <w:rsid w:val="00A7622F"/>
    <w:rsid w:val="00A7648B"/>
    <w:rsid w:val="00A77029"/>
    <w:rsid w:val="00A8119D"/>
    <w:rsid w:val="00A81FCE"/>
    <w:rsid w:val="00A84777"/>
    <w:rsid w:val="00A84883"/>
    <w:rsid w:val="00A84CEB"/>
    <w:rsid w:val="00A85176"/>
    <w:rsid w:val="00A8561A"/>
    <w:rsid w:val="00A87C2F"/>
    <w:rsid w:val="00A92A2F"/>
    <w:rsid w:val="00A93BDB"/>
    <w:rsid w:val="00A94949"/>
    <w:rsid w:val="00A95092"/>
    <w:rsid w:val="00A954B2"/>
    <w:rsid w:val="00A97BA9"/>
    <w:rsid w:val="00AA0888"/>
    <w:rsid w:val="00AA0D90"/>
    <w:rsid w:val="00AA0E85"/>
    <w:rsid w:val="00AA1FBB"/>
    <w:rsid w:val="00AA224B"/>
    <w:rsid w:val="00AA3654"/>
    <w:rsid w:val="00AA45AB"/>
    <w:rsid w:val="00AA50EF"/>
    <w:rsid w:val="00AA5A43"/>
    <w:rsid w:val="00AA616E"/>
    <w:rsid w:val="00AA729D"/>
    <w:rsid w:val="00AA74DD"/>
    <w:rsid w:val="00AB0491"/>
    <w:rsid w:val="00AB19B1"/>
    <w:rsid w:val="00AB2212"/>
    <w:rsid w:val="00AB2505"/>
    <w:rsid w:val="00AB2695"/>
    <w:rsid w:val="00AB4C4E"/>
    <w:rsid w:val="00AB5425"/>
    <w:rsid w:val="00AB66E6"/>
    <w:rsid w:val="00AB7F99"/>
    <w:rsid w:val="00AC1096"/>
    <w:rsid w:val="00AC1871"/>
    <w:rsid w:val="00AC1D51"/>
    <w:rsid w:val="00AC233E"/>
    <w:rsid w:val="00AC267B"/>
    <w:rsid w:val="00AC2FD0"/>
    <w:rsid w:val="00AC3EBC"/>
    <w:rsid w:val="00AC471C"/>
    <w:rsid w:val="00AC60D7"/>
    <w:rsid w:val="00AC61D9"/>
    <w:rsid w:val="00AC729D"/>
    <w:rsid w:val="00AD1533"/>
    <w:rsid w:val="00AD213E"/>
    <w:rsid w:val="00AD3CE5"/>
    <w:rsid w:val="00AD50AA"/>
    <w:rsid w:val="00AD5AAE"/>
    <w:rsid w:val="00AD5F56"/>
    <w:rsid w:val="00AD7190"/>
    <w:rsid w:val="00AE16BC"/>
    <w:rsid w:val="00AE7047"/>
    <w:rsid w:val="00AE7D79"/>
    <w:rsid w:val="00AF1670"/>
    <w:rsid w:val="00AF2532"/>
    <w:rsid w:val="00AF2DC8"/>
    <w:rsid w:val="00AF2DF4"/>
    <w:rsid w:val="00AF4686"/>
    <w:rsid w:val="00AF59A4"/>
    <w:rsid w:val="00AF7494"/>
    <w:rsid w:val="00AF7ECF"/>
    <w:rsid w:val="00B00618"/>
    <w:rsid w:val="00B01010"/>
    <w:rsid w:val="00B0122E"/>
    <w:rsid w:val="00B03B00"/>
    <w:rsid w:val="00B04413"/>
    <w:rsid w:val="00B057F0"/>
    <w:rsid w:val="00B0638A"/>
    <w:rsid w:val="00B07331"/>
    <w:rsid w:val="00B10378"/>
    <w:rsid w:val="00B10955"/>
    <w:rsid w:val="00B10A0A"/>
    <w:rsid w:val="00B10FA2"/>
    <w:rsid w:val="00B11541"/>
    <w:rsid w:val="00B1246E"/>
    <w:rsid w:val="00B1343C"/>
    <w:rsid w:val="00B13FEE"/>
    <w:rsid w:val="00B147D9"/>
    <w:rsid w:val="00B14A50"/>
    <w:rsid w:val="00B15572"/>
    <w:rsid w:val="00B15BCD"/>
    <w:rsid w:val="00B15D8D"/>
    <w:rsid w:val="00B167E3"/>
    <w:rsid w:val="00B17772"/>
    <w:rsid w:val="00B20650"/>
    <w:rsid w:val="00B20AF9"/>
    <w:rsid w:val="00B21795"/>
    <w:rsid w:val="00B2183C"/>
    <w:rsid w:val="00B21C37"/>
    <w:rsid w:val="00B22F8A"/>
    <w:rsid w:val="00B239FE"/>
    <w:rsid w:val="00B24011"/>
    <w:rsid w:val="00B24E44"/>
    <w:rsid w:val="00B25CE0"/>
    <w:rsid w:val="00B26A27"/>
    <w:rsid w:val="00B27F08"/>
    <w:rsid w:val="00B301C7"/>
    <w:rsid w:val="00B3059A"/>
    <w:rsid w:val="00B3070B"/>
    <w:rsid w:val="00B311BB"/>
    <w:rsid w:val="00B31D15"/>
    <w:rsid w:val="00B33AAA"/>
    <w:rsid w:val="00B3684D"/>
    <w:rsid w:val="00B36954"/>
    <w:rsid w:val="00B36B01"/>
    <w:rsid w:val="00B37125"/>
    <w:rsid w:val="00B372B3"/>
    <w:rsid w:val="00B402B5"/>
    <w:rsid w:val="00B40882"/>
    <w:rsid w:val="00B42332"/>
    <w:rsid w:val="00B42A2D"/>
    <w:rsid w:val="00B4420B"/>
    <w:rsid w:val="00B44592"/>
    <w:rsid w:val="00B44682"/>
    <w:rsid w:val="00B4470E"/>
    <w:rsid w:val="00B449D7"/>
    <w:rsid w:val="00B45FA9"/>
    <w:rsid w:val="00B46FBE"/>
    <w:rsid w:val="00B4714B"/>
    <w:rsid w:val="00B472B6"/>
    <w:rsid w:val="00B47A33"/>
    <w:rsid w:val="00B521A0"/>
    <w:rsid w:val="00B54211"/>
    <w:rsid w:val="00B5463B"/>
    <w:rsid w:val="00B55BA0"/>
    <w:rsid w:val="00B56411"/>
    <w:rsid w:val="00B60B49"/>
    <w:rsid w:val="00B623DF"/>
    <w:rsid w:val="00B62503"/>
    <w:rsid w:val="00B6317E"/>
    <w:rsid w:val="00B63710"/>
    <w:rsid w:val="00B63B5A"/>
    <w:rsid w:val="00B70A7E"/>
    <w:rsid w:val="00B711F2"/>
    <w:rsid w:val="00B71963"/>
    <w:rsid w:val="00B71FE8"/>
    <w:rsid w:val="00B72EC5"/>
    <w:rsid w:val="00B7369E"/>
    <w:rsid w:val="00B75402"/>
    <w:rsid w:val="00B7598A"/>
    <w:rsid w:val="00B76B33"/>
    <w:rsid w:val="00B76FAE"/>
    <w:rsid w:val="00B77DBA"/>
    <w:rsid w:val="00B8017F"/>
    <w:rsid w:val="00B807E9"/>
    <w:rsid w:val="00B8143E"/>
    <w:rsid w:val="00B8190A"/>
    <w:rsid w:val="00B85939"/>
    <w:rsid w:val="00B86697"/>
    <w:rsid w:val="00B905B3"/>
    <w:rsid w:val="00B91196"/>
    <w:rsid w:val="00B91888"/>
    <w:rsid w:val="00B93EB6"/>
    <w:rsid w:val="00B943B3"/>
    <w:rsid w:val="00B94497"/>
    <w:rsid w:val="00B956C0"/>
    <w:rsid w:val="00B976BA"/>
    <w:rsid w:val="00BA0832"/>
    <w:rsid w:val="00BA0F8E"/>
    <w:rsid w:val="00BA175E"/>
    <w:rsid w:val="00BA23FF"/>
    <w:rsid w:val="00BA3B7F"/>
    <w:rsid w:val="00BA42E9"/>
    <w:rsid w:val="00BA4E24"/>
    <w:rsid w:val="00BA558B"/>
    <w:rsid w:val="00BA6AEF"/>
    <w:rsid w:val="00BA7824"/>
    <w:rsid w:val="00BA7857"/>
    <w:rsid w:val="00BB0285"/>
    <w:rsid w:val="00BB1E92"/>
    <w:rsid w:val="00BB2B4E"/>
    <w:rsid w:val="00BB2BBF"/>
    <w:rsid w:val="00BB31B7"/>
    <w:rsid w:val="00BB4C1A"/>
    <w:rsid w:val="00BB7AC9"/>
    <w:rsid w:val="00BC0825"/>
    <w:rsid w:val="00BC107D"/>
    <w:rsid w:val="00BC131F"/>
    <w:rsid w:val="00BC1BE6"/>
    <w:rsid w:val="00BC32F0"/>
    <w:rsid w:val="00BC38A3"/>
    <w:rsid w:val="00BC38E6"/>
    <w:rsid w:val="00BC5B53"/>
    <w:rsid w:val="00BC6A9D"/>
    <w:rsid w:val="00BC7C32"/>
    <w:rsid w:val="00BD0C00"/>
    <w:rsid w:val="00BD0F8A"/>
    <w:rsid w:val="00BD3DCF"/>
    <w:rsid w:val="00BD44C5"/>
    <w:rsid w:val="00BD48A2"/>
    <w:rsid w:val="00BD5471"/>
    <w:rsid w:val="00BD55D1"/>
    <w:rsid w:val="00BD5E71"/>
    <w:rsid w:val="00BD6C82"/>
    <w:rsid w:val="00BD7086"/>
    <w:rsid w:val="00BD7662"/>
    <w:rsid w:val="00BD7FEE"/>
    <w:rsid w:val="00BE00CC"/>
    <w:rsid w:val="00BE0D3C"/>
    <w:rsid w:val="00BE0DBD"/>
    <w:rsid w:val="00BE17EB"/>
    <w:rsid w:val="00BE187E"/>
    <w:rsid w:val="00BE2FBD"/>
    <w:rsid w:val="00BE34BE"/>
    <w:rsid w:val="00BE38D5"/>
    <w:rsid w:val="00BE3B8A"/>
    <w:rsid w:val="00BE3DCF"/>
    <w:rsid w:val="00BE58F0"/>
    <w:rsid w:val="00BE5C78"/>
    <w:rsid w:val="00BE5D7E"/>
    <w:rsid w:val="00BE637A"/>
    <w:rsid w:val="00BF0878"/>
    <w:rsid w:val="00BF0E94"/>
    <w:rsid w:val="00BF28B0"/>
    <w:rsid w:val="00BF3808"/>
    <w:rsid w:val="00BF3A90"/>
    <w:rsid w:val="00BF4A42"/>
    <w:rsid w:val="00BF4A74"/>
    <w:rsid w:val="00BF5161"/>
    <w:rsid w:val="00BF57BE"/>
    <w:rsid w:val="00BF5881"/>
    <w:rsid w:val="00C00AC7"/>
    <w:rsid w:val="00C00EA0"/>
    <w:rsid w:val="00C01C35"/>
    <w:rsid w:val="00C028B4"/>
    <w:rsid w:val="00C0426F"/>
    <w:rsid w:val="00C058CE"/>
    <w:rsid w:val="00C05CCD"/>
    <w:rsid w:val="00C0605E"/>
    <w:rsid w:val="00C06C13"/>
    <w:rsid w:val="00C10682"/>
    <w:rsid w:val="00C109B9"/>
    <w:rsid w:val="00C10A8C"/>
    <w:rsid w:val="00C10C6E"/>
    <w:rsid w:val="00C11636"/>
    <w:rsid w:val="00C11ED8"/>
    <w:rsid w:val="00C12537"/>
    <w:rsid w:val="00C12816"/>
    <w:rsid w:val="00C12DA0"/>
    <w:rsid w:val="00C1373B"/>
    <w:rsid w:val="00C140A8"/>
    <w:rsid w:val="00C140CA"/>
    <w:rsid w:val="00C16764"/>
    <w:rsid w:val="00C16ED8"/>
    <w:rsid w:val="00C16FB7"/>
    <w:rsid w:val="00C177AD"/>
    <w:rsid w:val="00C17875"/>
    <w:rsid w:val="00C17BA7"/>
    <w:rsid w:val="00C20842"/>
    <w:rsid w:val="00C21372"/>
    <w:rsid w:val="00C21F0D"/>
    <w:rsid w:val="00C22050"/>
    <w:rsid w:val="00C226DE"/>
    <w:rsid w:val="00C2270E"/>
    <w:rsid w:val="00C22A07"/>
    <w:rsid w:val="00C2345F"/>
    <w:rsid w:val="00C24934"/>
    <w:rsid w:val="00C24A29"/>
    <w:rsid w:val="00C2519A"/>
    <w:rsid w:val="00C25E96"/>
    <w:rsid w:val="00C26D6B"/>
    <w:rsid w:val="00C30474"/>
    <w:rsid w:val="00C30A4B"/>
    <w:rsid w:val="00C31E59"/>
    <w:rsid w:val="00C34451"/>
    <w:rsid w:val="00C344E7"/>
    <w:rsid w:val="00C36396"/>
    <w:rsid w:val="00C3703F"/>
    <w:rsid w:val="00C37680"/>
    <w:rsid w:val="00C41701"/>
    <w:rsid w:val="00C4190D"/>
    <w:rsid w:val="00C41BE9"/>
    <w:rsid w:val="00C42591"/>
    <w:rsid w:val="00C42C6F"/>
    <w:rsid w:val="00C42DEB"/>
    <w:rsid w:val="00C432E9"/>
    <w:rsid w:val="00C44AC4"/>
    <w:rsid w:val="00C4596C"/>
    <w:rsid w:val="00C46FD8"/>
    <w:rsid w:val="00C47165"/>
    <w:rsid w:val="00C47206"/>
    <w:rsid w:val="00C478EF"/>
    <w:rsid w:val="00C50B3E"/>
    <w:rsid w:val="00C51022"/>
    <w:rsid w:val="00C515AA"/>
    <w:rsid w:val="00C5181A"/>
    <w:rsid w:val="00C52917"/>
    <w:rsid w:val="00C532D8"/>
    <w:rsid w:val="00C53805"/>
    <w:rsid w:val="00C54814"/>
    <w:rsid w:val="00C5542C"/>
    <w:rsid w:val="00C556DA"/>
    <w:rsid w:val="00C55D63"/>
    <w:rsid w:val="00C56C16"/>
    <w:rsid w:val="00C57C0F"/>
    <w:rsid w:val="00C60ED8"/>
    <w:rsid w:val="00C614B7"/>
    <w:rsid w:val="00C6160D"/>
    <w:rsid w:val="00C61E0A"/>
    <w:rsid w:val="00C6236F"/>
    <w:rsid w:val="00C62DAB"/>
    <w:rsid w:val="00C64D11"/>
    <w:rsid w:val="00C65134"/>
    <w:rsid w:val="00C66BEC"/>
    <w:rsid w:val="00C70515"/>
    <w:rsid w:val="00C711EE"/>
    <w:rsid w:val="00C71240"/>
    <w:rsid w:val="00C71F43"/>
    <w:rsid w:val="00C74609"/>
    <w:rsid w:val="00C7621D"/>
    <w:rsid w:val="00C765A5"/>
    <w:rsid w:val="00C770E2"/>
    <w:rsid w:val="00C806C3"/>
    <w:rsid w:val="00C807B0"/>
    <w:rsid w:val="00C807F3"/>
    <w:rsid w:val="00C8112F"/>
    <w:rsid w:val="00C813CE"/>
    <w:rsid w:val="00C82796"/>
    <w:rsid w:val="00C82BD1"/>
    <w:rsid w:val="00C842ED"/>
    <w:rsid w:val="00C84797"/>
    <w:rsid w:val="00C851A9"/>
    <w:rsid w:val="00C861DA"/>
    <w:rsid w:val="00C86604"/>
    <w:rsid w:val="00C87176"/>
    <w:rsid w:val="00C9025E"/>
    <w:rsid w:val="00C907B7"/>
    <w:rsid w:val="00C916CE"/>
    <w:rsid w:val="00C91B4A"/>
    <w:rsid w:val="00C92218"/>
    <w:rsid w:val="00C92C02"/>
    <w:rsid w:val="00C92D73"/>
    <w:rsid w:val="00C9470E"/>
    <w:rsid w:val="00C94FC9"/>
    <w:rsid w:val="00C96922"/>
    <w:rsid w:val="00C96D58"/>
    <w:rsid w:val="00C9706C"/>
    <w:rsid w:val="00C97CD1"/>
    <w:rsid w:val="00CA1278"/>
    <w:rsid w:val="00CA13E5"/>
    <w:rsid w:val="00CA29BF"/>
    <w:rsid w:val="00CA29C4"/>
    <w:rsid w:val="00CA4837"/>
    <w:rsid w:val="00CA4C0A"/>
    <w:rsid w:val="00CA55D4"/>
    <w:rsid w:val="00CA5666"/>
    <w:rsid w:val="00CA5AB7"/>
    <w:rsid w:val="00CA5B48"/>
    <w:rsid w:val="00CA7AF1"/>
    <w:rsid w:val="00CA7BCE"/>
    <w:rsid w:val="00CB08A7"/>
    <w:rsid w:val="00CB09C0"/>
    <w:rsid w:val="00CB2553"/>
    <w:rsid w:val="00CB2728"/>
    <w:rsid w:val="00CB289D"/>
    <w:rsid w:val="00CB3932"/>
    <w:rsid w:val="00CB526C"/>
    <w:rsid w:val="00CB5FD9"/>
    <w:rsid w:val="00CB64EF"/>
    <w:rsid w:val="00CB68BE"/>
    <w:rsid w:val="00CC0625"/>
    <w:rsid w:val="00CC14E9"/>
    <w:rsid w:val="00CC2FC9"/>
    <w:rsid w:val="00CC375B"/>
    <w:rsid w:val="00CC424B"/>
    <w:rsid w:val="00CC4478"/>
    <w:rsid w:val="00CC4702"/>
    <w:rsid w:val="00CC4A71"/>
    <w:rsid w:val="00CC721C"/>
    <w:rsid w:val="00CD03DA"/>
    <w:rsid w:val="00CD0625"/>
    <w:rsid w:val="00CD2B91"/>
    <w:rsid w:val="00CD4496"/>
    <w:rsid w:val="00CD633D"/>
    <w:rsid w:val="00CD6FF1"/>
    <w:rsid w:val="00CD7038"/>
    <w:rsid w:val="00CD735C"/>
    <w:rsid w:val="00CE0070"/>
    <w:rsid w:val="00CE031A"/>
    <w:rsid w:val="00CE07F2"/>
    <w:rsid w:val="00CE1624"/>
    <w:rsid w:val="00CE1970"/>
    <w:rsid w:val="00CE3053"/>
    <w:rsid w:val="00CE50F4"/>
    <w:rsid w:val="00CE51A9"/>
    <w:rsid w:val="00CE5D8F"/>
    <w:rsid w:val="00CE7496"/>
    <w:rsid w:val="00CE7F6C"/>
    <w:rsid w:val="00CF10C9"/>
    <w:rsid w:val="00CF17CD"/>
    <w:rsid w:val="00CF2331"/>
    <w:rsid w:val="00CF31DA"/>
    <w:rsid w:val="00CF4D90"/>
    <w:rsid w:val="00CF57A3"/>
    <w:rsid w:val="00CF6643"/>
    <w:rsid w:val="00CF68E7"/>
    <w:rsid w:val="00CF6EBB"/>
    <w:rsid w:val="00CF724D"/>
    <w:rsid w:val="00CF73C6"/>
    <w:rsid w:val="00CF7D8B"/>
    <w:rsid w:val="00D005A9"/>
    <w:rsid w:val="00D00D44"/>
    <w:rsid w:val="00D0116B"/>
    <w:rsid w:val="00D012F4"/>
    <w:rsid w:val="00D01936"/>
    <w:rsid w:val="00D01B4A"/>
    <w:rsid w:val="00D01FB6"/>
    <w:rsid w:val="00D02A27"/>
    <w:rsid w:val="00D035EE"/>
    <w:rsid w:val="00D03932"/>
    <w:rsid w:val="00D05BD0"/>
    <w:rsid w:val="00D0638E"/>
    <w:rsid w:val="00D06E04"/>
    <w:rsid w:val="00D07093"/>
    <w:rsid w:val="00D077C5"/>
    <w:rsid w:val="00D07964"/>
    <w:rsid w:val="00D109A8"/>
    <w:rsid w:val="00D10A9B"/>
    <w:rsid w:val="00D10CB7"/>
    <w:rsid w:val="00D1102B"/>
    <w:rsid w:val="00D1249C"/>
    <w:rsid w:val="00D129D3"/>
    <w:rsid w:val="00D134DA"/>
    <w:rsid w:val="00D14631"/>
    <w:rsid w:val="00D14F50"/>
    <w:rsid w:val="00D15CD9"/>
    <w:rsid w:val="00D17A7A"/>
    <w:rsid w:val="00D212E5"/>
    <w:rsid w:val="00D21522"/>
    <w:rsid w:val="00D23626"/>
    <w:rsid w:val="00D23A5B"/>
    <w:rsid w:val="00D249EF"/>
    <w:rsid w:val="00D24F85"/>
    <w:rsid w:val="00D25AEC"/>
    <w:rsid w:val="00D30B81"/>
    <w:rsid w:val="00D31CB0"/>
    <w:rsid w:val="00D31F84"/>
    <w:rsid w:val="00D3240F"/>
    <w:rsid w:val="00D32F17"/>
    <w:rsid w:val="00D33EC1"/>
    <w:rsid w:val="00D34FDF"/>
    <w:rsid w:val="00D3506C"/>
    <w:rsid w:val="00D35098"/>
    <w:rsid w:val="00D35465"/>
    <w:rsid w:val="00D3553A"/>
    <w:rsid w:val="00D35C7B"/>
    <w:rsid w:val="00D35F0C"/>
    <w:rsid w:val="00D36197"/>
    <w:rsid w:val="00D363D0"/>
    <w:rsid w:val="00D36E95"/>
    <w:rsid w:val="00D42B68"/>
    <w:rsid w:val="00D430DC"/>
    <w:rsid w:val="00D50117"/>
    <w:rsid w:val="00D502F9"/>
    <w:rsid w:val="00D50364"/>
    <w:rsid w:val="00D51438"/>
    <w:rsid w:val="00D5147D"/>
    <w:rsid w:val="00D52773"/>
    <w:rsid w:val="00D52995"/>
    <w:rsid w:val="00D53C15"/>
    <w:rsid w:val="00D53E90"/>
    <w:rsid w:val="00D606FB"/>
    <w:rsid w:val="00D62378"/>
    <w:rsid w:val="00D62CAA"/>
    <w:rsid w:val="00D634A8"/>
    <w:rsid w:val="00D63BF7"/>
    <w:rsid w:val="00D640BB"/>
    <w:rsid w:val="00D64A37"/>
    <w:rsid w:val="00D64CBD"/>
    <w:rsid w:val="00D6500C"/>
    <w:rsid w:val="00D65C23"/>
    <w:rsid w:val="00D663D2"/>
    <w:rsid w:val="00D66A22"/>
    <w:rsid w:val="00D676F6"/>
    <w:rsid w:val="00D706A9"/>
    <w:rsid w:val="00D74518"/>
    <w:rsid w:val="00D74894"/>
    <w:rsid w:val="00D76203"/>
    <w:rsid w:val="00D76639"/>
    <w:rsid w:val="00D773A9"/>
    <w:rsid w:val="00D808D2"/>
    <w:rsid w:val="00D80B26"/>
    <w:rsid w:val="00D81206"/>
    <w:rsid w:val="00D83312"/>
    <w:rsid w:val="00D83833"/>
    <w:rsid w:val="00D8395B"/>
    <w:rsid w:val="00D83BEB"/>
    <w:rsid w:val="00D84418"/>
    <w:rsid w:val="00D85382"/>
    <w:rsid w:val="00D85659"/>
    <w:rsid w:val="00D856FE"/>
    <w:rsid w:val="00D85D4B"/>
    <w:rsid w:val="00D8650A"/>
    <w:rsid w:val="00D875FF"/>
    <w:rsid w:val="00D900E5"/>
    <w:rsid w:val="00D90728"/>
    <w:rsid w:val="00D909D6"/>
    <w:rsid w:val="00D911C1"/>
    <w:rsid w:val="00D929F5"/>
    <w:rsid w:val="00D92FF1"/>
    <w:rsid w:val="00D939AC"/>
    <w:rsid w:val="00D94A82"/>
    <w:rsid w:val="00D94CDA"/>
    <w:rsid w:val="00D95BC4"/>
    <w:rsid w:val="00D95E92"/>
    <w:rsid w:val="00D967FE"/>
    <w:rsid w:val="00D96BB3"/>
    <w:rsid w:val="00D972EA"/>
    <w:rsid w:val="00DA07D6"/>
    <w:rsid w:val="00DA160B"/>
    <w:rsid w:val="00DA16AF"/>
    <w:rsid w:val="00DA1DA8"/>
    <w:rsid w:val="00DA3666"/>
    <w:rsid w:val="00DA419C"/>
    <w:rsid w:val="00DA571B"/>
    <w:rsid w:val="00DA5792"/>
    <w:rsid w:val="00DA699E"/>
    <w:rsid w:val="00DA6C3E"/>
    <w:rsid w:val="00DB00ED"/>
    <w:rsid w:val="00DB134A"/>
    <w:rsid w:val="00DB2BB6"/>
    <w:rsid w:val="00DB2FC6"/>
    <w:rsid w:val="00DB40E6"/>
    <w:rsid w:val="00DB4243"/>
    <w:rsid w:val="00DB4626"/>
    <w:rsid w:val="00DB4DE2"/>
    <w:rsid w:val="00DB538D"/>
    <w:rsid w:val="00DB5478"/>
    <w:rsid w:val="00DB5846"/>
    <w:rsid w:val="00DB5FD7"/>
    <w:rsid w:val="00DB6355"/>
    <w:rsid w:val="00DB6D8C"/>
    <w:rsid w:val="00DB76FB"/>
    <w:rsid w:val="00DB7A19"/>
    <w:rsid w:val="00DB7CFE"/>
    <w:rsid w:val="00DC1638"/>
    <w:rsid w:val="00DC33B7"/>
    <w:rsid w:val="00DC3DAF"/>
    <w:rsid w:val="00DC4120"/>
    <w:rsid w:val="00DC4FA6"/>
    <w:rsid w:val="00DC5435"/>
    <w:rsid w:val="00DC6450"/>
    <w:rsid w:val="00DC6631"/>
    <w:rsid w:val="00DD11B9"/>
    <w:rsid w:val="00DD33F9"/>
    <w:rsid w:val="00DD46BC"/>
    <w:rsid w:val="00DD5C2B"/>
    <w:rsid w:val="00DD5FA4"/>
    <w:rsid w:val="00DD656A"/>
    <w:rsid w:val="00DD6A09"/>
    <w:rsid w:val="00DD7063"/>
    <w:rsid w:val="00DD737D"/>
    <w:rsid w:val="00DD774B"/>
    <w:rsid w:val="00DD7D00"/>
    <w:rsid w:val="00DD7D0F"/>
    <w:rsid w:val="00DE05C0"/>
    <w:rsid w:val="00DE18A5"/>
    <w:rsid w:val="00DE328C"/>
    <w:rsid w:val="00DE7746"/>
    <w:rsid w:val="00DF05F2"/>
    <w:rsid w:val="00DF3D07"/>
    <w:rsid w:val="00DF3E4B"/>
    <w:rsid w:val="00DF3EEA"/>
    <w:rsid w:val="00DF4BA3"/>
    <w:rsid w:val="00DF51FF"/>
    <w:rsid w:val="00DF6162"/>
    <w:rsid w:val="00DF6387"/>
    <w:rsid w:val="00E00767"/>
    <w:rsid w:val="00E00894"/>
    <w:rsid w:val="00E016A0"/>
    <w:rsid w:val="00E01759"/>
    <w:rsid w:val="00E01CE9"/>
    <w:rsid w:val="00E03FD2"/>
    <w:rsid w:val="00E06BE3"/>
    <w:rsid w:val="00E07963"/>
    <w:rsid w:val="00E079DD"/>
    <w:rsid w:val="00E10895"/>
    <w:rsid w:val="00E11870"/>
    <w:rsid w:val="00E11CAF"/>
    <w:rsid w:val="00E11D66"/>
    <w:rsid w:val="00E1201F"/>
    <w:rsid w:val="00E122E9"/>
    <w:rsid w:val="00E12307"/>
    <w:rsid w:val="00E12DCB"/>
    <w:rsid w:val="00E1428F"/>
    <w:rsid w:val="00E150CF"/>
    <w:rsid w:val="00E158DD"/>
    <w:rsid w:val="00E2081B"/>
    <w:rsid w:val="00E21662"/>
    <w:rsid w:val="00E21805"/>
    <w:rsid w:val="00E21885"/>
    <w:rsid w:val="00E24A17"/>
    <w:rsid w:val="00E26067"/>
    <w:rsid w:val="00E2662C"/>
    <w:rsid w:val="00E26E94"/>
    <w:rsid w:val="00E26FF7"/>
    <w:rsid w:val="00E2752B"/>
    <w:rsid w:val="00E300CD"/>
    <w:rsid w:val="00E30C5A"/>
    <w:rsid w:val="00E30DDF"/>
    <w:rsid w:val="00E31F4D"/>
    <w:rsid w:val="00E31FE8"/>
    <w:rsid w:val="00E327D4"/>
    <w:rsid w:val="00E32903"/>
    <w:rsid w:val="00E34DF7"/>
    <w:rsid w:val="00E34FA1"/>
    <w:rsid w:val="00E35B6F"/>
    <w:rsid w:val="00E3769B"/>
    <w:rsid w:val="00E37A66"/>
    <w:rsid w:val="00E431CE"/>
    <w:rsid w:val="00E44367"/>
    <w:rsid w:val="00E44B3B"/>
    <w:rsid w:val="00E44BB6"/>
    <w:rsid w:val="00E46AA5"/>
    <w:rsid w:val="00E472E2"/>
    <w:rsid w:val="00E5049B"/>
    <w:rsid w:val="00E5283A"/>
    <w:rsid w:val="00E53D80"/>
    <w:rsid w:val="00E55FF9"/>
    <w:rsid w:val="00E57D84"/>
    <w:rsid w:val="00E60B92"/>
    <w:rsid w:val="00E611AA"/>
    <w:rsid w:val="00E6147E"/>
    <w:rsid w:val="00E61543"/>
    <w:rsid w:val="00E61713"/>
    <w:rsid w:val="00E66F57"/>
    <w:rsid w:val="00E6730C"/>
    <w:rsid w:val="00E67A49"/>
    <w:rsid w:val="00E67D33"/>
    <w:rsid w:val="00E70564"/>
    <w:rsid w:val="00E741E6"/>
    <w:rsid w:val="00E75180"/>
    <w:rsid w:val="00E75EE6"/>
    <w:rsid w:val="00E7650F"/>
    <w:rsid w:val="00E83131"/>
    <w:rsid w:val="00E835F7"/>
    <w:rsid w:val="00E86704"/>
    <w:rsid w:val="00E868DC"/>
    <w:rsid w:val="00E87FAF"/>
    <w:rsid w:val="00E9037F"/>
    <w:rsid w:val="00E909B4"/>
    <w:rsid w:val="00E91E8E"/>
    <w:rsid w:val="00E92FEC"/>
    <w:rsid w:val="00E941E1"/>
    <w:rsid w:val="00E9471D"/>
    <w:rsid w:val="00E94C84"/>
    <w:rsid w:val="00EA08AF"/>
    <w:rsid w:val="00EA0DB3"/>
    <w:rsid w:val="00EA1CA4"/>
    <w:rsid w:val="00EA2C54"/>
    <w:rsid w:val="00EA3388"/>
    <w:rsid w:val="00EA3615"/>
    <w:rsid w:val="00EA3F9F"/>
    <w:rsid w:val="00EA41FB"/>
    <w:rsid w:val="00EA542C"/>
    <w:rsid w:val="00EA5FC1"/>
    <w:rsid w:val="00EA62D7"/>
    <w:rsid w:val="00EA6795"/>
    <w:rsid w:val="00EB0946"/>
    <w:rsid w:val="00EB3156"/>
    <w:rsid w:val="00EB49E0"/>
    <w:rsid w:val="00EB58E1"/>
    <w:rsid w:val="00EB604C"/>
    <w:rsid w:val="00EB609A"/>
    <w:rsid w:val="00EB698D"/>
    <w:rsid w:val="00EB70B0"/>
    <w:rsid w:val="00EB7A8B"/>
    <w:rsid w:val="00EC0054"/>
    <w:rsid w:val="00EC022D"/>
    <w:rsid w:val="00EC1158"/>
    <w:rsid w:val="00EC3C15"/>
    <w:rsid w:val="00EC49B5"/>
    <w:rsid w:val="00EC57DD"/>
    <w:rsid w:val="00EC68F4"/>
    <w:rsid w:val="00ED14E3"/>
    <w:rsid w:val="00ED2232"/>
    <w:rsid w:val="00ED2698"/>
    <w:rsid w:val="00ED29DC"/>
    <w:rsid w:val="00ED2E92"/>
    <w:rsid w:val="00ED5BE8"/>
    <w:rsid w:val="00ED667A"/>
    <w:rsid w:val="00ED67D6"/>
    <w:rsid w:val="00ED7872"/>
    <w:rsid w:val="00EE0350"/>
    <w:rsid w:val="00EE11B1"/>
    <w:rsid w:val="00EE5FC0"/>
    <w:rsid w:val="00EE6D4B"/>
    <w:rsid w:val="00EE72F4"/>
    <w:rsid w:val="00EF3260"/>
    <w:rsid w:val="00EF3655"/>
    <w:rsid w:val="00EF3881"/>
    <w:rsid w:val="00EF3F29"/>
    <w:rsid w:val="00EF40B6"/>
    <w:rsid w:val="00EF4245"/>
    <w:rsid w:val="00EF5F6E"/>
    <w:rsid w:val="00EF602C"/>
    <w:rsid w:val="00EF610A"/>
    <w:rsid w:val="00EF6224"/>
    <w:rsid w:val="00EF76CB"/>
    <w:rsid w:val="00EF7CA9"/>
    <w:rsid w:val="00F00A81"/>
    <w:rsid w:val="00F01B82"/>
    <w:rsid w:val="00F028B5"/>
    <w:rsid w:val="00F02A81"/>
    <w:rsid w:val="00F03DE0"/>
    <w:rsid w:val="00F04793"/>
    <w:rsid w:val="00F04C91"/>
    <w:rsid w:val="00F05000"/>
    <w:rsid w:val="00F05362"/>
    <w:rsid w:val="00F0597E"/>
    <w:rsid w:val="00F05D91"/>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17DF5"/>
    <w:rsid w:val="00F21AD2"/>
    <w:rsid w:val="00F21DD4"/>
    <w:rsid w:val="00F22443"/>
    <w:rsid w:val="00F22460"/>
    <w:rsid w:val="00F237C2"/>
    <w:rsid w:val="00F23FA4"/>
    <w:rsid w:val="00F24A6A"/>
    <w:rsid w:val="00F24C91"/>
    <w:rsid w:val="00F24E26"/>
    <w:rsid w:val="00F251A0"/>
    <w:rsid w:val="00F26F49"/>
    <w:rsid w:val="00F278E6"/>
    <w:rsid w:val="00F27F43"/>
    <w:rsid w:val="00F30790"/>
    <w:rsid w:val="00F30CBB"/>
    <w:rsid w:val="00F31367"/>
    <w:rsid w:val="00F329B2"/>
    <w:rsid w:val="00F32FA9"/>
    <w:rsid w:val="00F33C24"/>
    <w:rsid w:val="00F33D71"/>
    <w:rsid w:val="00F34A6F"/>
    <w:rsid w:val="00F366B8"/>
    <w:rsid w:val="00F36B28"/>
    <w:rsid w:val="00F3728F"/>
    <w:rsid w:val="00F37298"/>
    <w:rsid w:val="00F3734B"/>
    <w:rsid w:val="00F3747E"/>
    <w:rsid w:val="00F408E0"/>
    <w:rsid w:val="00F41E93"/>
    <w:rsid w:val="00F4504F"/>
    <w:rsid w:val="00F45440"/>
    <w:rsid w:val="00F50C8E"/>
    <w:rsid w:val="00F51330"/>
    <w:rsid w:val="00F52086"/>
    <w:rsid w:val="00F53232"/>
    <w:rsid w:val="00F539DB"/>
    <w:rsid w:val="00F544A6"/>
    <w:rsid w:val="00F5717D"/>
    <w:rsid w:val="00F57FC2"/>
    <w:rsid w:val="00F61679"/>
    <w:rsid w:val="00F628C0"/>
    <w:rsid w:val="00F6562A"/>
    <w:rsid w:val="00F664C5"/>
    <w:rsid w:val="00F669FD"/>
    <w:rsid w:val="00F67534"/>
    <w:rsid w:val="00F6793F"/>
    <w:rsid w:val="00F70DAC"/>
    <w:rsid w:val="00F70EE6"/>
    <w:rsid w:val="00F7155F"/>
    <w:rsid w:val="00F717B5"/>
    <w:rsid w:val="00F720D2"/>
    <w:rsid w:val="00F72555"/>
    <w:rsid w:val="00F72A76"/>
    <w:rsid w:val="00F72B18"/>
    <w:rsid w:val="00F732AE"/>
    <w:rsid w:val="00F7452A"/>
    <w:rsid w:val="00F75056"/>
    <w:rsid w:val="00F751A8"/>
    <w:rsid w:val="00F75A30"/>
    <w:rsid w:val="00F77098"/>
    <w:rsid w:val="00F77147"/>
    <w:rsid w:val="00F77E36"/>
    <w:rsid w:val="00F800C4"/>
    <w:rsid w:val="00F80B7F"/>
    <w:rsid w:val="00F814D0"/>
    <w:rsid w:val="00F81C7D"/>
    <w:rsid w:val="00F81D83"/>
    <w:rsid w:val="00F81E4F"/>
    <w:rsid w:val="00F828F2"/>
    <w:rsid w:val="00F83A7D"/>
    <w:rsid w:val="00F84A21"/>
    <w:rsid w:val="00F85054"/>
    <w:rsid w:val="00F8665F"/>
    <w:rsid w:val="00F8757E"/>
    <w:rsid w:val="00F87EC7"/>
    <w:rsid w:val="00F900E8"/>
    <w:rsid w:val="00F9022E"/>
    <w:rsid w:val="00F910B9"/>
    <w:rsid w:val="00F915C9"/>
    <w:rsid w:val="00F92A9A"/>
    <w:rsid w:val="00F94329"/>
    <w:rsid w:val="00F94680"/>
    <w:rsid w:val="00F956FB"/>
    <w:rsid w:val="00F963CA"/>
    <w:rsid w:val="00FA054C"/>
    <w:rsid w:val="00FA16E3"/>
    <w:rsid w:val="00FA19C1"/>
    <w:rsid w:val="00FA1F5C"/>
    <w:rsid w:val="00FA2BC3"/>
    <w:rsid w:val="00FA38CB"/>
    <w:rsid w:val="00FA3DC2"/>
    <w:rsid w:val="00FA41F6"/>
    <w:rsid w:val="00FA5C50"/>
    <w:rsid w:val="00FA6C69"/>
    <w:rsid w:val="00FA6FA9"/>
    <w:rsid w:val="00FA777B"/>
    <w:rsid w:val="00FA7B19"/>
    <w:rsid w:val="00FB0918"/>
    <w:rsid w:val="00FB1274"/>
    <w:rsid w:val="00FB2358"/>
    <w:rsid w:val="00FB3A6B"/>
    <w:rsid w:val="00FB5A7C"/>
    <w:rsid w:val="00FB6BAA"/>
    <w:rsid w:val="00FB7BD6"/>
    <w:rsid w:val="00FC0446"/>
    <w:rsid w:val="00FC13D3"/>
    <w:rsid w:val="00FC2308"/>
    <w:rsid w:val="00FC3E26"/>
    <w:rsid w:val="00FC4D96"/>
    <w:rsid w:val="00FC6A60"/>
    <w:rsid w:val="00FC6F55"/>
    <w:rsid w:val="00FD1176"/>
    <w:rsid w:val="00FD186F"/>
    <w:rsid w:val="00FD1BD4"/>
    <w:rsid w:val="00FD2860"/>
    <w:rsid w:val="00FD28E8"/>
    <w:rsid w:val="00FD3D93"/>
    <w:rsid w:val="00FD4AEA"/>
    <w:rsid w:val="00FD64D2"/>
    <w:rsid w:val="00FD6551"/>
    <w:rsid w:val="00FD66CE"/>
    <w:rsid w:val="00FE2B7D"/>
    <w:rsid w:val="00FE3163"/>
    <w:rsid w:val="00FE41D6"/>
    <w:rsid w:val="00FE50EC"/>
    <w:rsid w:val="00FE5BF0"/>
    <w:rsid w:val="00FF089B"/>
    <w:rsid w:val="00FF08E5"/>
    <w:rsid w:val="00FF1D25"/>
    <w:rsid w:val="00FF2073"/>
    <w:rsid w:val="00FF4F3E"/>
    <w:rsid w:val="00FF50D7"/>
    <w:rsid w:val="00FF51EA"/>
    <w:rsid w:val="00FF78A5"/>
    <w:rsid w:val="00FF7FE2"/>
    <w:rsid w:val="0357CC80"/>
    <w:rsid w:val="0659DA0D"/>
    <w:rsid w:val="098399F7"/>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30440C"/>
    <w:rsid w:val="27AEF6B7"/>
    <w:rsid w:val="2D1AA6ED"/>
    <w:rsid w:val="2DD91A31"/>
    <w:rsid w:val="2EBD07B7"/>
    <w:rsid w:val="316CF434"/>
    <w:rsid w:val="33F1D915"/>
    <w:rsid w:val="347CF409"/>
    <w:rsid w:val="35DC5D51"/>
    <w:rsid w:val="3A1B4E2A"/>
    <w:rsid w:val="3BB71E8B"/>
    <w:rsid w:val="3D52EEEC"/>
    <w:rsid w:val="416F4D71"/>
    <w:rsid w:val="436ADB4D"/>
    <w:rsid w:val="4415A4B1"/>
    <w:rsid w:val="4492A675"/>
    <w:rsid w:val="44E8041B"/>
    <w:rsid w:val="453E835D"/>
    <w:rsid w:val="45A1C8D0"/>
    <w:rsid w:val="45AF8068"/>
    <w:rsid w:val="473AA2F8"/>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2F08893"/>
    <w:rsid w:val="7337C665"/>
    <w:rsid w:val="73398B92"/>
    <w:rsid w:val="74E6E883"/>
    <w:rsid w:val="760AD201"/>
    <w:rsid w:val="767D6F3D"/>
    <w:rsid w:val="78AB1A07"/>
    <w:rsid w:val="799B1799"/>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91AFED"/>
  <w15:docId w15:val="{C2B84F48-7E46-4DC0-BC01-0508DB42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4E1"/>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locked/>
    <w:rsid w:val="00A81FCE"/>
    <w:rPr>
      <w:lang w:val="en-AU" w:eastAsia="en-US"/>
    </w:rPr>
  </w:style>
  <w:style w:type="character" w:customStyle="1" w:styleId="Heading3Char">
    <w:name w:val="Heading 3 Char"/>
    <w:basedOn w:val="DefaultParagraphFont"/>
    <w:link w:val="Heading3"/>
    <w:uiPriority w:val="99"/>
    <w:locked/>
    <w:rsid w:val="00A81FCE"/>
    <w:rPr>
      <w:lang w:val="en-AU" w:eastAsia="en-US"/>
    </w:rPr>
  </w:style>
  <w:style w:type="character" w:customStyle="1" w:styleId="Heading4Char">
    <w:name w:val="Heading 4 Char"/>
    <w:basedOn w:val="DefaultParagraphFont"/>
    <w:link w:val="Heading4"/>
    <w:uiPriority w:val="99"/>
    <w:locked/>
    <w:rsid w:val="00A81FCE"/>
    <w:rPr>
      <w:b/>
      <w:bCs/>
      <w:i/>
      <w:iCs/>
      <w:sz w:val="24"/>
      <w:szCs w:val="24"/>
      <w:lang w:val="en-AU" w:eastAsia="en-US"/>
    </w:rPr>
  </w:style>
  <w:style w:type="character" w:customStyle="1" w:styleId="Heading5Char">
    <w:name w:val="Heading 5 Char"/>
    <w:basedOn w:val="DefaultParagraphFont"/>
    <w:link w:val="Heading5"/>
    <w:uiPriority w:val="99"/>
    <w:locked/>
    <w:rsid w:val="00A81FCE"/>
    <w:rPr>
      <w:rFonts w:ascii="Arial" w:hAnsi="Arial" w:cs="Arial"/>
      <w:lang w:val="en-AU" w:eastAsia="en-US"/>
    </w:rPr>
  </w:style>
  <w:style w:type="character" w:customStyle="1" w:styleId="Heading6Char">
    <w:name w:val="Heading 6 Char"/>
    <w:basedOn w:val="DefaultParagraphFont"/>
    <w:link w:val="Heading6"/>
    <w:uiPriority w:val="99"/>
    <w:locked/>
    <w:rsid w:val="00A81FCE"/>
    <w:rPr>
      <w:rFonts w:ascii="Arial" w:hAnsi="Arial" w:cs="Arial"/>
      <w:i/>
      <w:iCs/>
      <w:lang w:val="en-AU" w:eastAsia="en-US"/>
    </w:rPr>
  </w:style>
  <w:style w:type="character" w:customStyle="1" w:styleId="Heading7Char">
    <w:name w:val="Heading 7 Char"/>
    <w:basedOn w:val="DefaultParagraphFont"/>
    <w:link w:val="Heading7"/>
    <w:uiPriority w:val="99"/>
    <w:locked/>
    <w:rsid w:val="00A81FCE"/>
    <w:rPr>
      <w:rFonts w:ascii="Arial" w:hAnsi="Arial" w:cs="Arial"/>
      <w:lang w:val="en-AU" w:eastAsia="en-US"/>
    </w:rPr>
  </w:style>
  <w:style w:type="character" w:customStyle="1" w:styleId="Heading8Char">
    <w:name w:val="Heading 8 Char"/>
    <w:basedOn w:val="DefaultParagraphFont"/>
    <w:link w:val="Heading8"/>
    <w:uiPriority w:val="99"/>
    <w:locked/>
    <w:rsid w:val="00A81FCE"/>
    <w:rPr>
      <w:rFonts w:ascii="Arial" w:hAnsi="Arial" w:cs="Arial"/>
      <w:i/>
      <w:iCs/>
      <w:lang w:val="en-AU" w:eastAsia="en-US"/>
    </w:rPr>
  </w:style>
  <w:style w:type="character" w:customStyle="1" w:styleId="Heading9Char">
    <w:name w:val="Heading 9 Char"/>
    <w:basedOn w:val="DefaultParagraphFont"/>
    <w:link w:val="Heading9"/>
    <w:uiPriority w:val="99"/>
    <w:locked/>
    <w:rsid w:val="00A81FCE"/>
    <w:rPr>
      <w:rFonts w:ascii="Arial" w:hAnsi="Arial" w:cs="Arial"/>
      <w:i/>
      <w:iCs/>
      <w:sz w:val="18"/>
      <w:szCs w:val="18"/>
      <w:lang w:val="en-AU" w:eastAsia="en-US"/>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0A7F3E"/>
    <w:rPr>
      <w:szCs w:val="2"/>
    </w:rPr>
  </w:style>
  <w:style w:type="character" w:customStyle="1" w:styleId="BalloonTextChar">
    <w:name w:val="Balloon Text Char"/>
    <w:basedOn w:val="DefaultParagraphFont"/>
    <w:link w:val="BalloonText"/>
    <w:uiPriority w:val="99"/>
    <w:semiHidden/>
    <w:locked/>
    <w:rsid w:val="000A7F3E"/>
    <w:rPr>
      <w:szCs w:val="2"/>
      <w:lang w:val="en-AU" w:eastAsia="en-US"/>
    </w:rPr>
  </w:style>
  <w:style w:type="table" w:styleId="TableGrid">
    <w:name w:val="Table Grid"/>
    <w:basedOn w:val="TableNormal"/>
    <w:uiPriority w:val="3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uiPriority w:val="99"/>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basedOn w:val="Normal"/>
    <w:link w:val="CommentTextChar"/>
    <w:uiPriority w:val="99"/>
    <w:semiHidden/>
    <w:rsid w:val="000A7F3E"/>
    <w:rPr>
      <w:szCs w:val="20"/>
      <w:lang w:eastAsia="ja-JP"/>
    </w:rPr>
  </w:style>
  <w:style w:type="character" w:customStyle="1" w:styleId="CommentTextChar">
    <w:name w:val="Comment Text Char"/>
    <w:basedOn w:val="DefaultParagraphFont"/>
    <w:link w:val="CommentText"/>
    <w:uiPriority w:val="99"/>
    <w:semiHidden/>
    <w:locked/>
    <w:rsid w:val="000A7F3E"/>
    <w:rPr>
      <w:szCs w:val="20"/>
      <w:lang w:val="en-AU" w:eastAsia="ja-JP"/>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cs="Times New Roman"/>
      <w:b/>
      <w:bCs/>
      <w:szCs w:val="20"/>
      <w:lang w:val="en-AU" w:eastAsia="ja-JP"/>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20"/>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1"/>
    <w:qFormat/>
    <w:rsid w:val="00110D13"/>
    <w:rPr>
      <w:rFonts w:ascii="Arial" w:hAnsi="Arial" w:cs="Arial"/>
      <w:lang w:eastAsia="en-US"/>
    </w:rPr>
  </w:style>
  <w:style w:type="character" w:styleId="UnresolvedMention">
    <w:name w:val="Unresolved Mention"/>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816CF"/>
    <w:pPr>
      <w:widowControl w:val="0"/>
      <w:autoSpaceDE w:val="0"/>
      <w:autoSpaceDN w:val="0"/>
    </w:pPr>
    <w:rPr>
      <w:rFonts w:ascii="Calibri" w:eastAsia="Calibri" w:hAnsi="Calibri" w:cs="Calibri"/>
      <w:lang w:val="en-US"/>
    </w:rPr>
  </w:style>
  <w:style w:type="paragraph" w:styleId="Revision">
    <w:name w:val="Revision"/>
    <w:hidden/>
    <w:uiPriority w:val="99"/>
    <w:semiHidden/>
    <w:rsid w:val="008D702C"/>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40001">
      <w:bodyDiv w:val="1"/>
      <w:marLeft w:val="0"/>
      <w:marRight w:val="0"/>
      <w:marTop w:val="0"/>
      <w:marBottom w:val="0"/>
      <w:divBdr>
        <w:top w:val="none" w:sz="0" w:space="0" w:color="auto"/>
        <w:left w:val="none" w:sz="0" w:space="0" w:color="auto"/>
        <w:bottom w:val="none" w:sz="0" w:space="0" w:color="auto"/>
        <w:right w:val="none" w:sz="0" w:space="0" w:color="auto"/>
      </w:divBdr>
    </w:div>
    <w:div w:id="363217221">
      <w:bodyDiv w:val="1"/>
      <w:marLeft w:val="0"/>
      <w:marRight w:val="0"/>
      <w:marTop w:val="0"/>
      <w:marBottom w:val="0"/>
      <w:divBdr>
        <w:top w:val="none" w:sz="0" w:space="0" w:color="auto"/>
        <w:left w:val="none" w:sz="0" w:space="0" w:color="auto"/>
        <w:bottom w:val="none" w:sz="0" w:space="0" w:color="auto"/>
        <w:right w:val="none" w:sz="0" w:space="0" w:color="auto"/>
      </w:divBdr>
    </w:div>
    <w:div w:id="416484198">
      <w:bodyDiv w:val="1"/>
      <w:marLeft w:val="0"/>
      <w:marRight w:val="0"/>
      <w:marTop w:val="0"/>
      <w:marBottom w:val="0"/>
      <w:divBdr>
        <w:top w:val="none" w:sz="0" w:space="0" w:color="auto"/>
        <w:left w:val="none" w:sz="0" w:space="0" w:color="auto"/>
        <w:bottom w:val="none" w:sz="0" w:space="0" w:color="auto"/>
        <w:right w:val="none" w:sz="0" w:space="0" w:color="auto"/>
      </w:divBdr>
    </w:div>
    <w:div w:id="814764986">
      <w:bodyDiv w:val="1"/>
      <w:marLeft w:val="0"/>
      <w:marRight w:val="0"/>
      <w:marTop w:val="0"/>
      <w:marBottom w:val="0"/>
      <w:divBdr>
        <w:top w:val="none" w:sz="0" w:space="0" w:color="auto"/>
        <w:left w:val="none" w:sz="0" w:space="0" w:color="auto"/>
        <w:bottom w:val="none" w:sz="0" w:space="0" w:color="auto"/>
        <w:right w:val="none" w:sz="0" w:space="0" w:color="auto"/>
      </w:divBdr>
    </w:div>
    <w:div w:id="826022042">
      <w:bodyDiv w:val="1"/>
      <w:marLeft w:val="0"/>
      <w:marRight w:val="0"/>
      <w:marTop w:val="0"/>
      <w:marBottom w:val="0"/>
      <w:divBdr>
        <w:top w:val="none" w:sz="0" w:space="0" w:color="auto"/>
        <w:left w:val="none" w:sz="0" w:space="0" w:color="auto"/>
        <w:bottom w:val="none" w:sz="0" w:space="0" w:color="auto"/>
        <w:right w:val="none" w:sz="0" w:space="0" w:color="auto"/>
      </w:divBdr>
    </w:div>
    <w:div w:id="831217618">
      <w:bodyDiv w:val="1"/>
      <w:marLeft w:val="0"/>
      <w:marRight w:val="0"/>
      <w:marTop w:val="0"/>
      <w:marBottom w:val="0"/>
      <w:divBdr>
        <w:top w:val="none" w:sz="0" w:space="0" w:color="auto"/>
        <w:left w:val="none" w:sz="0" w:space="0" w:color="auto"/>
        <w:bottom w:val="none" w:sz="0" w:space="0" w:color="auto"/>
        <w:right w:val="none" w:sz="0" w:space="0" w:color="auto"/>
      </w:divBdr>
    </w:div>
    <w:div w:id="1206135960">
      <w:bodyDiv w:val="1"/>
      <w:marLeft w:val="0"/>
      <w:marRight w:val="0"/>
      <w:marTop w:val="0"/>
      <w:marBottom w:val="0"/>
      <w:divBdr>
        <w:top w:val="none" w:sz="0" w:space="0" w:color="auto"/>
        <w:left w:val="none" w:sz="0" w:space="0" w:color="auto"/>
        <w:bottom w:val="none" w:sz="0" w:space="0" w:color="auto"/>
        <w:right w:val="none" w:sz="0" w:space="0" w:color="auto"/>
      </w:divBdr>
    </w:div>
    <w:div w:id="1206678597">
      <w:bodyDiv w:val="1"/>
      <w:marLeft w:val="0"/>
      <w:marRight w:val="0"/>
      <w:marTop w:val="0"/>
      <w:marBottom w:val="0"/>
      <w:divBdr>
        <w:top w:val="none" w:sz="0" w:space="0" w:color="auto"/>
        <w:left w:val="none" w:sz="0" w:space="0" w:color="auto"/>
        <w:bottom w:val="none" w:sz="0" w:space="0" w:color="auto"/>
        <w:right w:val="none" w:sz="0" w:space="0" w:color="auto"/>
      </w:divBdr>
    </w:div>
    <w:div w:id="1547062388">
      <w:bodyDiv w:val="1"/>
      <w:marLeft w:val="0"/>
      <w:marRight w:val="0"/>
      <w:marTop w:val="0"/>
      <w:marBottom w:val="0"/>
      <w:divBdr>
        <w:top w:val="none" w:sz="0" w:space="0" w:color="auto"/>
        <w:left w:val="none" w:sz="0" w:space="0" w:color="auto"/>
        <w:bottom w:val="none" w:sz="0" w:space="0" w:color="auto"/>
        <w:right w:val="none" w:sz="0" w:space="0" w:color="auto"/>
      </w:divBdr>
    </w:div>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nice.org.uk/guidance/ng129" TargetMode="External"/><Relationship Id="rId21" Type="http://schemas.openxmlformats.org/officeDocument/2006/relationships/hyperlink" Target="https://assets.publishing.service.gov.uk/government/uploads/system/uploads/attachment_data/file/655225/Greenbook_chapter_6.pdf" TargetMode="External"/><Relationship Id="rId34" Type="http://schemas.openxmlformats.org/officeDocument/2006/relationships/hyperlink" Target="https://www.clinibee.com/" TargetMode="External"/><Relationship Id="rId42" Type="http://schemas.openxmlformats.org/officeDocument/2006/relationships/hyperlink" Target="mailto:medicinesinformation@gstt.nhs.uk" TargetMode="External"/><Relationship Id="rId47" Type="http://schemas.openxmlformats.org/officeDocument/2006/relationships/header" Target="header2.xml"/><Relationship Id="rId50" Type="http://schemas.openxmlformats.org/officeDocument/2006/relationships/header" Target="header3.xml"/><Relationship Id="rId55" Type="http://schemas.openxmlformats.org/officeDocument/2006/relationships/hyperlink" Target="https://www.gov.uk/drug-safety-update/hydroxychloroquine-chloroquine-increased-risk-of-cardiovascular-events-when-used-with-macrolide-antibiotics-reminder-of-psychiatric-reactions" TargetMode="External"/><Relationship Id="rId63" Type="http://schemas.openxmlformats.org/officeDocument/2006/relationships/image" Target="media/image3.jpe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yellowcard.mhra.gov.uk/" TargetMode="External"/><Relationship Id="rId29" Type="http://schemas.openxmlformats.org/officeDocument/2006/relationships/hyperlink" Target="http://www.e-guide.ecco-ibd.eu/interventions" TargetMode="External"/><Relationship Id="rId11" Type="http://schemas.openxmlformats.org/officeDocument/2006/relationships/endnotes" Target="endnotes.xml"/><Relationship Id="rId24" Type="http://schemas.openxmlformats.org/officeDocument/2006/relationships/hyperlink" Target="https://www.clinibee.com/" TargetMode="External"/><Relationship Id="rId32" Type="http://schemas.openxmlformats.org/officeDocument/2006/relationships/hyperlink" Target="https://www.rcophth.ac.uk/resources-listing/2609/" TargetMode="External"/><Relationship Id="rId37" Type="http://schemas.openxmlformats.org/officeDocument/2006/relationships/hyperlink" Target="mailto:medicinesinformation@gstt.nhs.uk" TargetMode="External"/><Relationship Id="rId40" Type="http://schemas.openxmlformats.org/officeDocument/2006/relationships/hyperlink" Target="mailto:gst-tr.ibdhelplineelch@nhs.net" TargetMode="External"/><Relationship Id="rId45" Type="http://schemas.openxmlformats.org/officeDocument/2006/relationships/hyperlink" Target="mailto:kch-tr.PaediatricLiverPharmacists@nhs.net" TargetMode="External"/><Relationship Id="rId53" Type="http://schemas.openxmlformats.org/officeDocument/2006/relationships/hyperlink" Target="https://app.clinibee.com" TargetMode="External"/><Relationship Id="rId58" Type="http://schemas.openxmlformats.org/officeDocument/2006/relationships/hyperlink" Target="https://app.clinibee.com" TargetMode="External"/><Relationship Id="rId66"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www.gov.uk/drug-safety-update/recent-drug-name-confusion" TargetMode="External"/><Relationship Id="rId19" Type="http://schemas.openxmlformats.org/officeDocument/2006/relationships/hyperlink" Target="http://www.mhra.gov.uk/yellowcard" TargetMode="External"/><Relationship Id="rId14" Type="http://schemas.openxmlformats.org/officeDocument/2006/relationships/hyperlink" Target="https://selondonccg.nhs.uk/wp-content/uploads/dlm_uploads/2021/09/SEL-Interface-prescribing-policy-2019-21-JULY-2020-FINAL.pdf" TargetMode="External"/><Relationship Id="rId22" Type="http://schemas.openxmlformats.org/officeDocument/2006/relationships/hyperlink" Target="https://www.medicines.org.uk/emc" TargetMode="External"/><Relationship Id="rId27" Type="http://schemas.openxmlformats.org/officeDocument/2006/relationships/hyperlink" Target="https://www.nice.org.uk/guidance/ng130" TargetMode="External"/><Relationship Id="rId30" Type="http://schemas.openxmlformats.org/officeDocument/2006/relationships/hyperlink" Target="https://journals.lww.com/jpgn/Fulltext/2018/08000/Management_of_Paediatric_Ulcerative_Colitis,_Part.24.aspx" TargetMode="External"/><Relationship Id="rId35" Type="http://schemas.openxmlformats.org/officeDocument/2006/relationships/hyperlink" Target="mailto:kch-tr.WomenandChildrenPharmacyTeam@nhs.net" TargetMode="External"/><Relationship Id="rId43" Type="http://schemas.openxmlformats.org/officeDocument/2006/relationships/hyperlink" Target="mailto:LG.QE-MedInfo@nhs.net" TargetMode="External"/><Relationship Id="rId48" Type="http://schemas.openxmlformats.org/officeDocument/2006/relationships/footer" Target="footer1.xml"/><Relationship Id="rId56" Type="http://schemas.openxmlformats.org/officeDocument/2006/relationships/hyperlink" Target="https://app.clinibee.com" TargetMode="External"/><Relationship Id="rId64" Type="http://schemas.openxmlformats.org/officeDocument/2006/relationships/image" Target="media/image4.jpeg"/><Relationship Id="rId8" Type="http://schemas.openxmlformats.org/officeDocument/2006/relationships/settings" Target="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medicines.org.uk" TargetMode="External"/><Relationship Id="rId25" Type="http://schemas.openxmlformats.org/officeDocument/2006/relationships/hyperlink" Target="https://www.gov.uk/government/collections/immunisation-against-infectious-disease-the-green-book" TargetMode="External"/><Relationship Id="rId33" Type="http://schemas.openxmlformats.org/officeDocument/2006/relationships/hyperlink" Target="https://www.ncbi.nlm.nih.gov/pmc/articles/PMC3383518/" TargetMode="External"/><Relationship Id="rId38" Type="http://schemas.openxmlformats.org/officeDocument/2006/relationships/hyperlink" Target="mailto:LG.QE-MedInfo@nhs.net" TargetMode="External"/><Relationship Id="rId46" Type="http://schemas.openxmlformats.org/officeDocument/2006/relationships/header" Target="header1.xml"/><Relationship Id="rId59" Type="http://schemas.openxmlformats.org/officeDocument/2006/relationships/hyperlink" Target="https://app.clinibee.com" TargetMode="External"/><Relationship Id="rId67" Type="http://schemas.openxmlformats.org/officeDocument/2006/relationships/theme" Target="theme/theme1.xml"/><Relationship Id="rId20" Type="http://schemas.openxmlformats.org/officeDocument/2006/relationships/hyperlink" Target="https://www.gov.uk/government/publications/covid-19-the-green-book-chapter-14a" TargetMode="External"/><Relationship Id="rId41" Type="http://schemas.openxmlformats.org/officeDocument/2006/relationships/hyperlink" Target="mailto:gst-tr.ibdhelplineelch@nhs.net" TargetMode="External"/><Relationship Id="rId54" Type="http://schemas.openxmlformats.org/officeDocument/2006/relationships/hyperlink" Target="https://www.gov.uk/drug-safety-update/hydroxychloroquine-chloroquine-increased-risk-of-cardiovascular-events-when-used-with-macrolide-antibiotics-reminder-of-psychiatric-reactions" TargetMode="External"/><Relationship Id="rId62"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yellowcard.mhra.gov.uk/" TargetMode="External"/><Relationship Id="rId23" Type="http://schemas.openxmlformats.org/officeDocument/2006/relationships/hyperlink" Target="https://bnfc.nice.org.uk/" TargetMode="External"/><Relationship Id="rId28" Type="http://schemas.openxmlformats.org/officeDocument/2006/relationships/hyperlink" Target="https://academic.oup.com/rheumatology/article/56/6/865/3053478" TargetMode="External"/><Relationship Id="rId36" Type="http://schemas.openxmlformats.org/officeDocument/2006/relationships/hyperlink" Target="mailto:gst-tr.rheve@nhs.net" TargetMode="External"/><Relationship Id="rId49" Type="http://schemas.openxmlformats.org/officeDocument/2006/relationships/footer" Target="footer2.xml"/><Relationship Id="rId57" Type="http://schemas.openxmlformats.org/officeDocument/2006/relationships/hyperlink" Target="https://app.clinibee.com" TargetMode="External"/><Relationship Id="rId10" Type="http://schemas.openxmlformats.org/officeDocument/2006/relationships/footnotes" Target="footnotes.xml"/><Relationship Id="rId31" Type="http://schemas.openxmlformats.org/officeDocument/2006/relationships/hyperlink" Target="https://academic.oup.com/ecco-jcc/article/15/2/171/5918800?login=true" TargetMode="External"/><Relationship Id="rId44" Type="http://schemas.openxmlformats.org/officeDocument/2006/relationships/hyperlink" Target="mailto:kch-tr.livercns@nhs.net" TargetMode="External"/><Relationship Id="rId52" Type="http://schemas.openxmlformats.org/officeDocument/2006/relationships/hyperlink" Target="https://app.clinibee.com" TargetMode="External"/><Relationship Id="rId60" Type="http://schemas.openxmlformats.org/officeDocument/2006/relationships/hyperlink" Target="https://www.gov.uk/drug-safety-update/recent-drug-name-confusion" TargetMode="External"/><Relationship Id="rId65"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selondonccg.nhs.uk/wp-content/uploads/dlm_uploads/2021/09/SEL-Interface-prescribing-policy-2019-21-JULY-2020-FINAL.pdf" TargetMode="External"/><Relationship Id="rId18" Type="http://schemas.openxmlformats.org/officeDocument/2006/relationships/hyperlink" Target="https://app.clinibee.com" TargetMode="External"/><Relationship Id="rId39" Type="http://schemas.openxmlformats.org/officeDocument/2006/relationships/hyperlink" Target="mailto:kch-tr.WomenandChildrenPharmacyTeam@nhs.net"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71b443c85aa7265aef55b1c3ee92bc82">
  <xsd:schema xmlns:xsd="http://www.w3.org/2001/XMLSchema" xmlns:xs="http://www.w3.org/2001/XMLSchema" xmlns:p="http://schemas.microsoft.com/office/2006/metadata/properties" targetNamespace="http://schemas.microsoft.com/office/2006/metadata/properties" ma:root="true" ma:fieldsID="61553434d7f89542091fa3b51361aa0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c65629fe-fa3b-4d8f-b0ac-4a13011ce303" ContentTypeId="0x0101009CEB1DA2CC907747900298E7F35D742E" PreviousValue="false"/>
</file>

<file path=customXml/itemProps1.xml><?xml version="1.0" encoding="utf-8"?>
<ds:datastoreItem xmlns:ds="http://schemas.openxmlformats.org/officeDocument/2006/customXml" ds:itemID="{37DB14DB-4B72-492A-98DF-B3D2CF81D52B}">
  <ds:schemaRefs>
    <ds:schemaRef ds:uri="http://schemas.openxmlformats.org/officeDocument/2006/bibliography"/>
  </ds:schemaRefs>
</ds:datastoreItem>
</file>

<file path=customXml/itemProps2.xml><?xml version="1.0" encoding="utf-8"?>
<ds:datastoreItem xmlns:ds="http://schemas.openxmlformats.org/officeDocument/2006/customXml" ds:itemID="{20A81781-8AA5-4A88-B355-75246A0629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EE31FE-A908-47CA-A026-774C4203E7A7}">
  <ds:schemaRefs>
    <ds:schemaRef ds:uri="http://schemas.microsoft.com/sharepoint/v3/contenttype/forms"/>
  </ds:schemaRefs>
</ds:datastoreItem>
</file>

<file path=customXml/itemProps4.xml><?xml version="1.0" encoding="utf-8"?>
<ds:datastoreItem xmlns:ds="http://schemas.openxmlformats.org/officeDocument/2006/customXml" ds:itemID="{59B4A47F-5E84-4A8F-B372-C753E9759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B9AD7E7-4883-42DF-A9BC-2A928512236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11007</Words>
  <Characters>62745</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73605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subject/>
  <dc:creator>Richard Brady</dc:creator>
  <cp:keywords/>
  <cp:lastModifiedBy>Megan Davis (NHS South East London ICB)</cp:lastModifiedBy>
  <cp:revision>6</cp:revision>
  <cp:lastPrinted>2013-05-16T03:46:00Z</cp:lastPrinted>
  <dcterms:created xsi:type="dcterms:W3CDTF">2026-05-28T15:43:00Z</dcterms:created>
  <dcterms:modified xsi:type="dcterms:W3CDTF">2026-05-28T15:57:00Z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y fmtid="{D5CDD505-2E9C-101B-9397-08002B2CF9AE}" pid="11" name="MediaServiceImageTags">
    <vt:lpwstr/>
  </property>
  <property fmtid="{D5CDD505-2E9C-101B-9397-08002B2CF9AE}" pid="12" name="TaxCatchAll">
    <vt:lpwstr/>
  </property>
  <property fmtid="{D5CDD505-2E9C-101B-9397-08002B2CF9AE}" pid="13" name="lcf76f155ced4ddcb4097134ff3c332f">
    <vt:lpwstr/>
  </property>
  <property fmtid="{D5CDD505-2E9C-101B-9397-08002B2CF9AE}" pid="14" name="SharedWithUsers">
    <vt:lpwstr>22710;#Lara Elwahsh (NHS South East London ICB)</vt:lpwstr>
  </property>
</Properties>
</file>