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29A" w14:textId="03DBCC76" w:rsidR="00F635DC" w:rsidRPr="00780267" w:rsidRDefault="0078026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ind w:left="-709" w:right="42" w:firstLine="425"/>
        <w:jc w:val="center"/>
        <w:rPr>
          <w:rFonts w:ascii="Arial" w:hAnsi="Arial" w:cs="Arial"/>
          <w:b/>
          <w:sz w:val="28"/>
          <w:szCs w:val="28"/>
        </w:rPr>
      </w:pPr>
      <w:r w:rsidRPr="00780267">
        <w:rPr>
          <w:rFonts w:ascii="Arial" w:hAnsi="Arial" w:cs="Arial"/>
          <w:b/>
          <w:sz w:val="28"/>
          <w:szCs w:val="28"/>
        </w:rPr>
        <w:t xml:space="preserve">Request to continue prescribing of </w:t>
      </w:r>
      <w:r w:rsidR="00D85EA3">
        <w:rPr>
          <w:rFonts w:ascii="Arial" w:hAnsi="Arial" w:cs="Arial"/>
          <w:b/>
          <w:color w:val="FF0000"/>
          <w:sz w:val="28"/>
          <w:szCs w:val="28"/>
        </w:rPr>
        <w:t>naltrexone</w:t>
      </w:r>
      <w:r w:rsidR="00D85EA3" w:rsidRPr="00780267">
        <w:rPr>
          <w:rFonts w:ascii="Arial" w:hAnsi="Arial" w:cs="Arial"/>
          <w:b/>
          <w:sz w:val="28"/>
          <w:szCs w:val="28"/>
        </w:rPr>
        <w:t xml:space="preserve"> </w:t>
      </w:r>
      <w:r w:rsidR="004606A0">
        <w:rPr>
          <w:rFonts w:ascii="Arial" w:hAnsi="Arial" w:cs="Arial"/>
          <w:b/>
          <w:sz w:val="28"/>
          <w:szCs w:val="28"/>
        </w:rPr>
        <w:t>in</w:t>
      </w:r>
      <w:r w:rsidR="004606A0" w:rsidRPr="004606A0">
        <w:t xml:space="preserve"> </w:t>
      </w:r>
      <w:r w:rsidR="004606A0" w:rsidRPr="004606A0">
        <w:rPr>
          <w:rFonts w:ascii="Arial" w:hAnsi="Arial" w:cs="Arial"/>
          <w:b/>
          <w:sz w:val="28"/>
          <w:szCs w:val="28"/>
        </w:rPr>
        <w:t>idiopathic pruritus</w:t>
      </w:r>
      <w:r w:rsidR="004606A0">
        <w:rPr>
          <w:rFonts w:ascii="Arial" w:hAnsi="Arial" w:cs="Arial"/>
          <w:b/>
          <w:sz w:val="28"/>
          <w:szCs w:val="28"/>
        </w:rPr>
        <w:t xml:space="preserve"> </w:t>
      </w:r>
      <w:r w:rsidRPr="00780267">
        <w:rPr>
          <w:rFonts w:ascii="Arial" w:hAnsi="Arial" w:cs="Arial"/>
          <w:b/>
          <w:sz w:val="28"/>
          <w:szCs w:val="28"/>
        </w:rPr>
        <w:t>in primary care</w:t>
      </w:r>
    </w:p>
    <w:p w14:paraId="6A2292B9" w14:textId="77777777" w:rsidR="00891FCC" w:rsidRPr="00891FCC" w:rsidRDefault="00891FCC" w:rsidP="008A11B2">
      <w:pPr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4B63A8CF" w14:textId="77777777" w:rsidR="007E6BD1" w:rsidRPr="00780267" w:rsidRDefault="002C7E04" w:rsidP="008A11B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Information for the</w:t>
      </w:r>
      <w:r w:rsidR="00780267" w:rsidRPr="00780267">
        <w:rPr>
          <w:rFonts w:ascii="Arial" w:hAnsi="Arial" w:cs="Arial"/>
          <w:b/>
          <w:color w:val="1F497D" w:themeColor="text2"/>
        </w:rPr>
        <w:t xml:space="preserve"> GP Practice</w:t>
      </w:r>
    </w:p>
    <w:p w14:paraId="494FF2BA" w14:textId="77777777" w:rsidR="007E6BD1" w:rsidRPr="00B75915" w:rsidRDefault="007E6BD1" w:rsidP="007E6BD1">
      <w:pPr>
        <w:rPr>
          <w:rFonts w:ascii="Arial" w:hAnsi="Arial" w:cs="Arial"/>
          <w:sz w:val="10"/>
          <w:szCs w:val="10"/>
        </w:rPr>
      </w:pPr>
    </w:p>
    <w:tbl>
      <w:tblPr>
        <w:tblW w:w="105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3256"/>
        <w:gridCol w:w="3552"/>
      </w:tblGrid>
      <w:tr w:rsidR="00DA53AF" w:rsidRPr="00891FCC" w14:paraId="1B1CF6AB" w14:textId="77777777" w:rsidTr="00521314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1FA822" w14:textId="77777777" w:rsidR="00D84D74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Urticaria Clinic</w:t>
            </w:r>
          </w:p>
          <w:p w14:paraId="2881DCAC" w14:textId="77777777" w:rsidR="00DA53AF" w:rsidRPr="00891FCC" w:rsidRDefault="00D84D74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A53AF" w:rsidRPr="00891FCC">
              <w:rPr>
                <w:rFonts w:ascii="Arial" w:hAnsi="Arial" w:cs="Arial"/>
                <w:b/>
                <w:sz w:val="20"/>
                <w:szCs w:val="20"/>
              </w:rPr>
              <w:t>pecialist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B6E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C8316E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DA53AF" w:rsidRPr="00891FCC" w14:paraId="5365BD01" w14:textId="77777777" w:rsidTr="00521314">
        <w:trPr>
          <w:trHeight w:val="3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052" w14:textId="77777777" w:rsidR="00442589" w:rsidRPr="00442589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273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2BB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649" w14:textId="77777777"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Surname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3AF" w:rsidRPr="00891FCC" w14:paraId="18010A3A" w14:textId="77777777" w:rsidTr="00521314">
        <w:trPr>
          <w:trHeight w:val="3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2358" w14:textId="77777777" w:rsidR="00DA53AF" w:rsidRDefault="00B75915" w:rsidP="00B75915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Site/clinic initiating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10AB14" w14:textId="77777777" w:rsidR="002B1FF9" w:rsidRPr="00891FCC" w:rsidRDefault="002B1FF9" w:rsidP="00B75915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DE5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8C1" w14:textId="77777777" w:rsidR="002B1FF9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Forename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1B04A0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  <w:r w:rsidR="001B04A0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               </w:t>
            </w:r>
          </w:p>
          <w:p w14:paraId="7F8121F7" w14:textId="5DF74929" w:rsidR="00DA53AF" w:rsidRPr="00891FCC" w:rsidRDefault="001B04A0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DOB:</w:t>
            </w:r>
          </w:p>
        </w:tc>
      </w:tr>
      <w:tr w:rsidR="00DA53AF" w:rsidRPr="00891FCC" w14:paraId="57209C84" w14:textId="77777777" w:rsidTr="002B1FF9">
        <w:trPr>
          <w:trHeight w:val="3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288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Tel: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5D7" w14:textId="77777777"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B74" w14:textId="77777777"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:</w:t>
            </w:r>
          </w:p>
        </w:tc>
      </w:tr>
      <w:tr w:rsidR="002B1FF9" w:rsidRPr="00891FCC" w14:paraId="4C688466" w14:textId="77777777" w:rsidTr="002B1FF9">
        <w:trPr>
          <w:trHeight w:val="3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9D1" w14:textId="4EA5E018" w:rsidR="002B1FF9" w:rsidRPr="00891FCC" w:rsidRDefault="002B1FF9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US"/>
              </w:rPr>
              <w:t>NHS</w:t>
            </w: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.net email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460D" w14:textId="541F7E20" w:rsidR="002B1FF9" w:rsidRPr="00891FCC" w:rsidRDefault="002B1FF9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NHS</w:t>
            </w:r>
            <w:r w:rsidRPr="00891FCC">
              <w:rPr>
                <w:rFonts w:ascii="Arial" w:hAnsi="Arial" w:cs="Arial"/>
                <w:sz w:val="20"/>
                <w:szCs w:val="20"/>
              </w:rPr>
              <w:t>.net email: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35E" w14:textId="77777777" w:rsidR="002B1FF9" w:rsidRPr="00891FCC" w:rsidRDefault="002B1FF9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2B1FF9" w:rsidRPr="00891FCC" w14:paraId="4213D54D" w14:textId="77777777" w:rsidTr="002B1FF9">
        <w:trPr>
          <w:trHeight w:val="321"/>
        </w:trPr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C226E" w14:textId="5629EF64" w:rsidR="002B1FF9" w:rsidRPr="00891FCC" w:rsidRDefault="002B1FF9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B1CCF2" w14:textId="031BA231" w:rsidR="002B1FF9" w:rsidRPr="00891FCC" w:rsidRDefault="002B1FF9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AD7" w14:textId="77777777" w:rsidR="002B1FF9" w:rsidRPr="00891FCC" w:rsidRDefault="002B1FF9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</w:tbl>
    <w:p w14:paraId="0DEAB17C" w14:textId="77777777" w:rsidR="008A11B2" w:rsidRPr="00891FCC" w:rsidRDefault="008A11B2" w:rsidP="007E6BD1">
      <w:pPr>
        <w:rPr>
          <w:rFonts w:ascii="Arial" w:hAnsi="Arial" w:cs="Arial"/>
          <w:sz w:val="14"/>
          <w:szCs w:val="14"/>
        </w:rPr>
      </w:pPr>
    </w:p>
    <w:p w14:paraId="7FA79299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  <w:r w:rsidRPr="00D84D74">
        <w:rPr>
          <w:rFonts w:ascii="Arial" w:hAnsi="Arial" w:cs="Arial"/>
          <w:b/>
          <w:sz w:val="20"/>
          <w:szCs w:val="20"/>
        </w:rPr>
        <w:t>Dear Dr</w:t>
      </w:r>
      <w:r w:rsidRPr="00D84D74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Pr="00D84D74">
        <w:rPr>
          <w:rFonts w:ascii="Arial" w:hAnsi="Arial" w:cs="Arial"/>
          <w:sz w:val="20"/>
          <w:szCs w:val="20"/>
        </w:rPr>
        <w:t>…..</w:t>
      </w:r>
      <w:proofErr w:type="gramEnd"/>
    </w:p>
    <w:p w14:paraId="5AAFEC65" w14:textId="77777777" w:rsidR="008A11B2" w:rsidRPr="00D84D74" w:rsidRDefault="008A11B2" w:rsidP="00780267">
      <w:pPr>
        <w:ind w:left="-709"/>
        <w:rPr>
          <w:rFonts w:ascii="Arial" w:hAnsi="Arial" w:cs="Arial"/>
          <w:sz w:val="20"/>
          <w:szCs w:val="20"/>
        </w:rPr>
      </w:pPr>
    </w:p>
    <w:p w14:paraId="2A0CBF6D" w14:textId="16BD7C1C" w:rsidR="007E6BD1" w:rsidRPr="003B0036" w:rsidRDefault="007E6BD1" w:rsidP="00780267">
      <w:pPr>
        <w:ind w:left="-709"/>
        <w:rPr>
          <w:rFonts w:ascii="Arial" w:hAnsi="Arial" w:cs="Arial"/>
          <w:sz w:val="20"/>
          <w:szCs w:val="20"/>
        </w:rPr>
      </w:pPr>
      <w:r w:rsidRPr="003B0036">
        <w:rPr>
          <w:rFonts w:ascii="Arial" w:hAnsi="Arial" w:cs="Arial"/>
          <w:sz w:val="20"/>
          <w:szCs w:val="20"/>
        </w:rPr>
        <w:t>Your patient</w:t>
      </w:r>
      <w:r w:rsidR="008A11B2" w:rsidRPr="003B0036">
        <w:rPr>
          <w:rFonts w:ascii="Arial" w:hAnsi="Arial" w:cs="Arial"/>
          <w:sz w:val="20"/>
          <w:szCs w:val="20"/>
        </w:rPr>
        <w:t xml:space="preserve"> </w:t>
      </w:r>
      <w:r w:rsidR="00780267" w:rsidRPr="003B0036">
        <w:rPr>
          <w:rFonts w:ascii="Arial" w:hAnsi="Arial" w:cs="Arial"/>
          <w:sz w:val="20"/>
          <w:szCs w:val="20"/>
        </w:rPr>
        <w:t xml:space="preserve">has been started on </w:t>
      </w:r>
      <w:r w:rsidR="00F07DDC" w:rsidRPr="003B0036">
        <w:rPr>
          <w:rFonts w:ascii="Arial" w:hAnsi="Arial" w:cs="Arial"/>
          <w:color w:val="FF0000"/>
          <w:sz w:val="20"/>
          <w:szCs w:val="20"/>
        </w:rPr>
        <w:t>naltrexone</w:t>
      </w:r>
      <w:r w:rsidRPr="003B0036">
        <w:rPr>
          <w:rFonts w:ascii="Arial" w:hAnsi="Arial" w:cs="Arial"/>
          <w:sz w:val="20"/>
          <w:szCs w:val="20"/>
        </w:rPr>
        <w:t xml:space="preserve"> for the management</w:t>
      </w:r>
      <w:r w:rsidR="008A11B2" w:rsidRPr="003B0036">
        <w:rPr>
          <w:rFonts w:ascii="Arial" w:hAnsi="Arial" w:cs="Arial"/>
          <w:sz w:val="20"/>
          <w:szCs w:val="20"/>
        </w:rPr>
        <w:t xml:space="preserve"> of </w:t>
      </w:r>
      <w:r w:rsidR="00D85EA3" w:rsidRPr="003B0036">
        <w:rPr>
          <w:rFonts w:ascii="Arial" w:hAnsi="Arial" w:cs="Arial"/>
          <w:color w:val="FF0000"/>
          <w:sz w:val="20"/>
          <w:szCs w:val="20"/>
        </w:rPr>
        <w:t>i</w:t>
      </w:r>
      <w:r w:rsidR="00DA3AA0" w:rsidRPr="003B0036">
        <w:rPr>
          <w:rFonts w:ascii="Arial" w:hAnsi="Arial" w:cs="Arial"/>
          <w:color w:val="FF0000"/>
          <w:sz w:val="20"/>
          <w:szCs w:val="20"/>
        </w:rPr>
        <w:t>diopathic pruritus</w:t>
      </w:r>
      <w:r w:rsidR="000019EE" w:rsidRPr="003B0036">
        <w:rPr>
          <w:rFonts w:ascii="Arial" w:hAnsi="Arial" w:cs="Arial"/>
          <w:color w:val="FF0000"/>
          <w:sz w:val="20"/>
          <w:szCs w:val="20"/>
        </w:rPr>
        <w:t xml:space="preserve"> </w:t>
      </w:r>
      <w:r w:rsidR="00514D3D" w:rsidRPr="003B0036">
        <w:rPr>
          <w:rFonts w:ascii="Arial" w:hAnsi="Arial" w:cs="Arial"/>
          <w:sz w:val="20"/>
          <w:szCs w:val="20"/>
        </w:rPr>
        <w:t>(off-label use).</w:t>
      </w:r>
    </w:p>
    <w:p w14:paraId="46187F2E" w14:textId="77777777" w:rsidR="0008479D" w:rsidRPr="003B0036" w:rsidRDefault="0008479D" w:rsidP="00780267">
      <w:pPr>
        <w:ind w:left="-709"/>
        <w:rPr>
          <w:rFonts w:ascii="Arial" w:hAnsi="Arial" w:cs="Arial"/>
          <w:sz w:val="20"/>
          <w:szCs w:val="20"/>
        </w:rPr>
      </w:pPr>
    </w:p>
    <w:p w14:paraId="34D3E599" w14:textId="62DE0843" w:rsidR="007E6BD1" w:rsidRPr="00D84D74" w:rsidRDefault="007E6BD1" w:rsidP="0008479D">
      <w:pPr>
        <w:ind w:left="-709"/>
        <w:rPr>
          <w:rFonts w:ascii="Arial" w:hAnsi="Arial" w:cs="Arial"/>
          <w:sz w:val="20"/>
          <w:szCs w:val="20"/>
        </w:rPr>
      </w:pPr>
      <w:r w:rsidRPr="003B0036">
        <w:rPr>
          <w:rFonts w:ascii="Arial" w:hAnsi="Arial" w:cs="Arial"/>
          <w:sz w:val="20"/>
          <w:szCs w:val="20"/>
        </w:rPr>
        <w:t xml:space="preserve">The patient has completed </w:t>
      </w:r>
      <w:r w:rsidR="00722B8E" w:rsidRPr="003B0036">
        <w:rPr>
          <w:rFonts w:ascii="Arial" w:hAnsi="Arial" w:cs="Arial"/>
          <w:sz w:val="20"/>
          <w:szCs w:val="20"/>
        </w:rPr>
        <w:t xml:space="preserve">at least </w:t>
      </w:r>
      <w:r w:rsidR="00DC6A5A" w:rsidRPr="003B0036">
        <w:rPr>
          <w:rFonts w:ascii="Arial" w:hAnsi="Arial" w:cs="Arial"/>
          <w:color w:val="FF0000"/>
          <w:sz w:val="20"/>
          <w:szCs w:val="20"/>
        </w:rPr>
        <w:t>3</w:t>
      </w:r>
      <w:r w:rsidRPr="003B0036">
        <w:rPr>
          <w:rFonts w:ascii="Arial" w:hAnsi="Arial" w:cs="Arial"/>
          <w:color w:val="FF0000"/>
          <w:sz w:val="20"/>
          <w:szCs w:val="20"/>
        </w:rPr>
        <w:t xml:space="preserve"> months </w:t>
      </w:r>
      <w:r w:rsidRPr="003B0036">
        <w:rPr>
          <w:rFonts w:ascii="Arial" w:hAnsi="Arial" w:cs="Arial"/>
          <w:sz w:val="20"/>
          <w:szCs w:val="20"/>
        </w:rPr>
        <w:t>of treatment under Specialist care</w:t>
      </w:r>
      <w:r w:rsidR="00D84D74" w:rsidRPr="003B0036">
        <w:rPr>
          <w:rFonts w:ascii="Arial" w:hAnsi="Arial" w:cs="Arial"/>
          <w:sz w:val="20"/>
          <w:szCs w:val="20"/>
        </w:rPr>
        <w:t>,</w:t>
      </w:r>
      <w:r w:rsidRPr="003B0036">
        <w:rPr>
          <w:rFonts w:ascii="Arial" w:hAnsi="Arial" w:cs="Arial"/>
          <w:sz w:val="20"/>
          <w:szCs w:val="20"/>
        </w:rPr>
        <w:t xml:space="preserve"> and as per </w:t>
      </w:r>
      <w:r w:rsidR="00A64694" w:rsidRPr="003B0036">
        <w:rPr>
          <w:rFonts w:ascii="Arial" w:hAnsi="Arial" w:cs="Arial"/>
          <w:sz w:val="20"/>
          <w:szCs w:val="20"/>
        </w:rPr>
        <w:t xml:space="preserve">the </w:t>
      </w:r>
      <w:r w:rsidR="00555BE7" w:rsidRPr="003B0036">
        <w:rPr>
          <w:rFonts w:ascii="Arial" w:hAnsi="Arial" w:cs="Arial"/>
          <w:sz w:val="20"/>
          <w:szCs w:val="20"/>
        </w:rPr>
        <w:t>South East London Area Prescribing Committee (</w:t>
      </w:r>
      <w:r w:rsidRPr="003B0036">
        <w:rPr>
          <w:rFonts w:ascii="Arial" w:hAnsi="Arial" w:cs="Arial"/>
          <w:sz w:val="20"/>
          <w:szCs w:val="20"/>
        </w:rPr>
        <w:t>SEL APC</w:t>
      </w:r>
      <w:r w:rsidR="00555BE7" w:rsidRPr="003B0036">
        <w:rPr>
          <w:rFonts w:ascii="Arial" w:hAnsi="Arial" w:cs="Arial"/>
          <w:sz w:val="20"/>
          <w:szCs w:val="20"/>
        </w:rPr>
        <w:t>)</w:t>
      </w:r>
      <w:r w:rsidRPr="003B003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A64694" w:rsidRPr="00DE1683">
          <w:rPr>
            <w:rStyle w:val="Hyperlink"/>
            <w:rFonts w:ascii="Arial" w:hAnsi="Arial" w:cs="Arial"/>
            <w:sz w:val="20"/>
            <w:szCs w:val="20"/>
          </w:rPr>
          <w:t>urticaria pathway</w:t>
        </w:r>
      </w:hyperlink>
      <w:r w:rsidRPr="003B0036">
        <w:rPr>
          <w:rFonts w:ascii="Arial" w:hAnsi="Arial" w:cs="Arial"/>
          <w:sz w:val="20"/>
          <w:szCs w:val="20"/>
        </w:rPr>
        <w:t xml:space="preserve"> we</w:t>
      </w:r>
      <w:r w:rsidRPr="00D84D74">
        <w:rPr>
          <w:rFonts w:ascii="Arial" w:hAnsi="Arial" w:cs="Arial"/>
          <w:sz w:val="20"/>
          <w:szCs w:val="20"/>
        </w:rPr>
        <w:t xml:space="preserve"> now request you to take over prescri</w:t>
      </w:r>
      <w:r w:rsidR="008A11B2" w:rsidRPr="00D84D74">
        <w:rPr>
          <w:rFonts w:ascii="Arial" w:hAnsi="Arial" w:cs="Arial"/>
          <w:sz w:val="20"/>
          <w:szCs w:val="20"/>
        </w:rPr>
        <w:t>bing and management of this medicine</w:t>
      </w:r>
      <w:r w:rsidRPr="00D84D74">
        <w:rPr>
          <w:rFonts w:ascii="Arial" w:hAnsi="Arial" w:cs="Arial"/>
          <w:sz w:val="20"/>
          <w:szCs w:val="20"/>
        </w:rPr>
        <w:t xml:space="preserve">. </w:t>
      </w:r>
    </w:p>
    <w:p w14:paraId="401BE8E9" w14:textId="77777777" w:rsidR="00555BE7" w:rsidRPr="00891FCC" w:rsidRDefault="00555BE7" w:rsidP="00555BE7">
      <w:pPr>
        <w:ind w:left="-709"/>
        <w:rPr>
          <w:rFonts w:ascii="Arial" w:hAnsi="Arial" w:cs="Arial"/>
          <w:b/>
          <w:sz w:val="14"/>
          <w:szCs w:val="14"/>
        </w:rPr>
      </w:pPr>
    </w:p>
    <w:p w14:paraId="09C313AE" w14:textId="77777777" w:rsidR="00555BE7" w:rsidRDefault="00555BE7" w:rsidP="00555BE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I confirm that the patient:</w:t>
      </w:r>
      <w:r w:rsidR="00197025">
        <w:rPr>
          <w:rFonts w:ascii="Arial" w:hAnsi="Arial" w:cs="Arial"/>
          <w:b/>
          <w:sz w:val="21"/>
          <w:szCs w:val="21"/>
        </w:rPr>
        <w:t xml:space="preserve"> </w:t>
      </w:r>
    </w:p>
    <w:p w14:paraId="1BD6B64E" w14:textId="77777777" w:rsidR="00197025" w:rsidRDefault="00197025" w:rsidP="00555BE7">
      <w:pPr>
        <w:ind w:left="-709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TableGrid"/>
        <w:tblW w:w="10173" w:type="dxa"/>
        <w:tblInd w:w="-709" w:type="dxa"/>
        <w:tblLook w:val="04A0" w:firstRow="1" w:lastRow="0" w:firstColumn="1" w:lastColumn="0" w:noHBand="0" w:noVBand="1"/>
      </w:tblPr>
      <w:tblGrid>
        <w:gridCol w:w="533"/>
        <w:gridCol w:w="7797"/>
        <w:gridCol w:w="1843"/>
      </w:tblGrid>
      <w:tr w:rsidR="00197025" w:rsidRPr="00891FCC" w14:paraId="0E380F56" w14:textId="77777777" w:rsidTr="00107BCF">
        <w:tc>
          <w:tcPr>
            <w:tcW w:w="533" w:type="dxa"/>
          </w:tcPr>
          <w:p w14:paraId="171C9BBD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3F8F6D7D" w14:textId="0B26CACE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Has been initiated on</w:t>
            </w:r>
            <w:r w:rsidR="00DA3AA0">
              <w:rPr>
                <w:rFonts w:ascii="Arial" w:hAnsi="Arial" w:cs="Arial"/>
                <w:sz w:val="20"/>
                <w:szCs w:val="20"/>
              </w:rPr>
              <w:t xml:space="preserve"> naltrexone</w:t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in line with SEL APC recommendations for this drug</w:t>
            </w:r>
          </w:p>
          <w:p w14:paraId="7C68275A" w14:textId="77777777" w:rsidR="00197025" w:rsidRPr="00107BCF" w:rsidRDefault="00197025" w:rsidP="007B04F9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843" w:type="dxa"/>
          </w:tcPr>
          <w:p w14:paraId="42BAAAD2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50A02D06" w14:textId="77777777" w:rsidTr="00107BCF">
        <w:trPr>
          <w:trHeight w:val="535"/>
        </w:trPr>
        <w:tc>
          <w:tcPr>
            <w:tcW w:w="533" w:type="dxa"/>
          </w:tcPr>
          <w:p w14:paraId="17B10FF1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14:paraId="7EBD3EC7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shown a suitable clinical response to treatment, appropriate for continued prescribing in primary care </w:t>
            </w:r>
          </w:p>
        </w:tc>
        <w:tc>
          <w:tcPr>
            <w:tcW w:w="1843" w:type="dxa"/>
          </w:tcPr>
          <w:p w14:paraId="3D1E5B45" w14:textId="77777777" w:rsidR="00197025" w:rsidRPr="0008479D" w:rsidRDefault="00D84D74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  <w:tr w:rsidR="00197025" w:rsidRPr="00891FCC" w14:paraId="178AD21F" w14:textId="77777777" w:rsidTr="00107BCF">
        <w:tc>
          <w:tcPr>
            <w:tcW w:w="533" w:type="dxa"/>
          </w:tcPr>
          <w:p w14:paraId="2BEC198B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1B9CC596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t xml:space="preserve">Has tolerated the treatment well and there are no concerns about adverse effects     </w:t>
            </w:r>
          </w:p>
        </w:tc>
        <w:tc>
          <w:tcPr>
            <w:tcW w:w="1843" w:type="dxa"/>
          </w:tcPr>
          <w:p w14:paraId="6854C808" w14:textId="77777777" w:rsidR="00197025" w:rsidRPr="0008479D" w:rsidRDefault="00197025" w:rsidP="007B04F9">
            <w:pPr>
              <w:rPr>
                <w:rFonts w:ascii="Arial" w:hAnsi="Arial" w:cs="Arial"/>
                <w:sz w:val="20"/>
                <w:szCs w:val="20"/>
              </w:rPr>
            </w:pPr>
            <w:r w:rsidRPr="0008479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8479D">
              <w:rPr>
                <w:rFonts w:ascii="Arial" w:hAnsi="Arial" w:cs="Arial"/>
                <w:sz w:val="20"/>
                <w:szCs w:val="20"/>
              </w:rPr>
              <w:t xml:space="preserve"> YES (tick box)</w:t>
            </w:r>
          </w:p>
        </w:tc>
      </w:tr>
    </w:tbl>
    <w:p w14:paraId="43ABA25D" w14:textId="77777777" w:rsidR="004F22D5" w:rsidRDefault="004F22D5" w:rsidP="0008479D">
      <w:pPr>
        <w:rPr>
          <w:rFonts w:ascii="Arial" w:hAnsi="Arial" w:cs="Arial"/>
          <w:b/>
          <w:color w:val="FF0000"/>
          <w:sz w:val="21"/>
          <w:szCs w:val="21"/>
        </w:rPr>
      </w:pPr>
    </w:p>
    <w:p w14:paraId="2A809EFB" w14:textId="77777777" w:rsidR="004F22D5" w:rsidRPr="005C7289" w:rsidRDefault="004F22D5" w:rsidP="004F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709" w:right="-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Note: The specialist completing this form MUST answer the </w:t>
      </w:r>
      <w:r w:rsidR="00197025">
        <w:rPr>
          <w:rFonts w:ascii="Arial" w:hAnsi="Arial" w:cs="Arial"/>
          <w:b/>
          <w:color w:val="FF0000"/>
          <w:sz w:val="20"/>
          <w:szCs w:val="20"/>
        </w:rPr>
        <w:t>3</w:t>
      </w: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 questions above before sending this request to the practice</w:t>
      </w:r>
    </w:p>
    <w:p w14:paraId="235FCAD1" w14:textId="77777777" w:rsidR="00197025" w:rsidRDefault="00197025" w:rsidP="00197025">
      <w:pPr>
        <w:jc w:val="both"/>
        <w:rPr>
          <w:rFonts w:ascii="Arial" w:hAnsi="Arial" w:cs="Arial"/>
          <w:b/>
          <w:sz w:val="21"/>
          <w:szCs w:val="21"/>
        </w:rPr>
      </w:pPr>
    </w:p>
    <w:p w14:paraId="2CF48047" w14:textId="77777777" w:rsidR="00985C84" w:rsidRPr="0008479D" w:rsidRDefault="00780267" w:rsidP="0008479D">
      <w:pPr>
        <w:ind w:left="-709"/>
        <w:jc w:val="both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>Recommended on-going monitoring</w:t>
      </w:r>
      <w:r w:rsidR="0013447E" w:rsidRPr="0008479D">
        <w:rPr>
          <w:rFonts w:ascii="Arial" w:hAnsi="Arial" w:cs="Arial"/>
          <w:b/>
          <w:sz w:val="20"/>
          <w:szCs w:val="20"/>
        </w:rPr>
        <w:t xml:space="preserve"> by the practice</w:t>
      </w:r>
      <w:r w:rsidRPr="0008479D">
        <w:rPr>
          <w:rFonts w:ascii="Arial" w:hAnsi="Arial" w:cs="Arial"/>
          <w:sz w:val="20"/>
          <w:szCs w:val="20"/>
        </w:rPr>
        <w:t>:</w:t>
      </w:r>
      <w:r w:rsidR="00891FCC" w:rsidRPr="0008479D">
        <w:rPr>
          <w:rFonts w:ascii="Arial" w:hAnsi="Arial" w:cs="Arial"/>
          <w:sz w:val="20"/>
          <w:szCs w:val="20"/>
        </w:rPr>
        <w:t xml:space="preserve"> </w:t>
      </w:r>
    </w:p>
    <w:p w14:paraId="7BBA7AEA" w14:textId="0D787DA7" w:rsidR="00537062" w:rsidRPr="008137A0" w:rsidRDefault="006A664C" w:rsidP="00537062">
      <w:pPr>
        <w:pStyle w:val="ListParagraph"/>
        <w:numPr>
          <w:ilvl w:val="0"/>
          <w:numId w:val="5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Liver function tests should be monitored </w:t>
      </w:r>
      <w:r w:rsidR="002D0330">
        <w:rPr>
          <w:rFonts w:ascii="Arial" w:hAnsi="Arial" w:cs="Arial"/>
          <w:sz w:val="20"/>
          <w:szCs w:val="20"/>
        </w:rPr>
        <w:t xml:space="preserve">periodically </w:t>
      </w:r>
      <w:r>
        <w:rPr>
          <w:rFonts w:ascii="Arial" w:hAnsi="Arial" w:cs="Arial"/>
          <w:sz w:val="20"/>
          <w:szCs w:val="20"/>
        </w:rPr>
        <w:t>during treatment of elderly or obese patients as per the SPC.</w:t>
      </w:r>
      <w:r w:rsidR="002D0330" w:rsidRPr="002D0330">
        <w:rPr>
          <w:rFonts w:ascii="Arial" w:hAnsi="Arial" w:cs="Arial"/>
          <w:sz w:val="20"/>
          <w:szCs w:val="20"/>
        </w:rPr>
        <w:t xml:space="preserve"> </w:t>
      </w:r>
      <w:r w:rsidR="002D0330">
        <w:rPr>
          <w:rFonts w:ascii="Arial" w:hAnsi="Arial" w:cs="Arial"/>
          <w:sz w:val="20"/>
          <w:szCs w:val="20"/>
        </w:rPr>
        <w:t>M</w:t>
      </w:r>
      <w:r w:rsidR="002D0330" w:rsidRPr="008137A0">
        <w:rPr>
          <w:rFonts w:ascii="Arial" w:hAnsi="Arial" w:cs="Arial"/>
          <w:sz w:val="20"/>
          <w:szCs w:val="20"/>
        </w:rPr>
        <w:t xml:space="preserve">onitoring of renal function or LFTs may </w:t>
      </w:r>
      <w:r w:rsidR="005F52C0">
        <w:rPr>
          <w:rFonts w:ascii="Arial" w:hAnsi="Arial" w:cs="Arial"/>
          <w:sz w:val="20"/>
          <w:szCs w:val="20"/>
        </w:rPr>
        <w:t xml:space="preserve">also </w:t>
      </w:r>
      <w:r w:rsidR="002D0330" w:rsidRPr="008137A0">
        <w:rPr>
          <w:rFonts w:ascii="Arial" w:hAnsi="Arial" w:cs="Arial"/>
          <w:sz w:val="20"/>
          <w:szCs w:val="20"/>
        </w:rPr>
        <w:t xml:space="preserve">be advised in those with impaired baseline renal or hepatic </w:t>
      </w:r>
      <w:r w:rsidR="002D0330">
        <w:rPr>
          <w:rFonts w:ascii="Arial" w:hAnsi="Arial" w:cs="Arial"/>
          <w:sz w:val="20"/>
          <w:szCs w:val="20"/>
        </w:rPr>
        <w:t xml:space="preserve">function. </w:t>
      </w:r>
      <w:r>
        <w:rPr>
          <w:rFonts w:ascii="Arial" w:hAnsi="Arial" w:cs="Arial"/>
          <w:sz w:val="20"/>
          <w:szCs w:val="20"/>
        </w:rPr>
        <w:t xml:space="preserve"> T</w:t>
      </w:r>
      <w:r w:rsidR="008137A0">
        <w:rPr>
          <w:rFonts w:ascii="Arial" w:hAnsi="Arial" w:cs="Arial"/>
          <w:sz w:val="20"/>
          <w:szCs w:val="20"/>
        </w:rPr>
        <w:t>his will be communicated</w:t>
      </w:r>
      <w:r w:rsidR="00FF4D55" w:rsidRPr="008137A0">
        <w:rPr>
          <w:rFonts w:ascii="Arial" w:hAnsi="Arial" w:cs="Arial"/>
          <w:sz w:val="20"/>
          <w:szCs w:val="20"/>
        </w:rPr>
        <w:t xml:space="preserve"> in </w:t>
      </w:r>
      <w:r w:rsidR="008137A0">
        <w:rPr>
          <w:rFonts w:ascii="Arial" w:hAnsi="Arial" w:cs="Arial"/>
          <w:sz w:val="20"/>
          <w:szCs w:val="20"/>
        </w:rPr>
        <w:t xml:space="preserve">the </w:t>
      </w:r>
      <w:r w:rsidR="00FF4D55" w:rsidRPr="008137A0">
        <w:rPr>
          <w:rFonts w:ascii="Arial" w:hAnsi="Arial" w:cs="Arial"/>
          <w:sz w:val="20"/>
          <w:szCs w:val="20"/>
        </w:rPr>
        <w:t>individual patient clinic letter.</w:t>
      </w:r>
      <w:r w:rsidR="00BE2FF9" w:rsidRPr="00BE2FF9">
        <w:t xml:space="preserve"> </w:t>
      </w:r>
    </w:p>
    <w:p w14:paraId="763C3866" w14:textId="69F86E75" w:rsidR="00537062" w:rsidRPr="008137A0" w:rsidRDefault="00537062" w:rsidP="00537062">
      <w:pPr>
        <w:pStyle w:val="ListParagraph"/>
        <w:numPr>
          <w:ilvl w:val="0"/>
          <w:numId w:val="5"/>
        </w:numPr>
        <w:ind w:left="-284"/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 xml:space="preserve">Contraindicated in severe renal and hepatic impairment –seek specialist advice. </w:t>
      </w:r>
      <w:r w:rsidR="00FF4D55" w:rsidRPr="008137A0">
        <w:rPr>
          <w:rFonts w:ascii="Arial" w:hAnsi="Arial" w:cs="Arial"/>
          <w:sz w:val="20"/>
          <w:szCs w:val="20"/>
        </w:rPr>
        <w:t>Reversible increases of liver enzymes have been seen in patients with therapeutic or higher doses.</w:t>
      </w:r>
      <w:r w:rsidR="002D0330">
        <w:rPr>
          <w:rFonts w:ascii="Arial" w:hAnsi="Arial" w:cs="Arial"/>
          <w:sz w:val="20"/>
          <w:szCs w:val="20"/>
        </w:rPr>
        <w:t xml:space="preserve"> For full list of contraindications please refer to SPC.</w:t>
      </w:r>
    </w:p>
    <w:p w14:paraId="0A6E794C" w14:textId="77777777" w:rsidR="00D84D74" w:rsidRPr="008137A0" w:rsidRDefault="00D84D74" w:rsidP="00D84D74">
      <w:pPr>
        <w:tabs>
          <w:tab w:val="left" w:pos="2771"/>
        </w:tabs>
        <w:rPr>
          <w:rFonts w:ascii="Arial" w:hAnsi="Arial" w:cs="Arial"/>
          <w:sz w:val="20"/>
          <w:szCs w:val="20"/>
        </w:rPr>
      </w:pPr>
    </w:p>
    <w:p w14:paraId="4B30185F" w14:textId="0C5A7AA9" w:rsidR="00985C84" w:rsidRPr="008137A0" w:rsidRDefault="00985C84" w:rsidP="00D84D74">
      <w:pPr>
        <w:pStyle w:val="ListParagraph"/>
        <w:tabs>
          <w:tab w:val="left" w:pos="2771"/>
        </w:tabs>
        <w:ind w:left="-709"/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>Discuss any abnormalities with the referring Consultant using the contact details outlined</w:t>
      </w:r>
      <w:r w:rsidR="00D84D74" w:rsidRPr="008137A0">
        <w:rPr>
          <w:rFonts w:ascii="Arial" w:hAnsi="Arial" w:cs="Arial"/>
          <w:sz w:val="20"/>
          <w:szCs w:val="20"/>
        </w:rPr>
        <w:t xml:space="preserve"> above</w:t>
      </w:r>
      <w:r w:rsidRPr="008137A0">
        <w:rPr>
          <w:rFonts w:ascii="Arial" w:hAnsi="Arial" w:cs="Arial"/>
          <w:sz w:val="20"/>
          <w:szCs w:val="20"/>
        </w:rPr>
        <w:t>.</w:t>
      </w:r>
      <w:r w:rsidR="00FF4D55" w:rsidRPr="008137A0">
        <w:rPr>
          <w:rFonts w:ascii="Arial" w:hAnsi="Arial" w:cs="Arial"/>
          <w:sz w:val="20"/>
          <w:szCs w:val="20"/>
        </w:rPr>
        <w:t xml:space="preserve"> </w:t>
      </w:r>
    </w:p>
    <w:p w14:paraId="0F23E475" w14:textId="77777777" w:rsidR="00985C84" w:rsidRPr="0008479D" w:rsidRDefault="00985C84" w:rsidP="00985C84">
      <w:pPr>
        <w:tabs>
          <w:tab w:val="left" w:pos="2771"/>
        </w:tabs>
        <w:ind w:left="-709"/>
        <w:rPr>
          <w:rFonts w:ascii="Arial" w:hAnsi="Arial" w:cs="Arial"/>
          <w:sz w:val="16"/>
          <w:szCs w:val="16"/>
        </w:rPr>
      </w:pPr>
    </w:p>
    <w:p w14:paraId="6F001E37" w14:textId="77777777" w:rsidR="009151F9" w:rsidRPr="0008479D" w:rsidRDefault="009151F9" w:rsidP="00D84D74">
      <w:pPr>
        <w:tabs>
          <w:tab w:val="left" w:pos="2771"/>
        </w:tabs>
        <w:ind w:left="-709"/>
        <w:rPr>
          <w:rFonts w:ascii="Arial" w:hAnsi="Arial" w:cs="Arial"/>
          <w:b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Other Notes </w:t>
      </w:r>
    </w:p>
    <w:p w14:paraId="72940948" w14:textId="286BF6F8" w:rsidR="009151F9" w:rsidRPr="008137A0" w:rsidRDefault="000019EE" w:rsidP="009151F9">
      <w:pPr>
        <w:pStyle w:val="ListParagraph"/>
        <w:numPr>
          <w:ilvl w:val="0"/>
          <w:numId w:val="4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</w:t>
      </w:r>
      <w:r w:rsidR="00537062" w:rsidRPr="008137A0">
        <w:rPr>
          <w:rFonts w:ascii="Arial" w:hAnsi="Arial" w:cs="Arial"/>
          <w:sz w:val="20"/>
          <w:szCs w:val="20"/>
        </w:rPr>
        <w:t xml:space="preserve">concomitant use of </w:t>
      </w:r>
      <w:r>
        <w:rPr>
          <w:rFonts w:ascii="Arial" w:hAnsi="Arial" w:cs="Arial"/>
          <w:sz w:val="20"/>
          <w:szCs w:val="20"/>
        </w:rPr>
        <w:t>opioid-containing medications</w:t>
      </w:r>
      <w:r w:rsidR="00537062" w:rsidRPr="008137A0">
        <w:rPr>
          <w:rFonts w:ascii="Arial" w:hAnsi="Arial" w:cs="Arial"/>
          <w:sz w:val="20"/>
          <w:szCs w:val="20"/>
        </w:rPr>
        <w:t xml:space="preserve"> during treatment</w:t>
      </w:r>
      <w:r>
        <w:rPr>
          <w:rFonts w:ascii="Arial" w:hAnsi="Arial" w:cs="Arial"/>
          <w:sz w:val="20"/>
          <w:szCs w:val="20"/>
        </w:rPr>
        <w:t>.</w:t>
      </w:r>
    </w:p>
    <w:p w14:paraId="54E56462" w14:textId="135E0302" w:rsidR="00FF4D55" w:rsidRPr="008137A0" w:rsidRDefault="00FF4D55" w:rsidP="00FF4D5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 xml:space="preserve">The dose can be divided and given on the three days of the week to aid tolerance/compliance (max 350mg </w:t>
      </w:r>
      <w:r w:rsidRPr="00521314">
        <w:rPr>
          <w:rFonts w:ascii="Arial" w:hAnsi="Arial" w:cs="Arial"/>
          <w:b/>
          <w:sz w:val="20"/>
          <w:szCs w:val="20"/>
        </w:rPr>
        <w:t>per week</w:t>
      </w:r>
      <w:r w:rsidRPr="008137A0">
        <w:rPr>
          <w:rFonts w:ascii="Arial" w:hAnsi="Arial" w:cs="Arial"/>
          <w:sz w:val="20"/>
          <w:szCs w:val="20"/>
        </w:rPr>
        <w:t>)</w:t>
      </w:r>
    </w:p>
    <w:p w14:paraId="702E2A1A" w14:textId="30AFABE8" w:rsidR="00D84D74" w:rsidRPr="008137A0" w:rsidRDefault="009151F9" w:rsidP="0008479D">
      <w:pPr>
        <w:pStyle w:val="ListParagraph"/>
        <w:numPr>
          <w:ilvl w:val="0"/>
          <w:numId w:val="4"/>
        </w:numPr>
        <w:tabs>
          <w:tab w:val="left" w:pos="2771"/>
        </w:tabs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 xml:space="preserve">Please refer to </w:t>
      </w:r>
      <w:r w:rsidR="00514D3D">
        <w:rPr>
          <w:rFonts w:ascii="Arial" w:hAnsi="Arial" w:cs="Arial"/>
          <w:sz w:val="20"/>
          <w:szCs w:val="20"/>
        </w:rPr>
        <w:t xml:space="preserve">the </w:t>
      </w:r>
      <w:r w:rsidR="00514D3D" w:rsidRPr="003B0036">
        <w:rPr>
          <w:rFonts w:ascii="Arial" w:hAnsi="Arial" w:cs="Arial"/>
          <w:sz w:val="20"/>
          <w:szCs w:val="20"/>
        </w:rPr>
        <w:t>Summary of Product Characteristics (</w:t>
      </w:r>
      <w:r w:rsidRPr="003B0036">
        <w:rPr>
          <w:rFonts w:ascii="Arial" w:hAnsi="Arial" w:cs="Arial"/>
          <w:sz w:val="20"/>
          <w:szCs w:val="20"/>
        </w:rPr>
        <w:t>SPC</w:t>
      </w:r>
      <w:r w:rsidR="00514D3D">
        <w:rPr>
          <w:rFonts w:ascii="Arial" w:hAnsi="Arial" w:cs="Arial"/>
          <w:sz w:val="20"/>
          <w:szCs w:val="20"/>
        </w:rPr>
        <w:t>)</w:t>
      </w:r>
      <w:r w:rsidRPr="008137A0">
        <w:rPr>
          <w:rFonts w:ascii="Arial" w:hAnsi="Arial" w:cs="Arial"/>
          <w:sz w:val="20"/>
          <w:szCs w:val="20"/>
        </w:rPr>
        <w:t xml:space="preserve"> and BNF for drug interactions</w:t>
      </w:r>
      <w:r w:rsidR="0008479D" w:rsidRPr="008137A0">
        <w:rPr>
          <w:rFonts w:ascii="Arial" w:hAnsi="Arial" w:cs="Arial"/>
          <w:sz w:val="20"/>
          <w:szCs w:val="20"/>
        </w:rPr>
        <w:t xml:space="preserve"> or </w:t>
      </w:r>
      <w:r w:rsidR="001F1D75" w:rsidRPr="008137A0">
        <w:rPr>
          <w:rFonts w:ascii="Arial" w:hAnsi="Arial" w:cs="Arial"/>
          <w:sz w:val="20"/>
          <w:szCs w:val="20"/>
        </w:rPr>
        <w:t>further</w:t>
      </w:r>
      <w:r w:rsidRPr="008137A0">
        <w:rPr>
          <w:rFonts w:ascii="Arial" w:hAnsi="Arial" w:cs="Arial"/>
          <w:sz w:val="20"/>
          <w:szCs w:val="20"/>
        </w:rPr>
        <w:t xml:space="preserve"> drug specific information.</w:t>
      </w:r>
    </w:p>
    <w:p w14:paraId="36120F99" w14:textId="77777777" w:rsidR="000C018E" w:rsidRPr="008137A0" w:rsidRDefault="000C018E" w:rsidP="0008479D">
      <w:pPr>
        <w:pStyle w:val="ListParagraph"/>
        <w:tabs>
          <w:tab w:val="left" w:pos="2771"/>
        </w:tabs>
        <w:ind w:left="-709"/>
        <w:rPr>
          <w:rFonts w:ascii="Arial" w:hAnsi="Arial" w:cs="Arial"/>
          <w:sz w:val="20"/>
          <w:szCs w:val="20"/>
        </w:rPr>
      </w:pPr>
      <w:r w:rsidRPr="008137A0">
        <w:rPr>
          <w:rFonts w:ascii="Arial" w:hAnsi="Arial" w:cs="Arial"/>
          <w:sz w:val="20"/>
          <w:szCs w:val="20"/>
        </w:rPr>
        <w:t xml:space="preserve">Please contact the </w:t>
      </w:r>
      <w:r w:rsidR="00297A30" w:rsidRPr="008137A0">
        <w:rPr>
          <w:rFonts w:ascii="Arial" w:hAnsi="Arial" w:cs="Arial"/>
          <w:sz w:val="20"/>
          <w:szCs w:val="20"/>
        </w:rPr>
        <w:t xml:space="preserve">specialist </w:t>
      </w:r>
      <w:r w:rsidR="00273834" w:rsidRPr="008137A0">
        <w:rPr>
          <w:rFonts w:ascii="Arial" w:hAnsi="Arial" w:cs="Arial"/>
          <w:color w:val="FF0000"/>
          <w:sz w:val="20"/>
          <w:szCs w:val="20"/>
        </w:rPr>
        <w:t>urticaria</w:t>
      </w:r>
      <w:r w:rsidR="00297A30" w:rsidRPr="008137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97A30" w:rsidRPr="008137A0">
        <w:rPr>
          <w:rFonts w:ascii="Arial" w:hAnsi="Arial" w:cs="Arial"/>
          <w:sz w:val="20"/>
          <w:szCs w:val="20"/>
        </w:rPr>
        <w:t>team via</w:t>
      </w:r>
      <w:r w:rsidRPr="008137A0">
        <w:rPr>
          <w:rFonts w:ascii="Arial" w:hAnsi="Arial" w:cs="Arial"/>
          <w:sz w:val="20"/>
          <w:szCs w:val="20"/>
        </w:rPr>
        <w:t xml:space="preserve"> the</w:t>
      </w:r>
      <w:r w:rsidR="00297A30" w:rsidRPr="008137A0">
        <w:rPr>
          <w:rFonts w:ascii="Arial" w:hAnsi="Arial" w:cs="Arial"/>
          <w:sz w:val="20"/>
          <w:szCs w:val="20"/>
        </w:rPr>
        <w:t xml:space="preserve"> contact details above</w:t>
      </w:r>
      <w:r w:rsidRPr="008137A0">
        <w:rPr>
          <w:rFonts w:ascii="Arial" w:hAnsi="Arial" w:cs="Arial"/>
          <w:sz w:val="20"/>
          <w:szCs w:val="20"/>
        </w:rPr>
        <w:t xml:space="preserve"> if you have any questions about the treatment of this patient or the inform</w:t>
      </w:r>
      <w:r w:rsidR="00780267" w:rsidRPr="008137A0">
        <w:rPr>
          <w:rFonts w:ascii="Arial" w:hAnsi="Arial" w:cs="Arial"/>
          <w:sz w:val="20"/>
          <w:szCs w:val="20"/>
        </w:rPr>
        <w:t>ation contained in this letter</w:t>
      </w:r>
      <w:r w:rsidRPr="008137A0">
        <w:rPr>
          <w:rFonts w:ascii="Arial" w:hAnsi="Arial" w:cs="Arial"/>
          <w:sz w:val="20"/>
          <w:szCs w:val="20"/>
        </w:rPr>
        <w:t>.</w:t>
      </w:r>
    </w:p>
    <w:p w14:paraId="6DED26A3" w14:textId="77777777"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</w:p>
    <w:p w14:paraId="3DF0350C" w14:textId="77777777" w:rsidR="0008479D" w:rsidRDefault="00B75915" w:rsidP="0008479D">
      <w:pPr>
        <w:ind w:left="-709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>Yours sincerely</w:t>
      </w:r>
    </w:p>
    <w:p w14:paraId="356C73D1" w14:textId="77777777" w:rsidR="008137A0" w:rsidRDefault="008137A0" w:rsidP="0008479D">
      <w:pPr>
        <w:ind w:left="-709"/>
        <w:rPr>
          <w:rFonts w:ascii="Arial" w:hAnsi="Arial" w:cs="Arial"/>
          <w:sz w:val="20"/>
          <w:szCs w:val="20"/>
        </w:rPr>
      </w:pPr>
    </w:p>
    <w:p w14:paraId="432FF4B0" w14:textId="77777777" w:rsidR="000C018E" w:rsidRPr="0008479D" w:rsidRDefault="00780267" w:rsidP="0008479D">
      <w:pPr>
        <w:ind w:left="-709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sz w:val="20"/>
          <w:szCs w:val="20"/>
        </w:rPr>
        <w:t xml:space="preserve">Print Name: </w:t>
      </w:r>
    </w:p>
    <w:p w14:paraId="2DBE7557" w14:textId="77777777" w:rsidR="008D3FF5" w:rsidRDefault="008D3FF5" w:rsidP="00780267">
      <w:pPr>
        <w:ind w:left="-709"/>
        <w:rPr>
          <w:rFonts w:ascii="Arial" w:hAnsi="Arial" w:cs="Arial"/>
          <w:sz w:val="14"/>
          <w:szCs w:val="14"/>
        </w:rPr>
      </w:pPr>
    </w:p>
    <w:p w14:paraId="7BB12F3C" w14:textId="77777777" w:rsidR="00780267" w:rsidRPr="00D42EC0" w:rsidRDefault="00780267" w:rsidP="00780267">
      <w:pPr>
        <w:ind w:left="-709"/>
        <w:rPr>
          <w:rFonts w:ascii="Arial" w:hAnsi="Arial" w:cs="Arial"/>
          <w:b/>
          <w:sz w:val="14"/>
          <w:szCs w:val="14"/>
        </w:rPr>
      </w:pPr>
      <w:r w:rsidRPr="00D42EC0">
        <w:rPr>
          <w:rFonts w:ascii="Arial" w:hAnsi="Arial" w:cs="Arial"/>
          <w:b/>
          <w:sz w:val="14"/>
          <w:szCs w:val="14"/>
        </w:rPr>
        <w:t>References</w:t>
      </w:r>
    </w:p>
    <w:p w14:paraId="576DFC18" w14:textId="77777777" w:rsidR="00483631" w:rsidRDefault="00F306A3" w:rsidP="001B04A0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SEL Urticaria Treatment Pathway- Dec 2018 available online via Lambeth CCG website</w:t>
      </w:r>
    </w:p>
    <w:p w14:paraId="4CF5FCAC" w14:textId="7F51BF68" w:rsidR="00D85EA3" w:rsidRPr="008D3FF5" w:rsidRDefault="00000000" w:rsidP="008D3FF5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  <w:hyperlink r:id="rId13" w:history="1">
        <w:r w:rsidR="00F306A3" w:rsidRPr="003B0036">
          <w:rPr>
            <w:rStyle w:val="Hyperlink"/>
            <w:rFonts w:ascii="Arial" w:hAnsi="Arial" w:cs="Arial"/>
            <w:sz w:val="14"/>
            <w:szCs w:val="14"/>
          </w:rPr>
          <w:t>SPC</w:t>
        </w:r>
      </w:hyperlink>
      <w:r w:rsidR="00F306A3" w:rsidRPr="003B0036">
        <w:rPr>
          <w:rFonts w:ascii="Arial" w:hAnsi="Arial" w:cs="Arial"/>
          <w:sz w:val="14"/>
          <w:szCs w:val="14"/>
        </w:rPr>
        <w:t xml:space="preserve"> </w:t>
      </w:r>
      <w:r w:rsidR="00FF4D55" w:rsidRPr="003B0036">
        <w:rPr>
          <w:rFonts w:ascii="Arial" w:hAnsi="Arial" w:cs="Arial"/>
          <w:sz w:val="14"/>
          <w:szCs w:val="14"/>
        </w:rPr>
        <w:t>Naltrexone hydrochloride</w:t>
      </w:r>
      <w:r w:rsidR="00FF4D55">
        <w:rPr>
          <w:rFonts w:ascii="Arial" w:hAnsi="Arial" w:cs="Arial"/>
          <w:sz w:val="14"/>
          <w:szCs w:val="14"/>
        </w:rPr>
        <w:t xml:space="preserve"> 50m</w:t>
      </w:r>
      <w:r w:rsidR="00F306A3">
        <w:rPr>
          <w:rFonts w:ascii="Arial" w:hAnsi="Arial" w:cs="Arial"/>
          <w:sz w:val="14"/>
          <w:szCs w:val="14"/>
        </w:rPr>
        <w:t>g</w:t>
      </w:r>
      <w:r w:rsidR="00FF4D55">
        <w:rPr>
          <w:rFonts w:ascii="Arial" w:hAnsi="Arial" w:cs="Arial"/>
          <w:sz w:val="14"/>
          <w:szCs w:val="14"/>
        </w:rPr>
        <w:t xml:space="preserve"> tablets</w:t>
      </w:r>
      <w:r w:rsidR="00F306A3">
        <w:rPr>
          <w:rFonts w:ascii="Arial" w:hAnsi="Arial" w:cs="Arial"/>
          <w:sz w:val="14"/>
          <w:szCs w:val="14"/>
        </w:rPr>
        <w:t xml:space="preserve">, accessed online via electronic medicines compendium. Last updated </w:t>
      </w:r>
      <w:r w:rsidR="00FF4D55">
        <w:rPr>
          <w:rFonts w:ascii="Arial" w:hAnsi="Arial" w:cs="Arial"/>
          <w:sz w:val="14"/>
          <w:szCs w:val="14"/>
        </w:rPr>
        <w:t>12</w:t>
      </w:r>
      <w:r w:rsidR="00F306A3" w:rsidRPr="00F306A3">
        <w:rPr>
          <w:rFonts w:ascii="Arial" w:hAnsi="Arial" w:cs="Arial"/>
          <w:sz w:val="14"/>
          <w:szCs w:val="14"/>
          <w:vertAlign w:val="superscript"/>
        </w:rPr>
        <w:t>th</w:t>
      </w:r>
      <w:r w:rsidR="00F306A3">
        <w:rPr>
          <w:rFonts w:ascii="Arial" w:hAnsi="Arial" w:cs="Arial"/>
          <w:sz w:val="14"/>
          <w:szCs w:val="14"/>
        </w:rPr>
        <w:t xml:space="preserve"> </w:t>
      </w:r>
      <w:r w:rsidR="00FF4D55">
        <w:rPr>
          <w:rFonts w:ascii="Arial" w:hAnsi="Arial" w:cs="Arial"/>
          <w:sz w:val="14"/>
          <w:szCs w:val="14"/>
        </w:rPr>
        <w:t>Feb</w:t>
      </w:r>
      <w:r w:rsidR="00F306A3">
        <w:rPr>
          <w:rFonts w:ascii="Arial" w:hAnsi="Arial" w:cs="Arial"/>
          <w:sz w:val="14"/>
          <w:szCs w:val="14"/>
        </w:rPr>
        <w:t xml:space="preserve"> 2018</w:t>
      </w:r>
    </w:p>
    <w:p w14:paraId="13EB2CDA" w14:textId="77777777" w:rsidR="00D85EA3" w:rsidRDefault="00D85EA3" w:rsidP="00DE7AEF">
      <w:pPr>
        <w:pStyle w:val="ListParagraph"/>
        <w:ind w:left="-1276" w:right="-666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9226E25" w14:textId="77777777" w:rsidR="00DE7AEF" w:rsidRPr="00D76D7A" w:rsidRDefault="00DE7AEF" w:rsidP="00D76D7A">
      <w:pPr>
        <w:pBdr>
          <w:top w:val="single" w:sz="4" w:space="1" w:color="auto"/>
        </w:pBdr>
        <w:ind w:right="-666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0BC77C0" w14:textId="77777777" w:rsidR="001B04A0" w:rsidRPr="0008479D" w:rsidRDefault="001B04A0" w:rsidP="00DE7AEF">
      <w:pPr>
        <w:pStyle w:val="ListParagraph"/>
        <w:pBdr>
          <w:top w:val="single" w:sz="4" w:space="1" w:color="auto"/>
        </w:pBdr>
        <w:ind w:left="-993" w:right="-666"/>
        <w:rPr>
          <w:rFonts w:ascii="Arial" w:hAnsi="Arial" w:cs="Arial"/>
          <w:b/>
          <w:color w:val="1F497D" w:themeColor="text2"/>
          <w:sz w:val="20"/>
          <w:szCs w:val="20"/>
        </w:rPr>
      </w:pP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GP PRACTICE RESP</w:t>
      </w:r>
      <w:r w:rsidR="00792AC9" w:rsidRPr="0008479D">
        <w:rPr>
          <w:rFonts w:ascii="Arial" w:hAnsi="Arial" w:cs="Arial"/>
          <w:b/>
          <w:color w:val="1F497D" w:themeColor="text2"/>
          <w:sz w:val="20"/>
          <w:szCs w:val="20"/>
        </w:rPr>
        <w:t>O</w:t>
      </w:r>
      <w:r w:rsidRPr="0008479D">
        <w:rPr>
          <w:rFonts w:ascii="Arial" w:hAnsi="Arial" w:cs="Arial"/>
          <w:b/>
          <w:color w:val="1F497D" w:themeColor="text2"/>
          <w:sz w:val="20"/>
          <w:szCs w:val="20"/>
        </w:rPr>
        <w:t xml:space="preserve">NSE: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to be completed and signed by the GP if 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  <w:u w:val="single"/>
        </w:rPr>
        <w:t>NOT</w:t>
      </w: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willing to take on prescribing </w:t>
      </w:r>
    </w:p>
    <w:p w14:paraId="494AC71C" w14:textId="00271FD1" w:rsidR="001B04A0" w:rsidRPr="0008479D" w:rsidRDefault="00CE0809" w:rsidP="00DE7AEF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responsibility and returned to the </w:t>
      </w:r>
      <w:r w:rsidR="00F306A3">
        <w:rPr>
          <w:rFonts w:ascii="Arial" w:hAnsi="Arial" w:cs="Arial"/>
          <w:b/>
          <w:bCs/>
          <w:color w:val="FF0000"/>
          <w:sz w:val="20"/>
          <w:szCs w:val="20"/>
        </w:rPr>
        <w:t xml:space="preserve">urticaria </w:t>
      </w:r>
      <w:r w:rsidR="001B04A0"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>specialist</w:t>
      </w:r>
      <w:r w:rsidR="00F306A3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via the contact details </w:t>
      </w:r>
      <w:r w:rsidR="00DE7AEF">
        <w:rPr>
          <w:rFonts w:ascii="Arial" w:hAnsi="Arial" w:cs="Arial"/>
          <w:b/>
          <w:bCs/>
          <w:color w:val="1F497D" w:themeColor="text2"/>
          <w:sz w:val="20"/>
          <w:szCs w:val="20"/>
        </w:rPr>
        <w:t>on page 1</w:t>
      </w:r>
      <w:r w:rsidR="001B04A0" w:rsidRPr="0008479D">
        <w:rPr>
          <w:rFonts w:ascii="Arial" w:hAnsi="Arial" w:cs="Arial"/>
          <w:b/>
          <w:bCs/>
          <w:color w:val="1F497D" w:themeColor="text2"/>
          <w:sz w:val="20"/>
          <w:szCs w:val="20"/>
        </w:rPr>
        <w:t>:</w:t>
      </w:r>
    </w:p>
    <w:p w14:paraId="54C54627" w14:textId="32196C2B" w:rsidR="001B04A0" w:rsidRDefault="001B04A0" w:rsidP="00DE7AEF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  <w:r w:rsidRPr="0008479D">
        <w:rPr>
          <w:rFonts w:ascii="Arial" w:hAnsi="Arial" w:cs="Arial"/>
          <w:sz w:val="20"/>
          <w:szCs w:val="20"/>
        </w:rPr>
        <w:t xml:space="preserve">This is to confirm that </w:t>
      </w:r>
      <w:r w:rsidRPr="00F306A3">
        <w:rPr>
          <w:rFonts w:ascii="Arial" w:hAnsi="Arial" w:cs="Arial"/>
          <w:b/>
          <w:sz w:val="20"/>
          <w:szCs w:val="20"/>
        </w:rPr>
        <w:t>I am not</w:t>
      </w:r>
      <w:r w:rsidRPr="0008479D">
        <w:rPr>
          <w:rFonts w:ascii="Arial" w:hAnsi="Arial" w:cs="Arial"/>
          <w:sz w:val="20"/>
          <w:szCs w:val="20"/>
        </w:rPr>
        <w:t xml:space="preserve"> willing to accept pre</w:t>
      </w:r>
      <w:r w:rsidR="00F306A3">
        <w:rPr>
          <w:rFonts w:ascii="Arial" w:hAnsi="Arial" w:cs="Arial"/>
          <w:sz w:val="20"/>
          <w:szCs w:val="20"/>
        </w:rPr>
        <w:t xml:space="preserve">scribing responsibility of </w:t>
      </w:r>
      <w:r w:rsidR="008137A0" w:rsidRPr="003B0036">
        <w:rPr>
          <w:rFonts w:ascii="Arial" w:hAnsi="Arial" w:cs="Arial"/>
          <w:color w:val="FF0000"/>
          <w:sz w:val="20"/>
          <w:szCs w:val="20"/>
        </w:rPr>
        <w:t>naltrexone</w:t>
      </w:r>
      <w:r w:rsidRPr="003B0036">
        <w:rPr>
          <w:rFonts w:ascii="Arial" w:hAnsi="Arial" w:cs="Arial"/>
          <w:sz w:val="20"/>
          <w:szCs w:val="20"/>
        </w:rPr>
        <w:t xml:space="preserve"> for </w:t>
      </w:r>
      <w:r w:rsidR="00DE7AEF" w:rsidRPr="003B0036">
        <w:rPr>
          <w:rFonts w:ascii="Arial" w:hAnsi="Arial" w:cs="Arial"/>
          <w:color w:val="FF0000"/>
          <w:sz w:val="20"/>
          <w:szCs w:val="20"/>
        </w:rPr>
        <w:t xml:space="preserve">idiopathic pruritus </w:t>
      </w:r>
      <w:r w:rsidR="00DE7AEF" w:rsidRPr="003B0036">
        <w:rPr>
          <w:rFonts w:ascii="Arial" w:hAnsi="Arial" w:cs="Arial"/>
          <w:sz w:val="20"/>
          <w:szCs w:val="20"/>
        </w:rPr>
        <w:t>for</w:t>
      </w:r>
      <w:r w:rsidR="00DE7AEF">
        <w:rPr>
          <w:rFonts w:ascii="Arial" w:hAnsi="Arial" w:cs="Arial"/>
          <w:sz w:val="20"/>
          <w:szCs w:val="20"/>
        </w:rPr>
        <w:t xml:space="preserve"> </w:t>
      </w:r>
      <w:r w:rsidRPr="0008479D">
        <w:rPr>
          <w:rFonts w:ascii="Arial" w:hAnsi="Arial" w:cs="Arial"/>
          <w:sz w:val="20"/>
          <w:szCs w:val="20"/>
        </w:rPr>
        <w:t>this patient for the following reason:</w:t>
      </w:r>
    </w:p>
    <w:p w14:paraId="08E83512" w14:textId="77777777" w:rsidR="00DE7AEF" w:rsidRPr="0008479D" w:rsidRDefault="00DE7AEF" w:rsidP="00DE7AEF">
      <w:pPr>
        <w:autoSpaceDE w:val="0"/>
        <w:autoSpaceDN w:val="0"/>
        <w:adjustRightInd w:val="0"/>
        <w:ind w:left="-993"/>
        <w:rPr>
          <w:rFonts w:ascii="Arial" w:hAnsi="Arial" w:cs="Arial"/>
          <w:sz w:val="20"/>
          <w:szCs w:val="20"/>
        </w:rPr>
      </w:pPr>
    </w:p>
    <w:p w14:paraId="2F211CDD" w14:textId="0989DE51" w:rsidR="001B04A0" w:rsidRPr="001B04A0" w:rsidRDefault="001B04A0" w:rsidP="00DE7AEF">
      <w:pPr>
        <w:autoSpaceDE w:val="0"/>
        <w:autoSpaceDN w:val="0"/>
        <w:adjustRightInd w:val="0"/>
        <w:ind w:left="-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DE7AEF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245D03D5" w14:textId="77777777" w:rsidR="001B04A0" w:rsidRPr="001B04A0" w:rsidRDefault="001B04A0" w:rsidP="00DE7AEF">
      <w:pPr>
        <w:pStyle w:val="ListParagraph"/>
        <w:ind w:left="-993" w:right="-666"/>
        <w:rPr>
          <w:rFonts w:ascii="Arial" w:hAnsi="Arial" w:cs="Arial"/>
          <w:b/>
          <w:bCs/>
          <w:sz w:val="10"/>
          <w:szCs w:val="10"/>
        </w:rPr>
      </w:pPr>
    </w:p>
    <w:p w14:paraId="1F68C90A" w14:textId="4F48ACC9" w:rsidR="00891FCC" w:rsidRPr="0008479D" w:rsidRDefault="00CE0809" w:rsidP="00DE7AEF">
      <w:pPr>
        <w:pStyle w:val="ListParagraph"/>
        <w:ind w:left="-993" w:right="-666"/>
        <w:rPr>
          <w:rFonts w:ascii="Arial" w:hAnsi="Arial" w:cs="Arial"/>
          <w:b/>
          <w:color w:val="1F497D" w:themeColor="text2"/>
          <w:sz w:val="20"/>
          <w:szCs w:val="20"/>
        </w:rPr>
      </w:pPr>
      <w:r w:rsidRPr="0008479D">
        <w:rPr>
          <w:rFonts w:ascii="Arial" w:hAnsi="Arial" w:cs="Arial"/>
          <w:b/>
          <w:bCs/>
          <w:sz w:val="20"/>
          <w:szCs w:val="20"/>
        </w:rPr>
        <w:t>GP name: ………………………………</w:t>
      </w:r>
      <w:r w:rsidR="003578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GP</w:t>
      </w:r>
      <w:r w:rsidR="001B04A0" w:rsidRPr="000847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signature: ………………………………………………</w:t>
      </w:r>
      <w:r w:rsidR="003578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79D">
        <w:rPr>
          <w:rFonts w:ascii="Arial" w:hAnsi="Arial" w:cs="Arial"/>
          <w:b/>
          <w:bCs/>
          <w:sz w:val="20"/>
          <w:szCs w:val="20"/>
        </w:rPr>
        <w:t>Date: ……/….…/…...</w:t>
      </w:r>
    </w:p>
    <w:sectPr w:rsidR="00891FCC" w:rsidRPr="0008479D" w:rsidSect="0008479D">
      <w:headerReference w:type="default" r:id="rId14"/>
      <w:footerReference w:type="default" r:id="rId15"/>
      <w:pgSz w:w="11906" w:h="16838"/>
      <w:pgMar w:top="320" w:right="1133" w:bottom="993" w:left="156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54F4" w14:textId="77777777" w:rsidR="00E9502B" w:rsidRDefault="00E9502B" w:rsidP="009934E1">
      <w:r>
        <w:separator/>
      </w:r>
    </w:p>
  </w:endnote>
  <w:endnote w:type="continuationSeparator" w:id="0">
    <w:p w14:paraId="72390B4E" w14:textId="77777777" w:rsidR="00E9502B" w:rsidRDefault="00E9502B" w:rsidP="009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9415" w14:textId="36E137F3" w:rsidR="008D3FF5" w:rsidRDefault="008D3FF5" w:rsidP="00F2491D">
    <w:pPr>
      <w:tabs>
        <w:tab w:val="center" w:pos="4513"/>
        <w:tab w:val="right" w:pos="9026"/>
      </w:tabs>
      <w:ind w:right="-340"/>
      <w:rPr>
        <w:rFonts w:ascii="Calibri" w:hAnsi="Calibri"/>
        <w:color w:val="3366FF"/>
        <w:sz w:val="20"/>
        <w:szCs w:val="22"/>
        <w:lang w:val="en-AU" w:eastAsia="en-US"/>
      </w:rPr>
    </w:pPr>
    <w:r w:rsidRPr="00463E36">
      <w:rPr>
        <w:rFonts w:ascii="Calibri" w:hAnsi="Calibri"/>
        <w:b/>
        <w:sz w:val="20"/>
        <w:szCs w:val="22"/>
        <w:lang w:val="en-AU" w:eastAsia="en-US"/>
      </w:rPr>
      <w:t>Approval date: November 2019                                                                                   Review date: November 2021</w:t>
    </w:r>
    <w:r w:rsidRPr="00A61E8A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A939" wp14:editId="71BED339">
              <wp:simplePos x="0" y="0"/>
              <wp:positionH relativeFrom="column">
                <wp:posOffset>-269875</wp:posOffset>
              </wp:positionH>
              <wp:positionV relativeFrom="paragraph">
                <wp:posOffset>62865</wp:posOffset>
              </wp:positionV>
              <wp:extent cx="6061075" cy="271780"/>
              <wp:effectExtent l="0" t="0" r="0" b="0"/>
              <wp:wrapNone/>
              <wp:docPr id="1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1075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F13EA" w14:textId="0B2E7097" w:rsidR="008D3FF5" w:rsidRDefault="008D3FF5" w:rsidP="00D76D7A">
                          <w:pPr>
                            <w:pStyle w:val="NormalWeb"/>
                            <w:spacing w:before="0" w:beforeAutospacing="0" w:after="0" w:afterAutospacing="0" w:line="276" w:lineRule="exact"/>
                            <w:ind w:right="634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Arial" w:hAnsi="Arial"/>
                              <w:b/>
                              <w:bCs/>
                              <w:color w:val="FF0000"/>
                              <w:spacing w:val="1"/>
                              <w:kern w:val="24"/>
                              <w:sz w:val="20"/>
                              <w:szCs w:val="20"/>
                            </w:rPr>
                            <w:t>Not to be used for commercial or marketing purposes. Strictly for use within the NHS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CA93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21.25pt;margin-top:4.95pt;width:477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" filled="f" stroked="f">
              <v:textbox style="mso-fit-shape-to-text:t">
                <w:txbxContent>
                  <w:p w14:paraId="622F13EA" w14:textId="0B2E7097" w:rsidR="008D3FF5" w:rsidRDefault="008D3FF5" w:rsidP="00D76D7A">
                    <w:pPr>
                      <w:pStyle w:val="NormalWeb"/>
                      <w:spacing w:before="0" w:beforeAutospacing="0" w:after="0" w:afterAutospacing="0" w:line="276" w:lineRule="exact"/>
                      <w:ind w:right="634"/>
                      <w:jc w:val="center"/>
                      <w:textAlignment w:val="baseline"/>
                    </w:pPr>
                    <w:r>
                      <w:rPr>
                        <w:rFonts w:ascii="Arial" w:eastAsia="Arial" w:hAnsi="Arial"/>
                        <w:b/>
                        <w:bCs/>
                        <w:color w:val="FF0000"/>
                        <w:spacing w:val="1"/>
                        <w:kern w:val="24"/>
                        <w:sz w:val="20"/>
                        <w:szCs w:val="20"/>
                      </w:rPr>
                      <w:t>Not to be used for commercial or marketing purposes. Strictly for use within the NHS</w:t>
                    </w:r>
                  </w:p>
                </w:txbxContent>
              </v:textbox>
            </v:shape>
          </w:pict>
        </mc:Fallback>
      </mc:AlternateContent>
    </w:r>
  </w:p>
  <w:p w14:paraId="0269B696" w14:textId="135864BE" w:rsidR="008D3FF5" w:rsidRDefault="008D3FF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20"/>
        <w:szCs w:val="22"/>
        <w:lang w:val="en-AU" w:eastAsia="en-US"/>
      </w:rPr>
    </w:pPr>
  </w:p>
  <w:p w14:paraId="71CAFDF9" w14:textId="77777777" w:rsidR="006624C5" w:rsidRPr="00107BCF" w:rsidRDefault="006624C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20"/>
        <w:szCs w:val="22"/>
        <w:lang w:val="en-AU" w:eastAsia="en-US"/>
      </w:rPr>
    </w:pPr>
    <w:proofErr w:type="gramStart"/>
    <w:r w:rsidRPr="00107BCF">
      <w:rPr>
        <w:rFonts w:ascii="Calibri" w:hAnsi="Calibri"/>
        <w:color w:val="3366FF"/>
        <w:sz w:val="20"/>
        <w:szCs w:val="22"/>
        <w:lang w:val="en-AU" w:eastAsia="en-US"/>
      </w:rPr>
      <w:t>South East</w:t>
    </w:r>
    <w:proofErr w:type="gramEnd"/>
    <w:r w:rsidRPr="00107BCF">
      <w:rPr>
        <w:rFonts w:ascii="Calibri" w:hAnsi="Calibri"/>
        <w:color w:val="3366FF"/>
        <w:sz w:val="20"/>
        <w:szCs w:val="22"/>
        <w:lang w:val="en-AU" w:eastAsia="en-US"/>
      </w:rPr>
      <w:t xml:space="preserve"> London Area Prescribing Committee. A partnership between NHS organisations in </w:t>
    </w:r>
    <w:proofErr w:type="gramStart"/>
    <w:r w:rsidRPr="00107BCF">
      <w:rPr>
        <w:rFonts w:ascii="Calibri" w:hAnsi="Calibri"/>
        <w:color w:val="3366FF"/>
        <w:sz w:val="20"/>
        <w:szCs w:val="22"/>
        <w:lang w:val="en-AU" w:eastAsia="en-US"/>
      </w:rPr>
      <w:t>South East</w:t>
    </w:r>
    <w:proofErr w:type="gramEnd"/>
    <w:r w:rsidRPr="00107BCF">
      <w:rPr>
        <w:rFonts w:ascii="Calibri" w:hAnsi="Calibri"/>
        <w:color w:val="3366FF"/>
        <w:sz w:val="20"/>
        <w:szCs w:val="22"/>
        <w:lang w:val="en-AU" w:eastAsia="en-US"/>
      </w:rPr>
      <w:t xml:space="preserve"> London:</w:t>
    </w:r>
  </w:p>
  <w:p w14:paraId="137E38C3" w14:textId="77777777" w:rsidR="006624C5" w:rsidRPr="00107BCF" w:rsidRDefault="006624C5" w:rsidP="00F25C88">
    <w:pPr>
      <w:tabs>
        <w:tab w:val="center" w:pos="4513"/>
        <w:tab w:val="right" w:pos="9026"/>
      </w:tabs>
      <w:ind w:left="-851" w:right="-340"/>
      <w:jc w:val="center"/>
      <w:rPr>
        <w:sz w:val="20"/>
        <w:szCs w:val="22"/>
        <w:lang w:val="en-AU" w:eastAsia="en-US"/>
      </w:rPr>
    </w:pPr>
    <w:r w:rsidRPr="00107BCF">
      <w:rPr>
        <w:rFonts w:ascii="Calibri" w:hAnsi="Calibri"/>
        <w:color w:val="3366FF"/>
        <w:sz w:val="20"/>
        <w:szCs w:val="22"/>
        <w:lang w:val="en-AU" w:eastAsia="en-US"/>
      </w:rPr>
      <w:t xml:space="preserve">Bexley, Bromley, Greenwich, Lambeth, </w:t>
    </w:r>
    <w:proofErr w:type="gramStart"/>
    <w:r w:rsidRPr="00107BCF">
      <w:rPr>
        <w:rFonts w:ascii="Calibri" w:hAnsi="Calibri"/>
        <w:color w:val="3366FF"/>
        <w:sz w:val="20"/>
        <w:szCs w:val="22"/>
        <w:lang w:val="en-AU" w:eastAsia="en-US"/>
      </w:rPr>
      <w:t>Lewisham</w:t>
    </w:r>
    <w:proofErr w:type="gramEnd"/>
    <w:r w:rsidRPr="00107BCF">
      <w:rPr>
        <w:rFonts w:ascii="Calibri" w:hAnsi="Calibri"/>
        <w:color w:val="3366FF"/>
        <w:sz w:val="20"/>
        <w:szCs w:val="22"/>
        <w:lang w:val="en-AU" w:eastAsia="en-US"/>
      </w:rPr>
      <w:t xml:space="preserve"> and Southwark Clinical Commissioning Groups (CCGs) and GSTFT/KCH /SLAM/ &amp; </w:t>
    </w:r>
    <w:proofErr w:type="spellStart"/>
    <w:r w:rsidRPr="00107BCF">
      <w:rPr>
        <w:rFonts w:ascii="Calibri" w:hAnsi="Calibri"/>
        <w:color w:val="3366FF"/>
        <w:sz w:val="20"/>
        <w:szCs w:val="22"/>
        <w:lang w:val="en-AU" w:eastAsia="en-US"/>
      </w:rPr>
      <w:t>Oxleas</w:t>
    </w:r>
    <w:proofErr w:type="spellEnd"/>
    <w:r w:rsidRPr="00107BCF">
      <w:rPr>
        <w:rFonts w:ascii="Calibri" w:hAnsi="Calibri"/>
        <w:color w:val="3366FF"/>
        <w:sz w:val="20"/>
        <w:szCs w:val="22"/>
        <w:lang w:val="en-AU" w:eastAsia="en-US"/>
      </w:rPr>
      <w:t xml:space="preserve"> NHS Foundation Trusts/Lewisham &amp; Greenwich NHS Trust</w:t>
    </w:r>
  </w:p>
  <w:p w14:paraId="6C545BB1" w14:textId="77777777" w:rsidR="006624C5" w:rsidRDefault="0066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6996" w14:textId="77777777" w:rsidR="00E9502B" w:rsidRDefault="00E9502B" w:rsidP="009934E1">
      <w:r>
        <w:separator/>
      </w:r>
    </w:p>
  </w:footnote>
  <w:footnote w:type="continuationSeparator" w:id="0">
    <w:p w14:paraId="0A892339" w14:textId="77777777" w:rsidR="00E9502B" w:rsidRDefault="00E9502B" w:rsidP="0099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D8E" w14:textId="77777777" w:rsidR="006624C5" w:rsidRDefault="006624C5" w:rsidP="00F25C88">
    <w:pPr>
      <w:pStyle w:val="Header"/>
      <w:ind w:left="-993"/>
      <w:jc w:val="right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noProof/>
      </w:rPr>
      <w:drawing>
        <wp:inline distT="0" distB="0" distL="0" distR="0" wp14:anchorId="04B80653" wp14:editId="22D756F3">
          <wp:extent cx="664210" cy="267335"/>
          <wp:effectExtent l="0" t="0" r="2540" b="0"/>
          <wp:docPr id="5" name="Picture 5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A286" w14:textId="77777777" w:rsidR="006624C5" w:rsidRPr="00D42EC0" w:rsidRDefault="006624C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238"/>
    <w:multiLevelType w:val="hybridMultilevel"/>
    <w:tmpl w:val="9060294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B0F3822"/>
    <w:multiLevelType w:val="hybridMultilevel"/>
    <w:tmpl w:val="BAEA5A9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F1F0C9D"/>
    <w:multiLevelType w:val="hybridMultilevel"/>
    <w:tmpl w:val="0814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0102"/>
    <w:multiLevelType w:val="hybridMultilevel"/>
    <w:tmpl w:val="B20E48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98323809">
    <w:abstractNumId w:val="3"/>
  </w:num>
  <w:num w:numId="2" w16cid:durableId="987396773">
    <w:abstractNumId w:val="2"/>
  </w:num>
  <w:num w:numId="3" w16cid:durableId="1380860237">
    <w:abstractNumId w:val="0"/>
  </w:num>
  <w:num w:numId="4" w16cid:durableId="1065228289">
    <w:abstractNumId w:val="1"/>
  </w:num>
  <w:num w:numId="5" w16cid:durableId="200862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7"/>
    <w:rsid w:val="00000E52"/>
    <w:rsid w:val="000019EE"/>
    <w:rsid w:val="0008479D"/>
    <w:rsid w:val="000C018E"/>
    <w:rsid w:val="000E498E"/>
    <w:rsid w:val="00107BCF"/>
    <w:rsid w:val="0013447E"/>
    <w:rsid w:val="00142377"/>
    <w:rsid w:val="00181977"/>
    <w:rsid w:val="00197025"/>
    <w:rsid w:val="001A4232"/>
    <w:rsid w:val="001B04A0"/>
    <w:rsid w:val="001F1D75"/>
    <w:rsid w:val="00273834"/>
    <w:rsid w:val="00277FA8"/>
    <w:rsid w:val="00297A30"/>
    <w:rsid w:val="002B1FF9"/>
    <w:rsid w:val="002C7E04"/>
    <w:rsid w:val="002D0330"/>
    <w:rsid w:val="00312F6E"/>
    <w:rsid w:val="0035784C"/>
    <w:rsid w:val="003B0036"/>
    <w:rsid w:val="003F6A9C"/>
    <w:rsid w:val="0041291C"/>
    <w:rsid w:val="00442589"/>
    <w:rsid w:val="004606A0"/>
    <w:rsid w:val="004628E9"/>
    <w:rsid w:val="0046358B"/>
    <w:rsid w:val="0046779D"/>
    <w:rsid w:val="00483631"/>
    <w:rsid w:val="004D09B8"/>
    <w:rsid w:val="004E36EC"/>
    <w:rsid w:val="004F22D5"/>
    <w:rsid w:val="005120CA"/>
    <w:rsid w:val="00514D3D"/>
    <w:rsid w:val="00521314"/>
    <w:rsid w:val="00537062"/>
    <w:rsid w:val="005478FC"/>
    <w:rsid w:val="00555BE7"/>
    <w:rsid w:val="00555D31"/>
    <w:rsid w:val="005C7289"/>
    <w:rsid w:val="005F52C0"/>
    <w:rsid w:val="00601E5A"/>
    <w:rsid w:val="006624C5"/>
    <w:rsid w:val="006A664C"/>
    <w:rsid w:val="006D79A5"/>
    <w:rsid w:val="00703ED5"/>
    <w:rsid w:val="00722B8E"/>
    <w:rsid w:val="00780267"/>
    <w:rsid w:val="007820BB"/>
    <w:rsid w:val="00792AC9"/>
    <w:rsid w:val="007E6BD1"/>
    <w:rsid w:val="0080364A"/>
    <w:rsid w:val="008137A0"/>
    <w:rsid w:val="00891FCC"/>
    <w:rsid w:val="008A11B2"/>
    <w:rsid w:val="008D3FF5"/>
    <w:rsid w:val="009151F9"/>
    <w:rsid w:val="009320A3"/>
    <w:rsid w:val="00985C84"/>
    <w:rsid w:val="009934E1"/>
    <w:rsid w:val="009A5032"/>
    <w:rsid w:val="00A64694"/>
    <w:rsid w:val="00B75915"/>
    <w:rsid w:val="00BE2FF9"/>
    <w:rsid w:val="00C33FEF"/>
    <w:rsid w:val="00C64C0D"/>
    <w:rsid w:val="00CE0809"/>
    <w:rsid w:val="00D42EC0"/>
    <w:rsid w:val="00D439E7"/>
    <w:rsid w:val="00D5072F"/>
    <w:rsid w:val="00D76D7A"/>
    <w:rsid w:val="00D84D74"/>
    <w:rsid w:val="00D85EA3"/>
    <w:rsid w:val="00DA3AA0"/>
    <w:rsid w:val="00DA53AF"/>
    <w:rsid w:val="00DC6A5A"/>
    <w:rsid w:val="00DE1683"/>
    <w:rsid w:val="00DE7AEF"/>
    <w:rsid w:val="00E9502B"/>
    <w:rsid w:val="00F07DDC"/>
    <w:rsid w:val="00F173EE"/>
    <w:rsid w:val="00F2491D"/>
    <w:rsid w:val="00F25C88"/>
    <w:rsid w:val="00F306A3"/>
    <w:rsid w:val="00F50237"/>
    <w:rsid w:val="00F635DC"/>
    <w:rsid w:val="00F807C7"/>
    <w:rsid w:val="00FE3B03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F75FB"/>
  <w15:docId w15:val="{4FD35C20-38D7-4B58-A4E6-457CBF7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97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0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F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ines.org.uk/emc/search?q=%22Naltrexone+Hydrochloride+50+mg+Film-coated+Tablets%2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elondonics.org/selimoc-adult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0CCE-9A7B-4AC7-A0CC-E7F04481C9B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C7D1809-1BEE-46A5-A018-FCDCC6201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5C71D-0FF8-4FFE-AF37-E5325ACA7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D270B-2335-4E10-B33B-C537F7DE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3E9183-3B0C-4A4A-91F2-9237FE9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Charlotte</dc:creator>
  <cp:lastModifiedBy>Diane Hannaford (NHS South East London ICB)</cp:lastModifiedBy>
  <cp:revision>2</cp:revision>
  <dcterms:created xsi:type="dcterms:W3CDTF">2022-12-06T09:53:00Z</dcterms:created>
  <dcterms:modified xsi:type="dcterms:W3CDTF">2022-12-06T09:53:00Z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SharedWithUsers">
    <vt:lpwstr>6730;#Devika Sennik (NHS South East London ICB);#1073741823;#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axCatchAll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