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8480" w14:textId="77777777" w:rsidR="00834C7C" w:rsidRDefault="00834C7C" w:rsidP="00B7598A">
      <w:pPr>
        <w:pStyle w:val="Title"/>
        <w:jc w:val="left"/>
        <w:rPr>
          <w:rFonts w:ascii="Arial" w:hAnsi="Arial" w:cs="Arial"/>
          <w:color w:val="4F6228"/>
          <w:sz w:val="28"/>
          <w:szCs w:val="28"/>
        </w:rPr>
      </w:pPr>
    </w:p>
    <w:p w14:paraId="234E0854" w14:textId="745C655B" w:rsidR="00F122CC" w:rsidRDefault="00DE18A5" w:rsidP="00F122CC">
      <w:pPr>
        <w:pStyle w:val="Title"/>
        <w:rPr>
          <w:rFonts w:ascii="Arial" w:hAnsi="Arial" w:cs="Arial"/>
          <w:kern w:val="0"/>
          <w:sz w:val="36"/>
          <w:szCs w:val="36"/>
        </w:rPr>
      </w:pPr>
      <w:r>
        <w:rPr>
          <w:noProof/>
          <w:lang w:val="en-GB" w:eastAsia="en-GB"/>
        </w:rPr>
        <mc:AlternateContent>
          <mc:Choice Requires="wps">
            <w:drawing>
              <wp:anchor distT="0" distB="0" distL="114300" distR="114300" simplePos="0" relativeHeight="251658240" behindDoc="0" locked="0" layoutInCell="1" allowOverlap="1" wp14:anchorId="0251A88A" wp14:editId="64E9B1F1">
                <wp:simplePos x="0" y="0"/>
                <wp:positionH relativeFrom="column">
                  <wp:posOffset>4895850</wp:posOffset>
                </wp:positionH>
                <wp:positionV relativeFrom="paragraph">
                  <wp:posOffset>-297180</wp:posOffset>
                </wp:positionV>
                <wp:extent cx="1223010" cy="535305"/>
                <wp:effectExtent l="3810" t="0" r="190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1910A" w14:textId="2FC7CFC3" w:rsidR="00B7598A" w:rsidRPr="000A4381" w:rsidRDefault="00DE18A5">
                            <w:r>
                              <w:rPr>
                                <w:noProof/>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1A88A" id="_x0000_t202" coordsize="21600,21600" o:spt="202" path="m,l,21600r21600,l21600,xe">
                <v:stroke joinstyle="miter"/>
                <v:path gradientshapeok="t" o:connecttype="rect"/>
              </v:shapetype>
              <v:shape id="Text Box 6" o:spid="_x0000_s1026" type="#_x0000_t202" style="position:absolute;left:0;text-align:left;margin-left:385.5pt;margin-top:-23.4pt;width:96.3pt;height:42.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" filled="f" stroked="f">
                <v:textbox style="mso-fit-shape-to-text:t">
                  <w:txbxContent>
                    <w:p w14:paraId="5461910A" w14:textId="2FC7CFC3" w:rsidR="00B7598A" w:rsidRPr="000A4381" w:rsidRDefault="00DE18A5">
                      <w:r>
                        <w:rPr>
                          <w:noProof/>
                        </w:rPr>
                        <w:drawing>
                          <wp:inline distT="0" distB="0" distL="0" distR="0" wp14:anchorId="2150B5A5" wp14:editId="7AE49F7F">
                            <wp:extent cx="10382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v:textbox>
              </v:shape>
            </w:pict>
          </mc:Fallback>
        </mc:AlternateContent>
      </w:r>
    </w:p>
    <w:p w14:paraId="03A252AA" w14:textId="1404EC01" w:rsidR="00F122CC" w:rsidRDefault="00F122CC" w:rsidP="00F122CC">
      <w:pPr>
        <w:pStyle w:val="Title"/>
        <w:rPr>
          <w:rFonts w:ascii="Arial" w:hAnsi="Arial" w:cs="Arial"/>
          <w:kern w:val="0"/>
          <w:sz w:val="36"/>
          <w:szCs w:val="36"/>
        </w:rPr>
      </w:pPr>
    </w:p>
    <w:p w14:paraId="49B9AD93"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07884D7"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C3308B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56B3CB"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54F2EBE"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F2D048E"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644C8744"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80D9809"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2119E70A"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05CE8EBF"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1ACABEAF"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C232560"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40743E78"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E9AB7DD" w14:textId="77777777" w:rsidR="00327057" w:rsidRDefault="00327057" w:rsidP="00327057">
      <w:pPr>
        <w:pStyle w:val="Title"/>
        <w:pBdr>
          <w:top w:val="single" w:sz="4" w:space="1" w:color="auto"/>
          <w:left w:val="single" w:sz="4" w:space="4" w:color="auto"/>
          <w:bottom w:val="single" w:sz="4" w:space="31" w:color="auto"/>
          <w:right w:val="single" w:sz="4" w:space="4" w:color="auto"/>
        </w:pBdr>
        <w:shd w:val="clear" w:color="auto" w:fill="FFFFCC"/>
        <w:ind w:left="426" w:right="368"/>
        <w:jc w:val="left"/>
        <w:rPr>
          <w:rFonts w:ascii="Arial" w:hAnsi="Arial" w:cs="Arial"/>
          <w:kern w:val="0"/>
          <w:sz w:val="36"/>
          <w:szCs w:val="36"/>
        </w:rPr>
      </w:pPr>
    </w:p>
    <w:p w14:paraId="67DB2062" w14:textId="141401EE" w:rsidR="00F122CC" w:rsidRPr="00E300CD"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r w:rsidRPr="00E300CD">
        <w:rPr>
          <w:rFonts w:ascii="Arial" w:hAnsi="Arial" w:cs="Arial"/>
          <w:kern w:val="0"/>
          <w:sz w:val="36"/>
          <w:szCs w:val="36"/>
        </w:rPr>
        <w:t>SHARED CARE PRESCRIBING GUIDELINE</w:t>
      </w:r>
    </w:p>
    <w:p w14:paraId="75D7EFF1" w14:textId="3F0FD862" w:rsidR="00F122CC" w:rsidRDefault="006178E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lang w:val="en-GB"/>
        </w:rPr>
      </w:pPr>
      <w:r>
        <w:rPr>
          <w:rFonts w:ascii="Arial" w:hAnsi="Arial" w:cs="Arial"/>
          <w:color w:val="FF0000"/>
          <w:kern w:val="0"/>
          <w:sz w:val="36"/>
          <w:szCs w:val="36"/>
          <w:lang w:val="en-GB"/>
        </w:rPr>
        <w:t>Aripiprazole long-acting injection</w:t>
      </w:r>
      <w:r w:rsidR="00F122CC" w:rsidRPr="00E300CD">
        <w:rPr>
          <w:rFonts w:ascii="Arial" w:hAnsi="Arial" w:cs="Arial"/>
          <w:kern w:val="0"/>
          <w:sz w:val="36"/>
          <w:szCs w:val="36"/>
          <w:lang w:val="en-GB"/>
        </w:rPr>
        <w:t xml:space="preserve"> for the treatment of </w:t>
      </w:r>
      <w:r>
        <w:rPr>
          <w:rFonts w:ascii="Arial" w:hAnsi="Arial" w:cs="Arial"/>
          <w:color w:val="FF0000"/>
          <w:kern w:val="0"/>
          <w:sz w:val="36"/>
          <w:szCs w:val="36"/>
          <w:lang w:val="en-GB"/>
        </w:rPr>
        <w:t>schizophrenia</w:t>
      </w:r>
      <w:r w:rsidR="00F122CC" w:rsidRPr="00E300CD">
        <w:rPr>
          <w:rFonts w:ascii="Arial" w:hAnsi="Arial" w:cs="Arial"/>
          <w:kern w:val="0"/>
          <w:sz w:val="36"/>
          <w:szCs w:val="36"/>
          <w:lang w:val="en-GB"/>
        </w:rPr>
        <w:t xml:space="preserve"> in</w:t>
      </w:r>
    </w:p>
    <w:p w14:paraId="60880D15" w14:textId="10AC8095" w:rsidR="00F122CC"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lang w:val="en-GB"/>
        </w:rPr>
      </w:pPr>
      <w:r w:rsidRPr="00204083">
        <w:rPr>
          <w:rFonts w:ascii="Arial" w:hAnsi="Arial" w:cs="Arial"/>
          <w:color w:val="FF0000"/>
          <w:kern w:val="0"/>
          <w:sz w:val="36"/>
          <w:szCs w:val="36"/>
          <w:lang w:val="en-GB"/>
        </w:rPr>
        <w:t>ADULTS</w:t>
      </w:r>
    </w:p>
    <w:p w14:paraId="54314F20" w14:textId="02B55A7E"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25D3B6A" w14:textId="4DBD085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67F67A65" w14:textId="75C26A1A"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E6D597D" w14:textId="040ED593"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48240E9E" w14:textId="2A518F4D"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5F356E4" w14:textId="33591B1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C71B013" w14:textId="376C6208"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BAC2940" w14:textId="16B788BE"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A05AAAE" w14:textId="66719DE4"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2FC31503" w14:textId="6A09DE1E"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179B106C"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C8CB5F4" w14:textId="7D2D365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4A8AAC9A" w14:textId="450C79AB"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AA47A47" w14:textId="7777777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tblGrid>
      <w:tr w:rsidR="007350C4" w:rsidRPr="00586016" w14:paraId="794DF79B" w14:textId="77777777" w:rsidTr="00D24F85">
        <w:trPr>
          <w:trHeight w:val="857"/>
          <w:jc w:val="center"/>
        </w:trPr>
        <w:tc>
          <w:tcPr>
            <w:tcW w:w="9548" w:type="dxa"/>
            <w:shd w:val="clear" w:color="auto" w:fill="FFFF99"/>
          </w:tcPr>
          <w:p w14:paraId="1B647E4C" w14:textId="1F3408C9" w:rsidR="007350C4" w:rsidRPr="00D83833" w:rsidRDefault="00D634A8" w:rsidP="00D24F85">
            <w:pPr>
              <w:pStyle w:val="Subtitle"/>
              <w:rPr>
                <w:b/>
                <w:color w:val="595959"/>
                <w:lang w:val="en-GB"/>
              </w:rPr>
            </w:pPr>
            <w:r w:rsidRPr="005E74EE">
              <w:rPr>
                <w:rFonts w:ascii="Arial" w:eastAsia="Arial" w:hAnsi="Arial" w:cs="Arial"/>
                <w:b/>
                <w:color w:val="595959" w:themeColor="text1" w:themeTint="A6"/>
                <w:sz w:val="36"/>
                <w:szCs w:val="36"/>
                <w:lang w:val="en-GB"/>
              </w:rPr>
              <w:lastRenderedPageBreak/>
              <w:t>SHARED CARE PROCESS FLOWCHART</w:t>
            </w:r>
          </w:p>
        </w:tc>
      </w:tr>
      <w:tr w:rsidR="007350C4" w14:paraId="542AF1C0" w14:textId="77777777" w:rsidTr="00D24F85">
        <w:trPr>
          <w:jc w:val="center"/>
        </w:trPr>
        <w:tc>
          <w:tcPr>
            <w:tcW w:w="9548" w:type="dxa"/>
          </w:tcPr>
          <w:p w14:paraId="3F20F8E2" w14:textId="095945DC" w:rsidR="007350C4" w:rsidRPr="006D7BA1" w:rsidRDefault="004A30CF" w:rsidP="00D24F85">
            <w:pPr>
              <w:pStyle w:val="Subtitle"/>
              <w:rPr>
                <w:rFonts w:ascii="Arial" w:hAnsi="Arial" w:cs="Arial"/>
                <w:b/>
                <w:bCs/>
                <w:sz w:val="20"/>
                <w:szCs w:val="20"/>
                <w:lang w:val="en-GB"/>
              </w:rPr>
            </w:pPr>
            <w:r>
              <w:rPr>
                <w:rFonts w:ascii="Arial" w:hAnsi="Arial" w:cs="Arial"/>
                <w:b/>
                <w:bCs/>
                <w:noProof/>
                <w:sz w:val="20"/>
                <w:szCs w:val="20"/>
              </w:rPr>
              <mc:AlternateContent>
                <mc:Choice Requires="wps">
                  <w:drawing>
                    <wp:anchor distT="0" distB="0" distL="114300" distR="114300" simplePos="0" relativeHeight="251658242" behindDoc="0" locked="0" layoutInCell="1" allowOverlap="1" wp14:anchorId="1E839411" wp14:editId="5FE47267">
                      <wp:simplePos x="0" y="0"/>
                      <wp:positionH relativeFrom="column">
                        <wp:posOffset>994410</wp:posOffset>
                      </wp:positionH>
                      <wp:positionV relativeFrom="paragraph">
                        <wp:posOffset>144145</wp:posOffset>
                      </wp:positionV>
                      <wp:extent cx="3952875" cy="3905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952875" cy="390525"/>
                              </a:xfrm>
                              <a:prstGeom prst="rect">
                                <a:avLst/>
                              </a:prstGeom>
                              <a:noFill/>
                              <a:ln w="6350">
                                <a:noFill/>
                              </a:ln>
                            </wps:spPr>
                            <wps:txbx>
                              <w:txbxContent>
                                <w:p w14:paraId="731F783A" w14:textId="77777777" w:rsidR="009E584B" w:rsidRDefault="009E584B"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FE3163" w:rsidRDefault="00FE3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839411" id="_x0000_s1027" type="#_x0000_t202" style="position:absolute;left:0;text-align:left;margin-left:78.3pt;margin-top:11.35pt;width:311.25pt;height:30.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" filled="f" stroked="f" strokeweight=".5pt">
                      <v:textbox>
                        <w:txbxContent>
                          <w:p w14:paraId="731F783A" w14:textId="77777777" w:rsidR="009E584B" w:rsidRDefault="009E584B"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149A8762" w14:textId="77777777" w:rsidR="00FE3163" w:rsidRDefault="00FE3163"/>
                        </w:txbxContent>
                      </v:textbox>
                    </v:shape>
                  </w:pict>
                </mc:Fallback>
              </mc:AlternateContent>
            </w:r>
            <w:r w:rsidR="00D773A9">
              <w:rPr>
                <w:rFonts w:ascii="Arial" w:hAnsi="Arial" w:cs="Arial"/>
                <w:b/>
                <w:bCs/>
                <w:noProof/>
                <w:sz w:val="20"/>
                <w:szCs w:val="20"/>
              </w:rPr>
              <mc:AlternateContent>
                <mc:Choice Requires="wps">
                  <w:drawing>
                    <wp:anchor distT="0" distB="0" distL="114300" distR="114300" simplePos="0" relativeHeight="251658241" behindDoc="0" locked="0" layoutInCell="1" allowOverlap="1" wp14:anchorId="10741F97" wp14:editId="35CCA13C">
                      <wp:simplePos x="0" y="0"/>
                      <wp:positionH relativeFrom="column">
                        <wp:posOffset>842010</wp:posOffset>
                      </wp:positionH>
                      <wp:positionV relativeFrom="paragraph">
                        <wp:posOffset>55880</wp:posOffset>
                      </wp:positionV>
                      <wp:extent cx="4257675" cy="4857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4257675" cy="48577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DA4A28" id="Rectangle: Rounded Corners 4" o:spid="_x0000_s1026" style="position:absolute;margin-left:66.3pt;margin-top:4.4pt;width:335.25pt;height:38.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" fillcolor="#b8cce4 [1300]" strokecolor="#1f497d [3215]" strokeweight="2pt"/>
                  </w:pict>
                </mc:Fallback>
              </mc:AlternateContent>
            </w:r>
          </w:p>
          <w:p w14:paraId="13EBA2DB" w14:textId="69980DE0" w:rsidR="00BD48A2" w:rsidRDefault="00BD48A2" w:rsidP="00D24F85">
            <w:pPr>
              <w:rPr>
                <w:rFonts w:ascii="Arial" w:hAnsi="Arial" w:cs="Arial"/>
                <w:b/>
                <w:bCs/>
                <w:sz w:val="20"/>
                <w:szCs w:val="20"/>
              </w:rPr>
            </w:pPr>
          </w:p>
          <w:p w14:paraId="3710F580" w14:textId="77777777" w:rsidR="00BD48A2" w:rsidRDefault="00BD48A2" w:rsidP="00D24F85">
            <w:pPr>
              <w:rPr>
                <w:rFonts w:ascii="Arial" w:hAnsi="Arial" w:cs="Arial"/>
                <w:b/>
                <w:bCs/>
                <w:sz w:val="20"/>
                <w:szCs w:val="20"/>
              </w:rPr>
            </w:pPr>
          </w:p>
          <w:p w14:paraId="414F5519" w14:textId="77777777" w:rsidR="00BD48A2" w:rsidRDefault="00BD48A2" w:rsidP="00D24F85">
            <w:pPr>
              <w:rPr>
                <w:rFonts w:ascii="Arial" w:hAnsi="Arial" w:cs="Arial"/>
                <w:b/>
                <w:bCs/>
                <w:sz w:val="20"/>
                <w:szCs w:val="20"/>
              </w:rPr>
            </w:pPr>
          </w:p>
          <w:p w14:paraId="2C72F1A8" w14:textId="40EFB759" w:rsidR="00BD48A2" w:rsidRDefault="00D773A9"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3" behindDoc="0" locked="0" layoutInCell="1" allowOverlap="1" wp14:anchorId="797E2399" wp14:editId="5174A9F1">
                      <wp:simplePos x="0" y="0"/>
                      <wp:positionH relativeFrom="column">
                        <wp:posOffset>2651760</wp:posOffset>
                      </wp:positionH>
                      <wp:positionV relativeFrom="paragraph">
                        <wp:posOffset>33655</wp:posOffset>
                      </wp:positionV>
                      <wp:extent cx="504825" cy="495300"/>
                      <wp:effectExtent l="19050" t="0" r="47625" b="38100"/>
                      <wp:wrapNone/>
                      <wp:docPr id="17" name="Arrow: Down 17"/>
                      <wp:cNvGraphicFramePr/>
                      <a:graphic xmlns:a="http://schemas.openxmlformats.org/drawingml/2006/main">
                        <a:graphicData uri="http://schemas.microsoft.com/office/word/2010/wordprocessingShape">
                          <wps:wsp>
                            <wps:cNvSpPr/>
                            <wps:spPr>
                              <a:xfrm>
                                <a:off x="0" y="0"/>
                                <a:ext cx="504825"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584A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08.8pt;margin-top:2.65pt;width:39.75pt;height:3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" adj="10800" fillcolor="#4f81bd [3204]" strokecolor="#243f60 [1604]" strokeweight="2pt"/>
                  </w:pict>
                </mc:Fallback>
              </mc:AlternateContent>
            </w:r>
          </w:p>
          <w:p w14:paraId="2AAD6A9D" w14:textId="63DA18A1" w:rsidR="00BD48A2" w:rsidRDefault="00BD48A2" w:rsidP="00D24F85">
            <w:pPr>
              <w:rPr>
                <w:rFonts w:ascii="Arial" w:hAnsi="Arial" w:cs="Arial"/>
                <w:b/>
                <w:bCs/>
                <w:sz w:val="20"/>
                <w:szCs w:val="20"/>
              </w:rPr>
            </w:pPr>
          </w:p>
          <w:p w14:paraId="792A09EB" w14:textId="77777777" w:rsidR="00BD48A2" w:rsidRDefault="00BD48A2" w:rsidP="00D24F85">
            <w:pPr>
              <w:rPr>
                <w:rFonts w:ascii="Arial" w:hAnsi="Arial" w:cs="Arial"/>
                <w:b/>
                <w:bCs/>
                <w:sz w:val="20"/>
                <w:szCs w:val="20"/>
              </w:rPr>
            </w:pPr>
          </w:p>
          <w:p w14:paraId="06FAF3C5" w14:textId="71CB3EC3" w:rsidR="00BD48A2" w:rsidRDefault="00BD48A2" w:rsidP="00D24F85">
            <w:pPr>
              <w:rPr>
                <w:rFonts w:ascii="Arial" w:hAnsi="Arial" w:cs="Arial"/>
                <w:b/>
                <w:bCs/>
                <w:sz w:val="20"/>
                <w:szCs w:val="20"/>
              </w:rPr>
            </w:pPr>
          </w:p>
          <w:p w14:paraId="4A6DA1A0" w14:textId="60DB45F2" w:rsidR="00BD48A2" w:rsidRDefault="004A30CF" w:rsidP="00D24F85">
            <w:pPr>
              <w:rPr>
                <w:rFonts w:ascii="Arial" w:hAnsi="Arial" w:cs="Arial"/>
                <w:b/>
                <w:bCs/>
                <w:sz w:val="20"/>
                <w:szCs w:val="20"/>
              </w:rPr>
            </w:pPr>
            <w:r w:rsidRPr="00F50C8E">
              <w:rPr>
                <w:rFonts w:ascii="Arial" w:hAnsi="Arial" w:cs="Arial"/>
                <w:b/>
                <w:bCs/>
                <w:noProof/>
                <w:sz w:val="20"/>
                <w:szCs w:val="20"/>
              </w:rPr>
              <mc:AlternateContent>
                <mc:Choice Requires="wps">
                  <w:drawing>
                    <wp:anchor distT="45720" distB="45720" distL="114300" distR="114300" simplePos="0" relativeHeight="251658244" behindDoc="0" locked="0" layoutInCell="1" allowOverlap="1" wp14:anchorId="5112AAA3" wp14:editId="0A7E3529">
                      <wp:simplePos x="0" y="0"/>
                      <wp:positionH relativeFrom="column">
                        <wp:posOffset>613410</wp:posOffset>
                      </wp:positionH>
                      <wp:positionV relativeFrom="paragraph">
                        <wp:posOffset>61595</wp:posOffset>
                      </wp:positionV>
                      <wp:extent cx="4724400" cy="1123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23950"/>
                              </a:xfrm>
                              <a:prstGeom prst="rect">
                                <a:avLst/>
                              </a:prstGeom>
                              <a:noFill/>
                              <a:ln w="9525">
                                <a:noFill/>
                                <a:miter lim="800000"/>
                                <a:headEnd/>
                                <a:tailEnd/>
                              </a:ln>
                            </wps:spPr>
                            <wps:txbx>
                              <w:txbxContent>
                                <w:p w14:paraId="0A57C8A3" w14:textId="261AAF20" w:rsidR="00F50C8E" w:rsidRPr="00AB2695" w:rsidRDefault="00F50C8E"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sidR="002D3825">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64B8DE0C" w14:textId="77777777" w:rsidR="00F50C8E" w:rsidRPr="00AB2695" w:rsidRDefault="00F50C8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F50C8E" w:rsidRPr="00AB2695" w:rsidRDefault="00F50C8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F50C8E" w:rsidRPr="00AB2695" w:rsidRDefault="00F50C8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F50C8E" w:rsidRPr="00AB2695" w:rsidRDefault="00F50C8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2AAA3" id="Text Box 2" o:spid="_x0000_s1028" type="#_x0000_t202" style="position:absolute;margin-left:48.3pt;margin-top:4.85pt;width:372pt;height:8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" filled="f" stroked="f">
                      <v:textbox>
                        <w:txbxContent>
                          <w:p w14:paraId="0A57C8A3" w14:textId="261AAF20" w:rsidR="00F50C8E" w:rsidRPr="00AB2695" w:rsidRDefault="00F50C8E"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proofErr w:type="gramStart"/>
                            <w:r w:rsidR="002D3825">
                              <w:rPr>
                                <w:rFonts w:ascii="Arial" w:hAnsi="Arial" w:cs="Arial"/>
                                <w:b/>
                                <w:bCs/>
                                <w:color w:val="000000" w:themeColor="text1"/>
                                <w:sz w:val="20"/>
                                <w:szCs w:val="20"/>
                              </w:rPr>
                              <w:t>taking into account</w:t>
                            </w:r>
                            <w:proofErr w:type="gramEnd"/>
                            <w:r w:rsidRPr="00AB2695">
                              <w:rPr>
                                <w:rFonts w:ascii="Arial" w:hAnsi="Arial" w:cs="Arial"/>
                                <w:b/>
                                <w:bCs/>
                                <w:color w:val="000000" w:themeColor="text1"/>
                                <w:sz w:val="20"/>
                                <w:szCs w:val="20"/>
                              </w:rPr>
                              <w:t xml:space="preserve"> the following:</w:t>
                            </w:r>
                          </w:p>
                          <w:p w14:paraId="64B8DE0C" w14:textId="77777777" w:rsidR="00F50C8E" w:rsidRPr="00AB2695" w:rsidRDefault="00F50C8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232B521C" w14:textId="77777777" w:rsidR="00F50C8E" w:rsidRPr="00AB2695" w:rsidRDefault="00F50C8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4FF9CBF8" w14:textId="77777777" w:rsidR="00F50C8E" w:rsidRPr="00AB2695" w:rsidRDefault="00F50C8E" w:rsidP="00F50C8E">
                            <w:pPr>
                              <w:numPr>
                                <w:ilvl w:val="0"/>
                                <w:numId w:val="3"/>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6D2A9519" w14:textId="021680B5" w:rsidR="00F50C8E" w:rsidRPr="00AB2695" w:rsidRDefault="00F50C8E">
                            <w:pPr>
                              <w:rPr>
                                <w:color w:val="FFFFFF" w:themeColor="background1"/>
                                <w14:textFill>
                                  <w14:noFill/>
                                </w14:textFill>
                              </w:rPr>
                            </w:pP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43" behindDoc="0" locked="0" layoutInCell="1" allowOverlap="1" wp14:anchorId="1C39D3C3" wp14:editId="030A28DF">
                      <wp:simplePos x="0" y="0"/>
                      <wp:positionH relativeFrom="column">
                        <wp:posOffset>289560</wp:posOffset>
                      </wp:positionH>
                      <wp:positionV relativeFrom="paragraph">
                        <wp:posOffset>33020</wp:posOffset>
                      </wp:positionV>
                      <wp:extent cx="5305425" cy="1152525"/>
                      <wp:effectExtent l="0" t="0" r="28575" b="28575"/>
                      <wp:wrapNone/>
                      <wp:docPr id="8" name="Rectangle: Rounded Corners 8"/>
                      <wp:cNvGraphicFramePr/>
                      <a:graphic xmlns:a="http://schemas.openxmlformats.org/drawingml/2006/main">
                        <a:graphicData uri="http://schemas.microsoft.com/office/word/2010/wordprocessingShape">
                          <wps:wsp>
                            <wps:cNvSpPr/>
                            <wps:spPr>
                              <a:xfrm>
                                <a:off x="0" y="0"/>
                                <a:ext cx="5305425" cy="115252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E8215" id="Rectangle: Rounded Corners 8" o:spid="_x0000_s1026" style="position:absolute;margin-left:22.8pt;margin-top:2.6pt;width:417.75pt;height:9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" fillcolor="#b8cce4 [1300]" strokecolor="#1f497d [3215]" strokeweight="2pt"/>
                  </w:pict>
                </mc:Fallback>
              </mc:AlternateContent>
            </w:r>
          </w:p>
          <w:p w14:paraId="6F533433" w14:textId="1B444598" w:rsidR="00BD48A2" w:rsidRDefault="00BD48A2" w:rsidP="00D24F85">
            <w:pPr>
              <w:rPr>
                <w:rFonts w:ascii="Arial" w:hAnsi="Arial" w:cs="Arial"/>
                <w:b/>
                <w:bCs/>
                <w:sz w:val="20"/>
                <w:szCs w:val="20"/>
              </w:rPr>
            </w:pPr>
          </w:p>
          <w:p w14:paraId="22035357" w14:textId="4CC04251" w:rsidR="00BD48A2" w:rsidRDefault="00BD48A2" w:rsidP="00D24F85">
            <w:pPr>
              <w:rPr>
                <w:rFonts w:ascii="Arial" w:hAnsi="Arial" w:cs="Arial"/>
                <w:b/>
                <w:bCs/>
                <w:sz w:val="20"/>
                <w:szCs w:val="20"/>
              </w:rPr>
            </w:pPr>
          </w:p>
          <w:p w14:paraId="5E37CA52" w14:textId="7E00EB39" w:rsidR="00BD48A2" w:rsidRDefault="00BD48A2" w:rsidP="00D24F85">
            <w:pPr>
              <w:rPr>
                <w:rFonts w:ascii="Arial" w:hAnsi="Arial" w:cs="Arial"/>
                <w:b/>
                <w:bCs/>
                <w:sz w:val="20"/>
                <w:szCs w:val="20"/>
              </w:rPr>
            </w:pPr>
          </w:p>
          <w:p w14:paraId="11D7DB97" w14:textId="77777777" w:rsidR="00BD48A2" w:rsidRDefault="00BD48A2" w:rsidP="00D24F85">
            <w:pPr>
              <w:rPr>
                <w:rFonts w:ascii="Arial" w:hAnsi="Arial" w:cs="Arial"/>
                <w:b/>
                <w:bCs/>
                <w:sz w:val="20"/>
                <w:szCs w:val="20"/>
              </w:rPr>
            </w:pPr>
          </w:p>
          <w:p w14:paraId="7A3D7DCA" w14:textId="77777777" w:rsidR="00BD48A2" w:rsidRDefault="00BD48A2" w:rsidP="00D24F85">
            <w:pPr>
              <w:rPr>
                <w:rFonts w:ascii="Arial" w:hAnsi="Arial" w:cs="Arial"/>
                <w:b/>
                <w:bCs/>
                <w:sz w:val="20"/>
                <w:szCs w:val="20"/>
              </w:rPr>
            </w:pPr>
          </w:p>
          <w:p w14:paraId="0608E081" w14:textId="77777777" w:rsidR="00BD48A2" w:rsidRDefault="00BD48A2" w:rsidP="00D24F85">
            <w:pPr>
              <w:rPr>
                <w:rFonts w:ascii="Arial" w:hAnsi="Arial" w:cs="Arial"/>
                <w:b/>
                <w:bCs/>
                <w:sz w:val="20"/>
                <w:szCs w:val="20"/>
              </w:rPr>
            </w:pPr>
          </w:p>
          <w:p w14:paraId="2307EEFA" w14:textId="77777777" w:rsidR="00BD48A2" w:rsidRDefault="00BD48A2" w:rsidP="00D24F85">
            <w:pPr>
              <w:rPr>
                <w:rFonts w:ascii="Arial" w:hAnsi="Arial" w:cs="Arial"/>
                <w:b/>
                <w:bCs/>
                <w:sz w:val="20"/>
                <w:szCs w:val="20"/>
              </w:rPr>
            </w:pPr>
          </w:p>
          <w:p w14:paraId="5D326D22" w14:textId="215E84D3"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5" behindDoc="0" locked="0" layoutInCell="1" allowOverlap="1" wp14:anchorId="4D5A8963" wp14:editId="572DA5DE">
                      <wp:simplePos x="0" y="0"/>
                      <wp:positionH relativeFrom="column">
                        <wp:posOffset>4385310</wp:posOffset>
                      </wp:positionH>
                      <wp:positionV relativeFrom="paragraph">
                        <wp:posOffset>93345</wp:posOffset>
                      </wp:positionV>
                      <wp:extent cx="361950" cy="390525"/>
                      <wp:effectExtent l="19050" t="0" r="19050" b="47625"/>
                      <wp:wrapNone/>
                      <wp:docPr id="19" name="Arrow: Down 19"/>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2">
                                  <a:lumMod val="60000"/>
                                  <a:lumOff val="40000"/>
                                </a:schemeClr>
                              </a:solidFill>
                              <a:ln w="25400" cap="flat" cmpd="sng" algn="ctr">
                                <a:solidFill>
                                  <a:schemeClr val="accent2">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C155FF" id="Arrow: Down 19" o:spid="_x0000_s1026" type="#_x0000_t67" style="position:absolute;margin-left:345.3pt;margin-top:7.35pt;width:28.5pt;height:30.7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" adj="11590" fillcolor="#d99594 [1941]" strokecolor="#622423 [1605]" strokeweight="2pt"/>
                  </w:pict>
                </mc:Fallback>
              </mc:AlternateContent>
            </w:r>
            <w:r>
              <w:rPr>
                <w:rFonts w:ascii="Arial" w:hAnsi="Arial" w:cs="Arial"/>
                <w:b/>
                <w:bCs/>
                <w:noProof/>
                <w:sz w:val="20"/>
                <w:szCs w:val="20"/>
              </w:rPr>
              <mc:AlternateContent>
                <mc:Choice Requires="wps">
                  <w:drawing>
                    <wp:anchor distT="0" distB="0" distL="114300" distR="114300" simplePos="0" relativeHeight="251658254" behindDoc="0" locked="0" layoutInCell="1" allowOverlap="1" wp14:anchorId="4612AF90" wp14:editId="2158CFBC">
                      <wp:simplePos x="0" y="0"/>
                      <wp:positionH relativeFrom="column">
                        <wp:posOffset>1118235</wp:posOffset>
                      </wp:positionH>
                      <wp:positionV relativeFrom="paragraph">
                        <wp:posOffset>93345</wp:posOffset>
                      </wp:positionV>
                      <wp:extent cx="361950" cy="390525"/>
                      <wp:effectExtent l="19050" t="0" r="19050" b="47625"/>
                      <wp:wrapNone/>
                      <wp:docPr id="18" name="Arrow: Down 18"/>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5E7E94" id="Arrow: Down 18" o:spid="_x0000_s1026" type="#_x0000_t67" style="position:absolute;margin-left:88.05pt;margin-top:7.35pt;width:28.5pt;height:30.7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" adj="11590" fillcolor="#c2d69b [1942]" strokecolor="#4e6128 [1606]" strokeweight="2pt"/>
                  </w:pict>
                </mc:Fallback>
              </mc:AlternateContent>
            </w:r>
          </w:p>
          <w:p w14:paraId="55DA90DC" w14:textId="4E94110A" w:rsidR="00BD48A2" w:rsidRDefault="00BD48A2" w:rsidP="00D24F85">
            <w:pPr>
              <w:rPr>
                <w:rFonts w:ascii="Arial" w:hAnsi="Arial" w:cs="Arial"/>
                <w:b/>
                <w:bCs/>
                <w:sz w:val="20"/>
                <w:szCs w:val="20"/>
              </w:rPr>
            </w:pPr>
          </w:p>
          <w:p w14:paraId="004C5EA6" w14:textId="3367449F" w:rsidR="00BD48A2" w:rsidRDefault="00BD48A2" w:rsidP="00D24F85">
            <w:pPr>
              <w:rPr>
                <w:rFonts w:ascii="Arial" w:hAnsi="Arial" w:cs="Arial"/>
                <w:b/>
                <w:bCs/>
                <w:sz w:val="20"/>
                <w:szCs w:val="20"/>
              </w:rPr>
            </w:pPr>
          </w:p>
          <w:p w14:paraId="4B3E3C7C" w14:textId="32886C05"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47" behindDoc="0" locked="0" layoutInCell="1" allowOverlap="1" wp14:anchorId="5F4FE542" wp14:editId="698643A7">
                      <wp:simplePos x="0" y="0"/>
                      <wp:positionH relativeFrom="column">
                        <wp:posOffset>3384550</wp:posOffset>
                      </wp:positionH>
                      <wp:positionV relativeFrom="paragraph">
                        <wp:posOffset>121285</wp:posOffset>
                      </wp:positionV>
                      <wp:extent cx="2447925" cy="952500"/>
                      <wp:effectExtent l="0" t="0" r="28575" b="19050"/>
                      <wp:wrapNone/>
                      <wp:docPr id="11" name="Rectangle: Rounded Corners 11"/>
                      <wp:cNvGraphicFramePr/>
                      <a:graphic xmlns:a="http://schemas.openxmlformats.org/drawingml/2006/main">
                        <a:graphicData uri="http://schemas.microsoft.com/office/word/2010/wordprocessingShape">
                          <wps:wsp>
                            <wps:cNvSpPr/>
                            <wps:spPr>
                              <a:xfrm>
                                <a:off x="0" y="0"/>
                                <a:ext cx="2447925" cy="952500"/>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5BCDFB" id="Rectangle: Rounded Corners 11" o:spid="_x0000_s1026" style="position:absolute;margin-left:266.5pt;margin-top:9.55pt;width:192.75pt;height: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" fillcolor="#d99594 [1941]" strokecolor="#622423 [1605]" strokeweight="2pt"/>
                  </w:pict>
                </mc:Fallback>
              </mc:AlternateContent>
            </w:r>
            <w:r>
              <w:rPr>
                <w:rFonts w:ascii="Arial" w:hAnsi="Arial" w:cs="Arial"/>
                <w:b/>
                <w:bCs/>
                <w:noProof/>
                <w:sz w:val="20"/>
                <w:szCs w:val="20"/>
              </w:rPr>
              <mc:AlternateContent>
                <mc:Choice Requires="wps">
                  <w:drawing>
                    <wp:anchor distT="0" distB="0" distL="114300" distR="114300" simplePos="0" relativeHeight="251658245" behindDoc="0" locked="0" layoutInCell="1" allowOverlap="1" wp14:anchorId="01AB2517" wp14:editId="79260091">
                      <wp:simplePos x="0" y="0"/>
                      <wp:positionH relativeFrom="column">
                        <wp:posOffset>99060</wp:posOffset>
                      </wp:positionH>
                      <wp:positionV relativeFrom="paragraph">
                        <wp:posOffset>140335</wp:posOffset>
                      </wp:positionV>
                      <wp:extent cx="2447925" cy="93345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2447925" cy="933450"/>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ABF13" id="Rectangle: Rounded Corners 9" o:spid="_x0000_s1026" style="position:absolute;margin-left:7.8pt;margin-top:11.05pt;width:192.75pt;height:7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" fillcolor="#c2d69b [1942]" strokecolor="#4e6128 [1606]" strokeweight="2pt"/>
                  </w:pict>
                </mc:Fallback>
              </mc:AlternateContent>
            </w:r>
          </w:p>
          <w:p w14:paraId="6A168C1F" w14:textId="76EE7E67" w:rsidR="00BD48A2" w:rsidRDefault="004A30CF" w:rsidP="00D24F85">
            <w:pPr>
              <w:rPr>
                <w:rFonts w:ascii="Arial" w:hAnsi="Arial" w:cs="Arial"/>
                <w:b/>
                <w:bCs/>
                <w:sz w:val="20"/>
                <w:szCs w:val="20"/>
              </w:rPr>
            </w:pPr>
            <w:r w:rsidRPr="00F50C8E">
              <w:rPr>
                <w:rFonts w:ascii="Arial" w:hAnsi="Arial" w:cs="Arial"/>
                <w:b/>
                <w:bCs/>
                <w:noProof/>
                <w:sz w:val="20"/>
                <w:szCs w:val="20"/>
              </w:rPr>
              <mc:AlternateContent>
                <mc:Choice Requires="wps">
                  <w:drawing>
                    <wp:anchor distT="45720" distB="45720" distL="114300" distR="114300" simplePos="0" relativeHeight="251658248" behindDoc="0" locked="0" layoutInCell="1" allowOverlap="1" wp14:anchorId="334A8D54" wp14:editId="784807A2">
                      <wp:simplePos x="0" y="0"/>
                      <wp:positionH relativeFrom="column">
                        <wp:posOffset>3442335</wp:posOffset>
                      </wp:positionH>
                      <wp:positionV relativeFrom="paragraph">
                        <wp:posOffset>89535</wp:posOffset>
                      </wp:positionV>
                      <wp:extent cx="2409825" cy="86677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66775"/>
                              </a:xfrm>
                              <a:prstGeom prst="rect">
                                <a:avLst/>
                              </a:prstGeom>
                              <a:noFill/>
                              <a:ln w="9525">
                                <a:noFill/>
                                <a:miter lim="800000"/>
                                <a:headEnd/>
                                <a:tailEnd/>
                              </a:ln>
                            </wps:spPr>
                            <wps:txbx>
                              <w:txbxContent>
                                <w:p w14:paraId="3F0DBB52" w14:textId="3FBF2872" w:rsidR="00F50C8E" w:rsidRDefault="00F50C8E" w:rsidP="00DB5846">
                                  <w:pPr>
                                    <w:jc w:val="center"/>
                                    <w:rPr>
                                      <w:rFonts w:ascii="Arial" w:hAnsi="Arial" w:cs="Arial"/>
                                      <w:b/>
                                      <w:bCs/>
                                      <w:sz w:val="20"/>
                                      <w:szCs w:val="20"/>
                                    </w:rPr>
                                  </w:pPr>
                                  <w:r>
                                    <w:rPr>
                                      <w:rFonts w:ascii="Arial" w:hAnsi="Arial" w:cs="Arial"/>
                                      <w:b/>
                                      <w:bCs/>
                                      <w:sz w:val="20"/>
                                      <w:szCs w:val="20"/>
                                    </w:rPr>
                                    <w:t xml:space="preserve">If NO to any of these questions, GP should contact the requesting consultant or the local </w:t>
                                  </w:r>
                                  <w:r w:rsidR="00092786">
                                    <w:rPr>
                                      <w:rFonts w:ascii="Arial" w:hAnsi="Arial" w:cs="Arial"/>
                                      <w:b/>
                                      <w:bCs/>
                                      <w:sz w:val="20"/>
                                      <w:szCs w:val="20"/>
                                    </w:rPr>
                                    <w:t>primary care</w:t>
                                  </w:r>
                                  <w:r>
                                    <w:rPr>
                                      <w:rFonts w:ascii="Arial" w:hAnsi="Arial" w:cs="Arial"/>
                                      <w:b/>
                                      <w:bCs/>
                                      <w:sz w:val="20"/>
                                      <w:szCs w:val="20"/>
                                    </w:rPr>
                                    <w:t xml:space="preserve"> Medicines Optimisation Team</w:t>
                                  </w:r>
                                  <w:r w:rsidR="00E67A49">
                                    <w:rPr>
                                      <w:rFonts w:ascii="Arial" w:hAnsi="Arial" w:cs="Arial"/>
                                      <w:b/>
                                      <w:bCs/>
                                      <w:sz w:val="20"/>
                                      <w:szCs w:val="20"/>
                                    </w:rPr>
                                    <w:t xml:space="preserve"> within 2 weeks of receipt to discuss</w:t>
                                  </w:r>
                                </w:p>
                                <w:p w14:paraId="414A4478" w14:textId="47E5114C" w:rsidR="00F50C8E" w:rsidRDefault="00F50C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A8D54" id="_x0000_s1029" type="#_x0000_t202" style="position:absolute;margin-left:271.05pt;margin-top:7.05pt;width:189.75pt;height:68.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" filled="f" stroked="f">
                      <v:textbox>
                        <w:txbxContent>
                          <w:p w14:paraId="3F0DBB52" w14:textId="3FBF2872" w:rsidR="00F50C8E" w:rsidRDefault="00F50C8E" w:rsidP="00DB5846">
                            <w:pPr>
                              <w:jc w:val="center"/>
                              <w:rPr>
                                <w:rFonts w:ascii="Arial" w:hAnsi="Arial" w:cs="Arial"/>
                                <w:b/>
                                <w:bCs/>
                                <w:sz w:val="20"/>
                                <w:szCs w:val="20"/>
                              </w:rPr>
                            </w:pPr>
                            <w:r>
                              <w:rPr>
                                <w:rFonts w:ascii="Arial" w:hAnsi="Arial" w:cs="Arial"/>
                                <w:b/>
                                <w:bCs/>
                                <w:sz w:val="20"/>
                                <w:szCs w:val="20"/>
                              </w:rPr>
                              <w:t xml:space="preserve">If NO to any of these questions, GP should contact the requesting consultant or the local </w:t>
                            </w:r>
                            <w:r w:rsidR="00092786">
                              <w:rPr>
                                <w:rFonts w:ascii="Arial" w:hAnsi="Arial" w:cs="Arial"/>
                                <w:b/>
                                <w:bCs/>
                                <w:sz w:val="20"/>
                                <w:szCs w:val="20"/>
                              </w:rPr>
                              <w:t>primary care</w:t>
                            </w:r>
                            <w:r>
                              <w:rPr>
                                <w:rFonts w:ascii="Arial" w:hAnsi="Arial" w:cs="Arial"/>
                                <w:b/>
                                <w:bCs/>
                                <w:sz w:val="20"/>
                                <w:szCs w:val="20"/>
                              </w:rPr>
                              <w:t xml:space="preserve"> Medicines Optimisation Team</w:t>
                            </w:r>
                            <w:r w:rsidR="00E67A49">
                              <w:rPr>
                                <w:rFonts w:ascii="Arial" w:hAnsi="Arial" w:cs="Arial"/>
                                <w:b/>
                                <w:bCs/>
                                <w:sz w:val="20"/>
                                <w:szCs w:val="20"/>
                              </w:rPr>
                              <w:t xml:space="preserve"> within 2 weeks of receipt to discuss</w:t>
                            </w:r>
                          </w:p>
                          <w:p w14:paraId="414A4478" w14:textId="47E5114C" w:rsidR="00F50C8E" w:rsidRDefault="00F50C8E"/>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46" behindDoc="0" locked="0" layoutInCell="1" allowOverlap="1" wp14:anchorId="48015CE1" wp14:editId="6EF69B3F">
                      <wp:simplePos x="0" y="0"/>
                      <wp:positionH relativeFrom="column">
                        <wp:posOffset>165735</wp:posOffset>
                      </wp:positionH>
                      <wp:positionV relativeFrom="paragraph">
                        <wp:posOffset>77470</wp:posOffset>
                      </wp:positionV>
                      <wp:extent cx="2190750" cy="8953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0750" cy="895350"/>
                              </a:xfrm>
                              <a:prstGeom prst="rect">
                                <a:avLst/>
                              </a:prstGeom>
                              <a:noFill/>
                              <a:ln w="6350">
                                <a:noFill/>
                              </a:ln>
                            </wps:spPr>
                            <wps:txbx>
                              <w:txbxContent>
                                <w:p w14:paraId="67FEEBF3" w14:textId="77777777" w:rsidR="00F50C8E" w:rsidRDefault="00F50C8E"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F50C8E" w:rsidRDefault="00F50C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15CE1" id="Text Box 10" o:spid="_x0000_s1030" type="#_x0000_t202" style="position:absolute;margin-left:13.05pt;margin-top:6.1pt;width:172.5pt;height:7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" filled="f" stroked="f" strokeweight=".5pt">
                      <v:textbox>
                        <w:txbxContent>
                          <w:p w14:paraId="67FEEBF3" w14:textId="77777777" w:rsidR="00F50C8E" w:rsidRDefault="00F50C8E"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2E819B0C" w14:textId="77777777" w:rsidR="00F50C8E" w:rsidRDefault="00F50C8E"/>
                        </w:txbxContent>
                      </v:textbox>
                    </v:shape>
                  </w:pict>
                </mc:Fallback>
              </mc:AlternateContent>
            </w:r>
          </w:p>
          <w:p w14:paraId="73B3C84C" w14:textId="2743BAB7" w:rsidR="00BD48A2" w:rsidRDefault="00BD48A2" w:rsidP="00D24F85">
            <w:pPr>
              <w:rPr>
                <w:rFonts w:ascii="Arial" w:hAnsi="Arial" w:cs="Arial"/>
                <w:b/>
                <w:bCs/>
                <w:sz w:val="20"/>
                <w:szCs w:val="20"/>
              </w:rPr>
            </w:pPr>
          </w:p>
          <w:p w14:paraId="5A79141B" w14:textId="707AD32B" w:rsidR="00BD48A2" w:rsidRDefault="00BD48A2" w:rsidP="00D24F85">
            <w:pPr>
              <w:rPr>
                <w:rFonts w:ascii="Arial" w:hAnsi="Arial" w:cs="Arial"/>
                <w:b/>
                <w:bCs/>
                <w:sz w:val="20"/>
                <w:szCs w:val="20"/>
              </w:rPr>
            </w:pPr>
          </w:p>
          <w:p w14:paraId="4ABCBB3E" w14:textId="5E685C09"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6" behindDoc="0" locked="0" layoutInCell="1" allowOverlap="1" wp14:anchorId="5EFBC45E" wp14:editId="1CA68DB1">
                      <wp:simplePos x="0" y="0"/>
                      <wp:positionH relativeFrom="column">
                        <wp:posOffset>2528201</wp:posOffset>
                      </wp:positionH>
                      <wp:positionV relativeFrom="paragraph">
                        <wp:posOffset>155746</wp:posOffset>
                      </wp:positionV>
                      <wp:extent cx="587214" cy="1325167"/>
                      <wp:effectExtent l="190500" t="0" r="251460" b="0"/>
                      <wp:wrapNone/>
                      <wp:docPr id="26" name="Arrow: Down 26"/>
                      <wp:cNvGraphicFramePr/>
                      <a:graphic xmlns:a="http://schemas.openxmlformats.org/drawingml/2006/main">
                        <a:graphicData uri="http://schemas.microsoft.com/office/word/2010/wordprocessingShape">
                          <wps:wsp>
                            <wps:cNvSpPr/>
                            <wps:spPr>
                              <a:xfrm rot="2590561">
                                <a:off x="0" y="0"/>
                                <a:ext cx="587214" cy="1325167"/>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521DB" id="Arrow: Down 26" o:spid="_x0000_s1026" type="#_x0000_t67" style="position:absolute;margin-left:199.05pt;margin-top:12.25pt;width:46.25pt;height:104.35pt;rotation:2829583fd;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" adj="16814" fillcolor="#c2d69b [1942]" strokecolor="#4e6128 [1606]" strokeweight="2pt"/>
                  </w:pict>
                </mc:Fallback>
              </mc:AlternateContent>
            </w:r>
          </w:p>
          <w:p w14:paraId="47CF4506" w14:textId="206BCD08" w:rsidR="00BD48A2" w:rsidRDefault="00BD48A2" w:rsidP="00D24F85">
            <w:pPr>
              <w:rPr>
                <w:rFonts w:ascii="Arial" w:hAnsi="Arial" w:cs="Arial"/>
                <w:b/>
                <w:bCs/>
                <w:sz w:val="20"/>
                <w:szCs w:val="20"/>
              </w:rPr>
            </w:pPr>
          </w:p>
          <w:p w14:paraId="59AB1BF9" w14:textId="3C446199" w:rsidR="00BD48A2" w:rsidRDefault="00BD48A2" w:rsidP="00D24F85">
            <w:pPr>
              <w:rPr>
                <w:rFonts w:ascii="Arial" w:hAnsi="Arial" w:cs="Arial"/>
                <w:b/>
                <w:bCs/>
                <w:sz w:val="20"/>
                <w:szCs w:val="20"/>
              </w:rPr>
            </w:pPr>
          </w:p>
          <w:p w14:paraId="509D8A35" w14:textId="48BCF11F" w:rsidR="00BD48A2" w:rsidRDefault="006A1296" w:rsidP="00D24F85">
            <w:pPr>
              <w:rPr>
                <w:rFonts w:ascii="Arial" w:hAnsi="Arial" w:cs="Arial"/>
                <w:b/>
                <w:bCs/>
                <w:sz w:val="20"/>
                <w:szCs w:val="20"/>
              </w:rPr>
            </w:pPr>
            <w:r w:rsidRPr="00F67534">
              <w:rPr>
                <w:rFonts w:ascii="Arial" w:hAnsi="Arial" w:cs="Arial"/>
                <w:b/>
                <w:bCs/>
                <w:noProof/>
                <w:sz w:val="20"/>
                <w:szCs w:val="20"/>
              </w:rPr>
              <mc:AlternateContent>
                <mc:Choice Requires="wps">
                  <w:drawing>
                    <wp:anchor distT="45720" distB="45720" distL="114300" distR="114300" simplePos="0" relativeHeight="251658263" behindDoc="0" locked="0" layoutInCell="1" allowOverlap="1" wp14:anchorId="09E1A910" wp14:editId="57BC0114">
                      <wp:simplePos x="0" y="0"/>
                      <wp:positionH relativeFrom="column">
                        <wp:posOffset>4309110</wp:posOffset>
                      </wp:positionH>
                      <wp:positionV relativeFrom="paragraph">
                        <wp:posOffset>135890</wp:posOffset>
                      </wp:positionV>
                      <wp:extent cx="581025" cy="43116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31165"/>
                              </a:xfrm>
                              <a:prstGeom prst="rect">
                                <a:avLst/>
                              </a:prstGeom>
                              <a:noFill/>
                              <a:ln w="9525">
                                <a:noFill/>
                                <a:miter lim="800000"/>
                                <a:headEnd/>
                                <a:tailEnd/>
                              </a:ln>
                            </wps:spPr>
                            <wps:txbx>
                              <w:txbxContent>
                                <w:p w14:paraId="00EFEF93" w14:textId="00345F78" w:rsidR="006A1296" w:rsidRPr="008C3C1B" w:rsidRDefault="006A1296" w:rsidP="006A1296">
                                  <w:pPr>
                                    <w:jc w:val="center"/>
                                    <w:rPr>
                                      <w:rFonts w:ascii="Arial" w:hAnsi="Arial" w:cs="Arial"/>
                                      <w:sz w:val="16"/>
                                      <w:szCs w:val="16"/>
                                    </w:rPr>
                                  </w:pPr>
                                  <w:r w:rsidRPr="0094358A">
                                    <w:rPr>
                                      <w:rFonts w:ascii="Arial" w:hAnsi="Arial" w:cs="Arial"/>
                                      <w:sz w:val="16"/>
                                      <w:szCs w:val="16"/>
                                    </w:rPr>
                                    <w:t>Issues not 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1A910" id="_x0000_s1031" type="#_x0000_t202" style="position:absolute;margin-left:339.3pt;margin-top:10.7pt;width:45.75pt;height:33.9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" filled="f" stroked="f">
                      <v:textbox>
                        <w:txbxContent>
                          <w:p w14:paraId="00EFEF93" w14:textId="00345F78" w:rsidR="006A1296" w:rsidRPr="008C3C1B" w:rsidRDefault="006A1296" w:rsidP="006A1296">
                            <w:pPr>
                              <w:jc w:val="center"/>
                              <w:rPr>
                                <w:rFonts w:ascii="Arial" w:hAnsi="Arial" w:cs="Arial"/>
                                <w:sz w:val="16"/>
                                <w:szCs w:val="16"/>
                              </w:rPr>
                            </w:pPr>
                            <w:r w:rsidRPr="0094358A">
                              <w:rPr>
                                <w:rFonts w:ascii="Arial" w:hAnsi="Arial" w:cs="Arial"/>
                                <w:sz w:val="16"/>
                                <w:szCs w:val="16"/>
                              </w:rPr>
                              <w:t>Issues not resolved</w:t>
                            </w: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59" behindDoc="0" locked="0" layoutInCell="1" allowOverlap="1" wp14:anchorId="7553E640" wp14:editId="6C070208">
                      <wp:simplePos x="0" y="0"/>
                      <wp:positionH relativeFrom="column">
                        <wp:posOffset>4213860</wp:posOffset>
                      </wp:positionH>
                      <wp:positionV relativeFrom="paragraph">
                        <wp:posOffset>145415</wp:posOffset>
                      </wp:positionV>
                      <wp:extent cx="781050" cy="571500"/>
                      <wp:effectExtent l="38100" t="0" r="57150" b="38100"/>
                      <wp:wrapNone/>
                      <wp:docPr id="29" name="Arrow: Down 29"/>
                      <wp:cNvGraphicFramePr/>
                      <a:graphic xmlns:a="http://schemas.openxmlformats.org/drawingml/2006/main">
                        <a:graphicData uri="http://schemas.microsoft.com/office/word/2010/wordprocessingShape">
                          <wps:wsp>
                            <wps:cNvSpPr/>
                            <wps:spPr>
                              <a:xfrm>
                                <a:off x="0" y="0"/>
                                <a:ext cx="781050" cy="571500"/>
                              </a:xfrm>
                              <a:prstGeom prst="downArrow">
                                <a:avLst/>
                              </a:prstGeom>
                              <a:solidFill>
                                <a:srgbClr val="C0504D">
                                  <a:lumMod val="60000"/>
                                  <a:lumOff val="40000"/>
                                </a:srgbClr>
                              </a:solidFill>
                              <a:ln w="25400" cap="flat" cmpd="sng" algn="ctr">
                                <a:solidFill>
                                  <a:srgbClr val="C0504D">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6DAF57" id="Arrow: Down 29" o:spid="_x0000_s1026" type="#_x0000_t67" style="position:absolute;margin-left:331.8pt;margin-top:11.45pt;width:61.5pt;height:45pt;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" adj="10800" fillcolor="#d99694" strokecolor="#632523" strokeweight="2pt"/>
                  </w:pict>
                </mc:Fallback>
              </mc:AlternateContent>
            </w:r>
            <w:r w:rsidR="004A30CF" w:rsidRPr="00F67534">
              <w:rPr>
                <w:rFonts w:ascii="Arial" w:hAnsi="Arial" w:cs="Arial"/>
                <w:b/>
                <w:bCs/>
                <w:noProof/>
                <w:sz w:val="20"/>
                <w:szCs w:val="20"/>
              </w:rPr>
              <mc:AlternateContent>
                <mc:Choice Requires="wps">
                  <w:drawing>
                    <wp:anchor distT="45720" distB="45720" distL="114300" distR="114300" simplePos="0" relativeHeight="251658257" behindDoc="0" locked="0" layoutInCell="1" allowOverlap="1" wp14:anchorId="7A775C69" wp14:editId="0E463655">
                      <wp:simplePos x="0" y="0"/>
                      <wp:positionH relativeFrom="column">
                        <wp:posOffset>2364740</wp:posOffset>
                      </wp:positionH>
                      <wp:positionV relativeFrom="paragraph">
                        <wp:posOffset>62230</wp:posOffset>
                      </wp:positionV>
                      <wp:extent cx="1128395" cy="356235"/>
                      <wp:effectExtent l="195580" t="0" r="19113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20945">
                                <a:off x="0" y="0"/>
                                <a:ext cx="1128395" cy="356235"/>
                              </a:xfrm>
                              <a:prstGeom prst="rect">
                                <a:avLst/>
                              </a:prstGeom>
                              <a:noFill/>
                              <a:ln w="9525">
                                <a:noFill/>
                                <a:miter lim="800000"/>
                                <a:headEnd/>
                                <a:tailEnd/>
                              </a:ln>
                            </wps:spPr>
                            <wps:txbx>
                              <w:txbxContent>
                                <w:p w14:paraId="3446AE20" w14:textId="342DFD51" w:rsidR="00F67534" w:rsidRPr="008C3C1B" w:rsidRDefault="00807F3F">
                                  <w:pPr>
                                    <w:rPr>
                                      <w:rFonts w:ascii="Arial" w:hAnsi="Arial" w:cs="Arial"/>
                                      <w:sz w:val="16"/>
                                      <w:szCs w:val="16"/>
                                    </w:rPr>
                                  </w:pPr>
                                  <w:r w:rsidRPr="008C3C1B">
                                    <w:rPr>
                                      <w:rFonts w:ascii="Arial" w:hAnsi="Arial" w:cs="Arial"/>
                                      <w:sz w:val="16"/>
                                      <w:szCs w:val="16"/>
                                    </w:rPr>
                                    <w:t>Issues resolved</w:t>
                                  </w:r>
                                  <w:r w:rsidR="0057338A" w:rsidRPr="008C3C1B">
                                    <w:rPr>
                                      <w:rFonts w:ascii="Arial" w:hAnsi="Arial" w:cs="Arial"/>
                                      <w:sz w:val="16"/>
                                      <w:szCs w:val="16"/>
                                    </w:rPr>
                                    <w:t xml:space="preserve"> / </w:t>
                                  </w:r>
                                  <w:r w:rsidR="008C3C1B" w:rsidRPr="008C3C1B">
                                    <w:rPr>
                                      <w:rFonts w:ascii="Arial" w:hAnsi="Arial" w:cs="Arial"/>
                                      <w:sz w:val="16"/>
                                      <w:szCs w:val="16"/>
                                    </w:rPr>
                                    <w:t>details clarified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75C69" id="_x0000_s1032" type="#_x0000_t202" style="position:absolute;margin-left:186.2pt;margin-top:4.9pt;width:88.85pt;height:28.05pt;rotation:-3144696fd;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" filled="f" stroked="f">
                      <v:textbox>
                        <w:txbxContent>
                          <w:p w14:paraId="3446AE20" w14:textId="342DFD51" w:rsidR="00F67534" w:rsidRPr="008C3C1B" w:rsidRDefault="00807F3F">
                            <w:pPr>
                              <w:rPr>
                                <w:rFonts w:ascii="Arial" w:hAnsi="Arial" w:cs="Arial"/>
                                <w:sz w:val="16"/>
                                <w:szCs w:val="16"/>
                              </w:rPr>
                            </w:pPr>
                            <w:r w:rsidRPr="008C3C1B">
                              <w:rPr>
                                <w:rFonts w:ascii="Arial" w:hAnsi="Arial" w:cs="Arial"/>
                                <w:sz w:val="16"/>
                                <w:szCs w:val="16"/>
                              </w:rPr>
                              <w:t>Issues resolved</w:t>
                            </w:r>
                            <w:r w:rsidR="0057338A" w:rsidRPr="008C3C1B">
                              <w:rPr>
                                <w:rFonts w:ascii="Arial" w:hAnsi="Arial" w:cs="Arial"/>
                                <w:sz w:val="16"/>
                                <w:szCs w:val="16"/>
                              </w:rPr>
                              <w:t xml:space="preserve"> / </w:t>
                            </w:r>
                            <w:r w:rsidR="008C3C1B" w:rsidRPr="008C3C1B">
                              <w:rPr>
                                <w:rFonts w:ascii="Arial" w:hAnsi="Arial" w:cs="Arial"/>
                                <w:sz w:val="16"/>
                                <w:szCs w:val="16"/>
                              </w:rPr>
                              <w:t>details clarified</w:t>
                            </w:r>
                          </w:p>
                        </w:txbxContent>
                      </v:textbox>
                      <w10:wrap type="square"/>
                    </v:shape>
                  </w:pict>
                </mc:Fallback>
              </mc:AlternateContent>
            </w:r>
            <w:r w:rsidR="004A30CF">
              <w:rPr>
                <w:rFonts w:ascii="Arial" w:hAnsi="Arial" w:cs="Arial"/>
                <w:b/>
                <w:bCs/>
                <w:noProof/>
                <w:sz w:val="20"/>
                <w:szCs w:val="20"/>
              </w:rPr>
              <mc:AlternateContent>
                <mc:Choice Requires="wps">
                  <w:drawing>
                    <wp:anchor distT="0" distB="0" distL="114300" distR="114300" simplePos="0" relativeHeight="251658258" behindDoc="0" locked="0" layoutInCell="1" allowOverlap="1" wp14:anchorId="4211709E" wp14:editId="6E38F1C5">
                      <wp:simplePos x="0" y="0"/>
                      <wp:positionH relativeFrom="column">
                        <wp:posOffset>1117600</wp:posOffset>
                      </wp:positionH>
                      <wp:positionV relativeFrom="paragraph">
                        <wp:posOffset>140970</wp:posOffset>
                      </wp:positionV>
                      <wp:extent cx="361950" cy="571500"/>
                      <wp:effectExtent l="19050" t="0" r="19050" b="38100"/>
                      <wp:wrapNone/>
                      <wp:docPr id="28" name="Arrow: Down 28"/>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9BBB59">
                                  <a:lumMod val="60000"/>
                                  <a:lumOff val="40000"/>
                                </a:srgbClr>
                              </a:solidFill>
                              <a:ln w="2540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08CF2B" id="Arrow: Down 28" o:spid="_x0000_s1026" type="#_x0000_t67" style="position:absolute;margin-left:88pt;margin-top:11.1pt;width:28.5pt;height:4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" adj="14760" fillcolor="#c3d69b" strokecolor="#4f6228" strokeweight="2pt"/>
                  </w:pict>
                </mc:Fallback>
              </mc:AlternateContent>
            </w:r>
          </w:p>
          <w:p w14:paraId="1A532C60" w14:textId="01E483D7" w:rsidR="00BD48A2" w:rsidRDefault="00BD48A2" w:rsidP="00D24F85">
            <w:pPr>
              <w:rPr>
                <w:rFonts w:ascii="Arial" w:hAnsi="Arial" w:cs="Arial"/>
                <w:b/>
                <w:bCs/>
                <w:sz w:val="20"/>
                <w:szCs w:val="20"/>
              </w:rPr>
            </w:pPr>
          </w:p>
          <w:p w14:paraId="5F3B6129" w14:textId="32A11A42" w:rsidR="00BD48A2" w:rsidRDefault="00BD48A2" w:rsidP="00D24F85">
            <w:pPr>
              <w:rPr>
                <w:rFonts w:ascii="Arial" w:hAnsi="Arial" w:cs="Arial"/>
                <w:b/>
                <w:bCs/>
                <w:sz w:val="20"/>
                <w:szCs w:val="20"/>
              </w:rPr>
            </w:pPr>
          </w:p>
          <w:p w14:paraId="3EFA2680" w14:textId="27F53570" w:rsidR="00F50C8E" w:rsidRDefault="00F50C8E" w:rsidP="00D24F85">
            <w:pPr>
              <w:rPr>
                <w:rFonts w:ascii="Arial" w:hAnsi="Arial" w:cs="Arial"/>
                <w:b/>
                <w:bCs/>
                <w:sz w:val="20"/>
                <w:szCs w:val="20"/>
              </w:rPr>
            </w:pPr>
          </w:p>
          <w:p w14:paraId="2E717B29" w14:textId="4E1E794D" w:rsidR="00F50C8E"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0" behindDoc="0" locked="0" layoutInCell="1" allowOverlap="1" wp14:anchorId="1E8DB57F" wp14:editId="0A5189A8">
                      <wp:simplePos x="0" y="0"/>
                      <wp:positionH relativeFrom="column">
                        <wp:posOffset>3385185</wp:posOffset>
                      </wp:positionH>
                      <wp:positionV relativeFrom="paragraph">
                        <wp:posOffset>199390</wp:posOffset>
                      </wp:positionV>
                      <wp:extent cx="2286000" cy="82867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2286000" cy="828675"/>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9E372D" id="Rectangle: Rounded Corners 14" o:spid="_x0000_s1026" style="position:absolute;margin-left:266.55pt;margin-top:15.7pt;width:180pt;height:65.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" fillcolor="#d99594 [1941]" strokecolor="#622423 [1605]" strokeweight="2pt"/>
                  </w:pict>
                </mc:Fallback>
              </mc:AlternateContent>
            </w:r>
          </w:p>
          <w:p w14:paraId="476F4E2D" w14:textId="64DDD3A5" w:rsidR="00F50C8E" w:rsidRDefault="004A30CF" w:rsidP="00D24F85">
            <w:pPr>
              <w:rPr>
                <w:rFonts w:ascii="Arial" w:hAnsi="Arial" w:cs="Arial"/>
                <w:b/>
                <w:bCs/>
                <w:sz w:val="20"/>
                <w:szCs w:val="20"/>
              </w:rPr>
            </w:pPr>
            <w:r w:rsidRPr="00701023">
              <w:rPr>
                <w:rFonts w:ascii="Arial" w:hAnsi="Arial" w:cs="Arial"/>
                <w:b/>
                <w:bCs/>
                <w:noProof/>
                <w:sz w:val="20"/>
                <w:szCs w:val="20"/>
              </w:rPr>
              <mc:AlternateContent>
                <mc:Choice Requires="wps">
                  <w:drawing>
                    <wp:anchor distT="45720" distB="45720" distL="114300" distR="114300" simplePos="0" relativeHeight="251658252" behindDoc="0" locked="0" layoutInCell="1" allowOverlap="1" wp14:anchorId="04DEA7BC" wp14:editId="61F7CE97">
                      <wp:simplePos x="0" y="0"/>
                      <wp:positionH relativeFrom="column">
                        <wp:posOffset>3432810</wp:posOffset>
                      </wp:positionH>
                      <wp:positionV relativeFrom="paragraph">
                        <wp:posOffset>186690</wp:posOffset>
                      </wp:positionV>
                      <wp:extent cx="2162175" cy="80962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09625"/>
                              </a:xfrm>
                              <a:prstGeom prst="rect">
                                <a:avLst/>
                              </a:prstGeom>
                              <a:noFill/>
                              <a:ln w="9525">
                                <a:noFill/>
                                <a:miter lim="800000"/>
                                <a:headEnd/>
                                <a:tailEnd/>
                              </a:ln>
                            </wps:spPr>
                            <wps:txbx>
                              <w:txbxContent>
                                <w:p w14:paraId="7D0CAA3D" w14:textId="1C63867D" w:rsidR="002E287C" w:rsidRDefault="002E287C"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701023" w:rsidRDefault="00701023" w:rsidP="00E26F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EA7BC" id="_x0000_s1033" type="#_x0000_t202" style="position:absolute;margin-left:270.3pt;margin-top:14.7pt;width:170.25pt;height:63.7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" filled="f" stroked="f">
                      <v:textbox>
                        <w:txbxContent>
                          <w:p w14:paraId="7D0CAA3D" w14:textId="1C63867D" w:rsidR="002E287C" w:rsidRDefault="002E287C"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62EE2FB8" w14:textId="125C18F3" w:rsidR="00701023" w:rsidRDefault="00701023" w:rsidP="00E26FF7">
                            <w:pPr>
                              <w:jc w:val="center"/>
                            </w:pPr>
                          </w:p>
                        </w:txbxContent>
                      </v:textbox>
                      <w10:wrap type="square"/>
                    </v:shape>
                  </w:pict>
                </mc:Fallback>
              </mc:AlternateContent>
            </w:r>
            <w:r w:rsidRPr="00701023">
              <w:rPr>
                <w:rFonts w:ascii="Arial" w:hAnsi="Arial" w:cs="Arial"/>
                <w:b/>
                <w:bCs/>
                <w:noProof/>
                <w:sz w:val="20"/>
                <w:szCs w:val="20"/>
              </w:rPr>
              <mc:AlternateContent>
                <mc:Choice Requires="wps">
                  <w:drawing>
                    <wp:anchor distT="45720" distB="45720" distL="114300" distR="114300" simplePos="0" relativeHeight="251658251" behindDoc="0" locked="0" layoutInCell="1" allowOverlap="1" wp14:anchorId="160D1A84" wp14:editId="6A630217">
                      <wp:simplePos x="0" y="0"/>
                      <wp:positionH relativeFrom="column">
                        <wp:posOffset>80010</wp:posOffset>
                      </wp:positionH>
                      <wp:positionV relativeFrom="paragraph">
                        <wp:posOffset>141605</wp:posOffset>
                      </wp:positionV>
                      <wp:extent cx="2276475" cy="8572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57250"/>
                              </a:xfrm>
                              <a:prstGeom prst="rect">
                                <a:avLst/>
                              </a:prstGeom>
                              <a:noFill/>
                              <a:ln w="9525">
                                <a:noFill/>
                                <a:miter lim="800000"/>
                                <a:headEnd/>
                                <a:tailEnd/>
                              </a:ln>
                            </wps:spPr>
                            <wps:txbx>
                              <w:txbxContent>
                                <w:p w14:paraId="6F72210E" w14:textId="773514D5" w:rsidR="00903B62" w:rsidRDefault="00903B62"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w:t>
                                  </w:r>
                                  <w:r w:rsidR="00047688">
                                    <w:rPr>
                                      <w:rFonts w:ascii="Arial" w:hAnsi="Arial" w:cs="Arial"/>
                                      <w:b/>
                                      <w:bCs/>
                                      <w:sz w:val="20"/>
                                      <w:szCs w:val="20"/>
                                      <w:lang w:val="en-GB"/>
                                    </w:rPr>
                                    <w:t xml:space="preserve"> within </w:t>
                                  </w:r>
                                  <w:r w:rsidR="00414710">
                                    <w:rPr>
                                      <w:rFonts w:ascii="Arial" w:hAnsi="Arial" w:cs="Arial"/>
                                      <w:b/>
                                      <w:bCs/>
                                      <w:sz w:val="20"/>
                                      <w:szCs w:val="20"/>
                                      <w:lang w:val="en-GB"/>
                                    </w:rPr>
                                    <w:t xml:space="preserve">2 weeks of </w:t>
                                  </w:r>
                                  <w:r w:rsidR="00312255">
                                    <w:rPr>
                                      <w:rFonts w:ascii="Arial" w:hAnsi="Arial" w:cs="Arial"/>
                                      <w:b/>
                                      <w:bCs/>
                                      <w:sz w:val="20"/>
                                      <w:szCs w:val="20"/>
                                      <w:lang w:val="en-GB"/>
                                    </w:rPr>
                                    <w:t>receipt</w:t>
                                  </w:r>
                                </w:p>
                                <w:p w14:paraId="36132CEC" w14:textId="1ACE0B88" w:rsidR="00701023" w:rsidRDefault="00701023" w:rsidP="00BA42E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D1A84" id="_x0000_s1034" type="#_x0000_t202" style="position:absolute;margin-left:6.3pt;margin-top:11.15pt;width:179.25pt;height:6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" filled="f" stroked="f">
                      <v:textbox>
                        <w:txbxContent>
                          <w:p w14:paraId="6F72210E" w14:textId="773514D5" w:rsidR="00903B62" w:rsidRDefault="00903B62"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w:t>
                            </w:r>
                            <w:r w:rsidR="00047688">
                              <w:rPr>
                                <w:rFonts w:ascii="Arial" w:hAnsi="Arial" w:cs="Arial"/>
                                <w:b/>
                                <w:bCs/>
                                <w:sz w:val="20"/>
                                <w:szCs w:val="20"/>
                                <w:lang w:val="en-GB"/>
                              </w:rPr>
                              <w:t xml:space="preserve"> within </w:t>
                            </w:r>
                            <w:r w:rsidR="00414710">
                              <w:rPr>
                                <w:rFonts w:ascii="Arial" w:hAnsi="Arial" w:cs="Arial"/>
                                <w:b/>
                                <w:bCs/>
                                <w:sz w:val="20"/>
                                <w:szCs w:val="20"/>
                                <w:lang w:val="en-GB"/>
                              </w:rPr>
                              <w:t xml:space="preserve">2 weeks of </w:t>
                            </w:r>
                            <w:r w:rsidR="00312255">
                              <w:rPr>
                                <w:rFonts w:ascii="Arial" w:hAnsi="Arial" w:cs="Arial"/>
                                <w:b/>
                                <w:bCs/>
                                <w:sz w:val="20"/>
                                <w:szCs w:val="20"/>
                                <w:lang w:val="en-GB"/>
                              </w:rPr>
                              <w:t>receipt</w:t>
                            </w:r>
                          </w:p>
                          <w:p w14:paraId="36132CEC" w14:textId="1ACE0B88" w:rsidR="00701023" w:rsidRDefault="00701023" w:rsidP="00BA42E9">
                            <w:pPr>
                              <w:jc w:val="center"/>
                            </w:pP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49" behindDoc="0" locked="0" layoutInCell="1" allowOverlap="1" wp14:anchorId="35F9F9DA" wp14:editId="17D3FD45">
                      <wp:simplePos x="0" y="0"/>
                      <wp:positionH relativeFrom="column">
                        <wp:posOffset>80010</wp:posOffset>
                      </wp:positionH>
                      <wp:positionV relativeFrom="paragraph">
                        <wp:posOffset>51352</wp:posOffset>
                      </wp:positionV>
                      <wp:extent cx="2276475" cy="828675"/>
                      <wp:effectExtent l="0" t="0" r="28575" b="28575"/>
                      <wp:wrapNone/>
                      <wp:docPr id="13" name="Rectangle: Rounded Corners 13"/>
                      <wp:cNvGraphicFramePr/>
                      <a:graphic xmlns:a="http://schemas.openxmlformats.org/drawingml/2006/main">
                        <a:graphicData uri="http://schemas.microsoft.com/office/word/2010/wordprocessingShape">
                          <wps:wsp>
                            <wps:cNvSpPr/>
                            <wps:spPr>
                              <a:xfrm>
                                <a:off x="0" y="0"/>
                                <a:ext cx="2276475" cy="828675"/>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E2D6A" id="Rectangle: Rounded Corners 13" o:spid="_x0000_s1026" style="position:absolute;margin-left:6.3pt;margin-top:4.05pt;width:179.25pt;height:65.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" fillcolor="#c2d69b [1942]" strokecolor="#4e6128 [1606]" strokeweight="2pt"/>
                  </w:pict>
                </mc:Fallback>
              </mc:AlternateContent>
            </w:r>
          </w:p>
          <w:p w14:paraId="4CEACE0F" w14:textId="710BC219" w:rsidR="00F50C8E" w:rsidRDefault="00F50C8E" w:rsidP="00D24F85">
            <w:pPr>
              <w:rPr>
                <w:rFonts w:ascii="Arial" w:hAnsi="Arial" w:cs="Arial"/>
                <w:b/>
                <w:bCs/>
                <w:sz w:val="20"/>
                <w:szCs w:val="20"/>
              </w:rPr>
            </w:pPr>
          </w:p>
          <w:p w14:paraId="437459E7" w14:textId="209662C0" w:rsidR="00701023" w:rsidRDefault="00701023" w:rsidP="00D24F85">
            <w:pPr>
              <w:rPr>
                <w:rFonts w:ascii="Arial" w:hAnsi="Arial" w:cs="Arial"/>
                <w:b/>
                <w:bCs/>
                <w:sz w:val="20"/>
                <w:szCs w:val="20"/>
              </w:rPr>
            </w:pPr>
          </w:p>
          <w:p w14:paraId="48B3F093" w14:textId="5205136E" w:rsidR="00701023" w:rsidRDefault="00701023" w:rsidP="00D24F85">
            <w:pPr>
              <w:rPr>
                <w:rFonts w:ascii="Arial" w:hAnsi="Arial" w:cs="Arial"/>
                <w:b/>
                <w:bCs/>
                <w:sz w:val="20"/>
                <w:szCs w:val="20"/>
              </w:rPr>
            </w:pPr>
          </w:p>
          <w:p w14:paraId="1F8001A4" w14:textId="3765A07C" w:rsidR="00701023" w:rsidRDefault="00701023" w:rsidP="00D24F85">
            <w:pPr>
              <w:rPr>
                <w:rFonts w:ascii="Arial" w:hAnsi="Arial" w:cs="Arial"/>
                <w:b/>
                <w:bCs/>
                <w:sz w:val="20"/>
                <w:szCs w:val="20"/>
              </w:rPr>
            </w:pPr>
          </w:p>
          <w:p w14:paraId="65D36F79" w14:textId="2B3276E9" w:rsidR="00701023" w:rsidRDefault="004A30CF" w:rsidP="00D24F85">
            <w:pPr>
              <w:rPr>
                <w:rFonts w:ascii="Arial" w:hAnsi="Arial" w:cs="Arial"/>
                <w:b/>
                <w:bCs/>
                <w:sz w:val="20"/>
                <w:szCs w:val="20"/>
              </w:rPr>
            </w:pPr>
            <w:r w:rsidRPr="007955C9">
              <w:rPr>
                <w:rFonts w:ascii="Arial" w:hAnsi="Arial" w:cs="Arial"/>
                <w:b/>
                <w:bCs/>
                <w:noProof/>
                <w:sz w:val="20"/>
                <w:szCs w:val="20"/>
              </w:rPr>
              <mc:AlternateContent>
                <mc:Choice Requires="wps">
                  <w:drawing>
                    <wp:anchor distT="45720" distB="45720" distL="114300" distR="114300" simplePos="0" relativeHeight="251658262" behindDoc="0" locked="0" layoutInCell="1" allowOverlap="1" wp14:anchorId="7E2BF396" wp14:editId="4BDC9BFE">
                      <wp:simplePos x="0" y="0"/>
                      <wp:positionH relativeFrom="column">
                        <wp:posOffset>2489835</wp:posOffset>
                      </wp:positionH>
                      <wp:positionV relativeFrom="paragraph">
                        <wp:posOffset>149225</wp:posOffset>
                      </wp:positionV>
                      <wp:extent cx="760730" cy="1404620"/>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404620"/>
                              </a:xfrm>
                              <a:prstGeom prst="rect">
                                <a:avLst/>
                              </a:prstGeom>
                              <a:noFill/>
                              <a:ln w="9525">
                                <a:noFill/>
                                <a:miter lim="800000"/>
                                <a:headEnd/>
                                <a:tailEnd/>
                              </a:ln>
                            </wps:spPr>
                            <wps:txbx>
                              <w:txbxContent>
                                <w:p w14:paraId="629189B9" w14:textId="60EDAF73" w:rsidR="007955C9" w:rsidRPr="007955C9" w:rsidRDefault="007955C9">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2BF396" id="_x0000_s1035" type="#_x0000_t202" style="position:absolute;margin-left:196.05pt;margin-top:11.75pt;width:59.9pt;height:110.6pt;z-index:2516582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" filled="f" stroked="f">
                      <v:textbox style="mso-fit-shape-to-text:t">
                        <w:txbxContent>
                          <w:p w14:paraId="629189B9" w14:textId="60EDAF73" w:rsidR="007955C9" w:rsidRPr="007955C9" w:rsidRDefault="007955C9">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v:textbox>
                    </v:shape>
                  </w:pict>
                </mc:Fallback>
              </mc:AlternateContent>
            </w:r>
            <w:r>
              <w:rPr>
                <w:rFonts w:ascii="Arial" w:hAnsi="Arial" w:cs="Arial"/>
                <w:b/>
                <w:bCs/>
                <w:noProof/>
                <w:sz w:val="20"/>
                <w:szCs w:val="20"/>
              </w:rPr>
              <mc:AlternateContent>
                <mc:Choice Requires="wps">
                  <w:drawing>
                    <wp:anchor distT="0" distB="0" distL="114300" distR="114300" simplePos="0" relativeHeight="251658260" behindDoc="0" locked="0" layoutInCell="1" allowOverlap="1" wp14:anchorId="440E7112" wp14:editId="4C8F1101">
                      <wp:simplePos x="0" y="0"/>
                      <wp:positionH relativeFrom="column">
                        <wp:posOffset>-43815</wp:posOffset>
                      </wp:positionH>
                      <wp:positionV relativeFrom="paragraph">
                        <wp:posOffset>149225</wp:posOffset>
                      </wp:positionV>
                      <wp:extent cx="5991225" cy="2676525"/>
                      <wp:effectExtent l="0" t="0" r="28575" b="28575"/>
                      <wp:wrapNone/>
                      <wp:docPr id="30" name="Rectangle: Rounded Corners 30"/>
                      <wp:cNvGraphicFramePr/>
                      <a:graphic xmlns:a="http://schemas.openxmlformats.org/drawingml/2006/main">
                        <a:graphicData uri="http://schemas.microsoft.com/office/word/2010/wordprocessingShape">
                          <wps:wsp>
                            <wps:cNvSpPr/>
                            <wps:spPr>
                              <a:xfrm>
                                <a:off x="0" y="0"/>
                                <a:ext cx="5991225" cy="2676525"/>
                              </a:xfrm>
                              <a:prstGeom prst="roundRect">
                                <a:avLst/>
                              </a:prstGeom>
                              <a:solidFill>
                                <a:srgbClr val="FBEEB7"/>
                              </a:solidFill>
                              <a:ln>
                                <a:solidFill>
                                  <a:srgbClr val="FFCC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AE88C4" id="Rectangle: Rounded Corners 30" o:spid="_x0000_s1026" style="position:absolute;margin-left:-3.45pt;margin-top:11.75pt;width:471.75pt;height:210.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" fillcolor="#fbeeb7" strokecolor="#fc6" strokeweight="2pt"/>
                  </w:pict>
                </mc:Fallback>
              </mc:AlternateContent>
            </w:r>
          </w:p>
          <w:p w14:paraId="6C810FD2" w14:textId="708FFD46" w:rsidR="00701023" w:rsidRDefault="00701023" w:rsidP="00D24F85">
            <w:pPr>
              <w:rPr>
                <w:rFonts w:ascii="Arial" w:hAnsi="Arial" w:cs="Arial"/>
                <w:b/>
                <w:bCs/>
                <w:sz w:val="20"/>
                <w:szCs w:val="20"/>
              </w:rPr>
            </w:pPr>
          </w:p>
          <w:p w14:paraId="3CE12525" w14:textId="5BA6D695" w:rsidR="00701023"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61" behindDoc="0" locked="0" layoutInCell="1" allowOverlap="1" wp14:anchorId="7F37290E" wp14:editId="2E42F07D">
                      <wp:simplePos x="0" y="0"/>
                      <wp:positionH relativeFrom="column">
                        <wp:posOffset>32385</wp:posOffset>
                      </wp:positionH>
                      <wp:positionV relativeFrom="paragraph">
                        <wp:posOffset>38100</wp:posOffset>
                      </wp:positionV>
                      <wp:extent cx="5819775" cy="249555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819775" cy="2495550"/>
                              </a:xfrm>
                              <a:prstGeom prst="rect">
                                <a:avLst/>
                              </a:prstGeom>
                              <a:noFill/>
                              <a:ln w="6350">
                                <a:noFill/>
                              </a:ln>
                            </wps:spPr>
                            <wps:txbx>
                              <w:txbxContent>
                                <w:p w14:paraId="0897E7C1" w14:textId="77777777" w:rsidR="0070427A" w:rsidRPr="00BD48A2" w:rsidRDefault="0070427A" w:rsidP="0070427A">
                                  <w:pPr>
                                    <w:rPr>
                                      <w:rFonts w:ascii="Arial" w:hAnsi="Arial" w:cs="Arial"/>
                                      <w:sz w:val="20"/>
                                      <w:szCs w:val="20"/>
                                    </w:rPr>
                                  </w:pPr>
                                  <w:r w:rsidRPr="00BD48A2">
                                    <w:rPr>
                                      <w:rFonts w:ascii="Arial" w:hAnsi="Arial" w:cs="Arial"/>
                                      <w:sz w:val="20"/>
                                      <w:szCs w:val="20"/>
                                    </w:rPr>
                                    <w:t xml:space="preserve">There may be implications for the patient where invitation to share care is declined. For example, the patient may need to be changed to an alternative treatment regimen. It would not normally be expected that shared care prescribing would be declined </w:t>
                                  </w:r>
                                  <w:r w:rsidRPr="00BD48A2">
                                    <w:rPr>
                                      <w:rFonts w:ascii="Arial" w:hAnsi="Arial" w:cs="Arial"/>
                                      <w:sz w:val="20"/>
                                      <w:szCs w:val="20"/>
                                    </w:rPr>
                                    <w:t>on the basis of cost.</w:t>
                                  </w:r>
                                </w:p>
                                <w:p w14:paraId="46A296CE" w14:textId="77777777" w:rsidR="0070427A" w:rsidRDefault="0070427A" w:rsidP="0070427A">
                                  <w:pPr>
                                    <w:rPr>
                                      <w:rFonts w:ascii="Arial" w:hAnsi="Arial" w:cs="Arial"/>
                                      <w:b/>
                                      <w:bCs/>
                                      <w:sz w:val="20"/>
                                      <w:szCs w:val="20"/>
                                    </w:rPr>
                                  </w:pPr>
                                </w:p>
                                <w:p w14:paraId="66803670" w14:textId="77777777" w:rsidR="0070427A" w:rsidRPr="000A5AB8" w:rsidRDefault="0070427A"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GP and patient.  The intention to share care should be explained to the patient by the doctor initiating treatment.  </w:t>
                                  </w:r>
                                  <w:r w:rsidRPr="00F6562A">
                                    <w:rPr>
                                      <w:rFonts w:ascii="Arial" w:hAnsi="Arial"/>
                                      <w:b/>
                                      <w:snapToGrid w:val="0"/>
                                      <w:sz w:val="20"/>
                                      <w:szCs w:val="20"/>
                                    </w:rPr>
                                    <w:t>It is important that patients are consulted about treatment and are in agreement with it</w:t>
                                  </w:r>
                                  <w:r w:rsidRPr="000A5AB8">
                                    <w:rPr>
                                      <w:rFonts w:ascii="Arial" w:hAnsi="Arial"/>
                                      <w:snapToGrid w:val="0"/>
                                      <w:sz w:val="20"/>
                                      <w:szCs w:val="20"/>
                                    </w:rPr>
                                    <w:t xml:space="preserve">.  </w:t>
                                  </w:r>
                                </w:p>
                                <w:p w14:paraId="5FB560E5" w14:textId="77777777" w:rsidR="0070427A" w:rsidRDefault="0070427A" w:rsidP="0070427A">
                                  <w:pPr>
                                    <w:tabs>
                                      <w:tab w:val="right" w:pos="360"/>
                                      <w:tab w:val="left" w:pos="540"/>
                                    </w:tabs>
                                    <w:jc w:val="both"/>
                                    <w:rPr>
                                      <w:rFonts w:ascii="Arial" w:hAnsi="Arial"/>
                                      <w:snapToGrid w:val="0"/>
                                    </w:rPr>
                                  </w:pPr>
                                </w:p>
                                <w:p w14:paraId="4C5314D8" w14:textId="4A75E46A" w:rsidR="0070427A" w:rsidRDefault="0070427A"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4"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2A5392A3" w14:textId="7F2EA9FB" w:rsidR="0070427A" w:rsidRDefault="0070427A"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2B5B66" w:rsidRDefault="002B5B66" w:rsidP="0070427A">
                                  <w:pPr>
                                    <w:rPr>
                                      <w:rFonts w:ascii="Arial" w:hAnsi="Arial" w:cs="Arial"/>
                                      <w:b/>
                                      <w:bCs/>
                                      <w:sz w:val="20"/>
                                      <w:szCs w:val="20"/>
                                    </w:rPr>
                                  </w:pPr>
                                </w:p>
                                <w:p w14:paraId="3FB49AE2" w14:textId="41678563" w:rsidR="002B5B66" w:rsidRPr="002B5B66" w:rsidRDefault="002B5B66" w:rsidP="002B5B66">
                                  <w:pPr>
                                    <w:rPr>
                                      <w:rFonts w:ascii="Arial" w:hAnsi="Arial" w:cs="Arial"/>
                                      <w:sz w:val="20"/>
                                      <w:szCs w:val="20"/>
                                    </w:rPr>
                                  </w:pPr>
                                  <w:r w:rsidRPr="002B5B66">
                                    <w:rPr>
                                      <w:rFonts w:ascii="Arial" w:hAnsi="Arial" w:cs="Arial"/>
                                      <w:sz w:val="20"/>
                                      <w:szCs w:val="20"/>
                                    </w:rPr>
                                    <w:t xml:space="preserve">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w:t>
                                  </w:r>
                                  <w:r w:rsidRPr="0094358A">
                                    <w:rPr>
                                      <w:rFonts w:ascii="Arial" w:hAnsi="Arial" w:cs="Arial"/>
                                      <w:sz w:val="20"/>
                                      <w:szCs w:val="20"/>
                                    </w:rPr>
                                    <w:t>practicable</w:t>
                                  </w:r>
                                  <w:r w:rsidR="00E46E64" w:rsidRPr="0094358A">
                                    <w:rPr>
                                      <w:rFonts w:ascii="Arial" w:hAnsi="Arial" w:cs="Arial"/>
                                      <w:sz w:val="20"/>
                                      <w:szCs w:val="20"/>
                                    </w:rPr>
                                    <w:t xml:space="preserve"> (within 2 weeks)</w:t>
                                  </w:r>
                                  <w:r w:rsidRPr="0094358A">
                                    <w:rPr>
                                      <w:rFonts w:ascii="Arial" w:hAnsi="Arial" w:cs="Arial"/>
                                      <w:sz w:val="20"/>
                                      <w:szCs w:val="20"/>
                                    </w:rPr>
                                    <w:t>.</w:t>
                                  </w:r>
                                </w:p>
                                <w:p w14:paraId="632D4DD5" w14:textId="77777777" w:rsidR="0070427A" w:rsidRPr="006D23F4" w:rsidRDefault="0070427A" w:rsidP="0070427A">
                                  <w:pPr>
                                    <w:rPr>
                                      <w:rFonts w:ascii="Arial" w:hAnsi="Arial" w:cs="Arial"/>
                                      <w:b/>
                                      <w:bCs/>
                                      <w:sz w:val="20"/>
                                      <w:szCs w:val="20"/>
                                    </w:rPr>
                                  </w:pPr>
                                </w:p>
                                <w:p w14:paraId="2AE16319" w14:textId="77777777" w:rsidR="0070427A" w:rsidRDefault="007042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7290E" id="Text Box 31" o:spid="_x0000_s1036" type="#_x0000_t202" style="position:absolute;margin-left:2.55pt;margin-top:3pt;width:458.25pt;height:196.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" filled="f" stroked="f" strokeweight=".5pt">
                      <v:textbox>
                        <w:txbxContent>
                          <w:p w14:paraId="0897E7C1" w14:textId="77777777" w:rsidR="0070427A" w:rsidRPr="00BD48A2" w:rsidRDefault="0070427A" w:rsidP="0070427A">
                            <w:pPr>
                              <w:rPr>
                                <w:rFonts w:ascii="Arial" w:hAnsi="Arial" w:cs="Arial"/>
                                <w:sz w:val="20"/>
                                <w:szCs w:val="20"/>
                              </w:rPr>
                            </w:pPr>
                            <w:r w:rsidRPr="00BD48A2">
                              <w:rPr>
                                <w:rFonts w:ascii="Arial" w:hAnsi="Arial" w:cs="Arial"/>
                                <w:sz w:val="20"/>
                                <w:szCs w:val="20"/>
                              </w:rPr>
                              <w:t xml:space="preserve">There may be implications for the patient where invitation to share care is declined. For example, the patient may need to be changed to an alternative treatment regimen. It would not normally be expected that shared care prescribing would be declined </w:t>
                            </w:r>
                            <w:proofErr w:type="gramStart"/>
                            <w:r w:rsidRPr="00BD48A2">
                              <w:rPr>
                                <w:rFonts w:ascii="Arial" w:hAnsi="Arial" w:cs="Arial"/>
                                <w:sz w:val="20"/>
                                <w:szCs w:val="20"/>
                              </w:rPr>
                              <w:t>on the basis of</w:t>
                            </w:r>
                            <w:proofErr w:type="gramEnd"/>
                            <w:r w:rsidRPr="00BD48A2">
                              <w:rPr>
                                <w:rFonts w:ascii="Arial" w:hAnsi="Arial" w:cs="Arial"/>
                                <w:sz w:val="20"/>
                                <w:szCs w:val="20"/>
                              </w:rPr>
                              <w:t xml:space="preserve"> cost.</w:t>
                            </w:r>
                          </w:p>
                          <w:p w14:paraId="46A296CE" w14:textId="77777777" w:rsidR="0070427A" w:rsidRDefault="0070427A" w:rsidP="0070427A">
                            <w:pPr>
                              <w:rPr>
                                <w:rFonts w:ascii="Arial" w:hAnsi="Arial" w:cs="Arial"/>
                                <w:b/>
                                <w:bCs/>
                                <w:sz w:val="20"/>
                                <w:szCs w:val="20"/>
                              </w:rPr>
                            </w:pPr>
                          </w:p>
                          <w:p w14:paraId="66803670" w14:textId="77777777" w:rsidR="0070427A" w:rsidRPr="000A5AB8" w:rsidRDefault="0070427A"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GP and patient.  The intention to share care should be explained to the patient by the doctor initiating treatment.  </w:t>
                            </w:r>
                            <w:r w:rsidRPr="00F6562A">
                              <w:rPr>
                                <w:rFonts w:ascii="Arial" w:hAnsi="Arial"/>
                                <w:b/>
                                <w:snapToGrid w:val="0"/>
                                <w:sz w:val="20"/>
                                <w:szCs w:val="20"/>
                              </w:rPr>
                              <w:t xml:space="preserve">It is important that patients are consulted about treatment and </w:t>
                            </w:r>
                            <w:proofErr w:type="gramStart"/>
                            <w:r w:rsidRPr="00F6562A">
                              <w:rPr>
                                <w:rFonts w:ascii="Arial" w:hAnsi="Arial"/>
                                <w:b/>
                                <w:snapToGrid w:val="0"/>
                                <w:sz w:val="20"/>
                                <w:szCs w:val="20"/>
                              </w:rPr>
                              <w:t>are in agreement</w:t>
                            </w:r>
                            <w:proofErr w:type="gramEnd"/>
                            <w:r w:rsidRPr="00F6562A">
                              <w:rPr>
                                <w:rFonts w:ascii="Arial" w:hAnsi="Arial"/>
                                <w:b/>
                                <w:snapToGrid w:val="0"/>
                                <w:sz w:val="20"/>
                                <w:szCs w:val="20"/>
                              </w:rPr>
                              <w:t xml:space="preserve"> with it</w:t>
                            </w:r>
                            <w:r w:rsidRPr="000A5AB8">
                              <w:rPr>
                                <w:rFonts w:ascii="Arial" w:hAnsi="Arial"/>
                                <w:snapToGrid w:val="0"/>
                                <w:sz w:val="20"/>
                                <w:szCs w:val="20"/>
                              </w:rPr>
                              <w:t xml:space="preserve">.  </w:t>
                            </w:r>
                          </w:p>
                          <w:p w14:paraId="5FB560E5" w14:textId="77777777" w:rsidR="0070427A" w:rsidRDefault="0070427A" w:rsidP="0070427A">
                            <w:pPr>
                              <w:tabs>
                                <w:tab w:val="right" w:pos="360"/>
                                <w:tab w:val="left" w:pos="540"/>
                              </w:tabs>
                              <w:jc w:val="both"/>
                              <w:rPr>
                                <w:rFonts w:ascii="Arial" w:hAnsi="Arial"/>
                                <w:snapToGrid w:val="0"/>
                              </w:rPr>
                            </w:pPr>
                          </w:p>
                          <w:p w14:paraId="4C5314D8" w14:textId="4A75E46A" w:rsidR="0070427A" w:rsidRDefault="0070427A"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5"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2A5392A3" w14:textId="7F2EA9FB" w:rsidR="0070427A" w:rsidRDefault="0070427A"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3C3C0289" w14:textId="77777777" w:rsidR="002B5B66" w:rsidRDefault="002B5B66" w:rsidP="0070427A">
                            <w:pPr>
                              <w:rPr>
                                <w:rFonts w:ascii="Arial" w:hAnsi="Arial" w:cs="Arial"/>
                                <w:b/>
                                <w:bCs/>
                                <w:sz w:val="20"/>
                                <w:szCs w:val="20"/>
                              </w:rPr>
                            </w:pPr>
                          </w:p>
                          <w:p w14:paraId="3FB49AE2" w14:textId="41678563" w:rsidR="002B5B66" w:rsidRPr="002B5B66" w:rsidRDefault="002B5B66" w:rsidP="002B5B66">
                            <w:pPr>
                              <w:rPr>
                                <w:rFonts w:ascii="Arial" w:hAnsi="Arial" w:cs="Arial"/>
                                <w:sz w:val="20"/>
                                <w:szCs w:val="20"/>
                              </w:rPr>
                            </w:pPr>
                            <w:r w:rsidRPr="002B5B66">
                              <w:rPr>
                                <w:rFonts w:ascii="Arial" w:hAnsi="Arial" w:cs="Arial"/>
                                <w:sz w:val="20"/>
                                <w:szCs w:val="20"/>
                              </w:rPr>
                              <w:t xml:space="preserve">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w:t>
                            </w:r>
                            <w:r w:rsidRPr="0094358A">
                              <w:rPr>
                                <w:rFonts w:ascii="Arial" w:hAnsi="Arial" w:cs="Arial"/>
                                <w:sz w:val="20"/>
                                <w:szCs w:val="20"/>
                              </w:rPr>
                              <w:t>practicable</w:t>
                            </w:r>
                            <w:r w:rsidR="00E46E64" w:rsidRPr="0094358A">
                              <w:rPr>
                                <w:rFonts w:ascii="Arial" w:hAnsi="Arial" w:cs="Arial"/>
                                <w:sz w:val="20"/>
                                <w:szCs w:val="20"/>
                              </w:rPr>
                              <w:t xml:space="preserve"> (within 2 weeks)</w:t>
                            </w:r>
                            <w:r w:rsidRPr="0094358A">
                              <w:rPr>
                                <w:rFonts w:ascii="Arial" w:hAnsi="Arial" w:cs="Arial"/>
                                <w:sz w:val="20"/>
                                <w:szCs w:val="20"/>
                              </w:rPr>
                              <w:t>.</w:t>
                            </w:r>
                          </w:p>
                          <w:p w14:paraId="632D4DD5" w14:textId="77777777" w:rsidR="0070427A" w:rsidRPr="006D23F4" w:rsidRDefault="0070427A" w:rsidP="0070427A">
                            <w:pPr>
                              <w:rPr>
                                <w:rFonts w:ascii="Arial" w:hAnsi="Arial" w:cs="Arial"/>
                                <w:b/>
                                <w:bCs/>
                                <w:sz w:val="20"/>
                                <w:szCs w:val="20"/>
                              </w:rPr>
                            </w:pPr>
                          </w:p>
                          <w:p w14:paraId="2AE16319" w14:textId="77777777" w:rsidR="0070427A" w:rsidRDefault="0070427A"/>
                        </w:txbxContent>
                      </v:textbox>
                    </v:shape>
                  </w:pict>
                </mc:Fallback>
              </mc:AlternateContent>
            </w:r>
          </w:p>
          <w:p w14:paraId="5F88093A" w14:textId="7B1E7CCE" w:rsidR="00266818" w:rsidRDefault="00266818" w:rsidP="00D24F85">
            <w:pPr>
              <w:rPr>
                <w:rFonts w:ascii="Arial" w:hAnsi="Arial" w:cs="Arial"/>
                <w:b/>
                <w:bCs/>
                <w:sz w:val="20"/>
                <w:szCs w:val="20"/>
              </w:rPr>
            </w:pPr>
          </w:p>
          <w:p w14:paraId="50203F35" w14:textId="5DDBE435" w:rsidR="00266818" w:rsidRDefault="00266818" w:rsidP="00D24F85">
            <w:pPr>
              <w:rPr>
                <w:rFonts w:ascii="Arial" w:hAnsi="Arial" w:cs="Arial"/>
                <w:b/>
                <w:bCs/>
                <w:sz w:val="20"/>
                <w:szCs w:val="20"/>
              </w:rPr>
            </w:pPr>
          </w:p>
          <w:p w14:paraId="40BCEA0B" w14:textId="29320E46" w:rsidR="00266818" w:rsidRDefault="00266818" w:rsidP="00D24F85">
            <w:pPr>
              <w:rPr>
                <w:rFonts w:ascii="Arial" w:hAnsi="Arial" w:cs="Arial"/>
                <w:b/>
                <w:bCs/>
                <w:sz w:val="20"/>
                <w:szCs w:val="20"/>
              </w:rPr>
            </w:pPr>
          </w:p>
          <w:p w14:paraId="7AF61C90" w14:textId="77777777" w:rsidR="00266818" w:rsidRDefault="00266818" w:rsidP="00D24F85">
            <w:pPr>
              <w:rPr>
                <w:rFonts w:ascii="Arial" w:hAnsi="Arial" w:cs="Arial"/>
                <w:b/>
                <w:bCs/>
                <w:sz w:val="20"/>
                <w:szCs w:val="20"/>
              </w:rPr>
            </w:pPr>
          </w:p>
          <w:p w14:paraId="38EF8C87" w14:textId="77777777" w:rsidR="00266818" w:rsidRDefault="00266818" w:rsidP="00D24F85">
            <w:pPr>
              <w:rPr>
                <w:rFonts w:ascii="Arial" w:hAnsi="Arial" w:cs="Arial"/>
                <w:b/>
                <w:bCs/>
                <w:sz w:val="20"/>
                <w:szCs w:val="20"/>
              </w:rPr>
            </w:pPr>
          </w:p>
          <w:p w14:paraId="6131848F" w14:textId="77777777" w:rsidR="00266818" w:rsidRDefault="00266818" w:rsidP="00D24F85">
            <w:pPr>
              <w:rPr>
                <w:rFonts w:ascii="Arial" w:hAnsi="Arial" w:cs="Arial"/>
                <w:b/>
                <w:bCs/>
                <w:sz w:val="20"/>
                <w:szCs w:val="20"/>
              </w:rPr>
            </w:pPr>
          </w:p>
          <w:p w14:paraId="6746E883" w14:textId="54CDEE6C" w:rsidR="00266818" w:rsidRDefault="00266818" w:rsidP="00D24F85">
            <w:pPr>
              <w:rPr>
                <w:rFonts w:ascii="Arial" w:hAnsi="Arial" w:cs="Arial"/>
                <w:b/>
                <w:bCs/>
                <w:sz w:val="20"/>
                <w:szCs w:val="20"/>
              </w:rPr>
            </w:pPr>
          </w:p>
          <w:p w14:paraId="504B42B1" w14:textId="52AB3795" w:rsidR="00266818" w:rsidRDefault="00266818" w:rsidP="00D24F85">
            <w:pPr>
              <w:rPr>
                <w:rFonts w:ascii="Arial" w:hAnsi="Arial" w:cs="Arial"/>
                <w:b/>
                <w:bCs/>
                <w:sz w:val="20"/>
                <w:szCs w:val="20"/>
              </w:rPr>
            </w:pPr>
          </w:p>
          <w:p w14:paraId="2B9BAFCB" w14:textId="0648277C" w:rsidR="00266818" w:rsidRDefault="00266818" w:rsidP="00D24F85">
            <w:pPr>
              <w:rPr>
                <w:rFonts w:ascii="Arial" w:hAnsi="Arial" w:cs="Arial"/>
                <w:b/>
                <w:bCs/>
                <w:sz w:val="20"/>
                <w:szCs w:val="20"/>
              </w:rPr>
            </w:pPr>
          </w:p>
          <w:p w14:paraId="2044754F" w14:textId="77777777" w:rsidR="00266818" w:rsidRDefault="00266818" w:rsidP="00D24F85">
            <w:pPr>
              <w:rPr>
                <w:rFonts w:ascii="Arial" w:hAnsi="Arial" w:cs="Arial"/>
                <w:b/>
                <w:bCs/>
                <w:sz w:val="20"/>
                <w:szCs w:val="20"/>
              </w:rPr>
            </w:pPr>
          </w:p>
          <w:p w14:paraId="4740997A" w14:textId="77777777" w:rsidR="00266818" w:rsidRDefault="00266818" w:rsidP="00D24F85">
            <w:pPr>
              <w:rPr>
                <w:rFonts w:ascii="Arial" w:hAnsi="Arial" w:cs="Arial"/>
                <w:b/>
                <w:bCs/>
                <w:sz w:val="20"/>
                <w:szCs w:val="20"/>
              </w:rPr>
            </w:pPr>
          </w:p>
          <w:p w14:paraId="61124F6C" w14:textId="77777777" w:rsidR="00266818" w:rsidRDefault="00266818" w:rsidP="00D24F85">
            <w:pPr>
              <w:rPr>
                <w:rFonts w:ascii="Arial" w:hAnsi="Arial" w:cs="Arial"/>
                <w:b/>
                <w:bCs/>
                <w:sz w:val="20"/>
                <w:szCs w:val="20"/>
              </w:rPr>
            </w:pPr>
          </w:p>
          <w:p w14:paraId="74428CEE" w14:textId="77777777" w:rsidR="00266818" w:rsidRDefault="00266818" w:rsidP="00D24F85">
            <w:pPr>
              <w:rPr>
                <w:rFonts w:ascii="Arial" w:hAnsi="Arial" w:cs="Arial"/>
                <w:b/>
                <w:bCs/>
                <w:sz w:val="20"/>
                <w:szCs w:val="20"/>
              </w:rPr>
            </w:pPr>
          </w:p>
          <w:p w14:paraId="0F36A157" w14:textId="77777777" w:rsidR="00266818" w:rsidRDefault="00266818" w:rsidP="00D24F85">
            <w:pPr>
              <w:rPr>
                <w:rFonts w:ascii="Arial" w:hAnsi="Arial" w:cs="Arial"/>
                <w:b/>
                <w:bCs/>
                <w:sz w:val="20"/>
                <w:szCs w:val="20"/>
              </w:rPr>
            </w:pPr>
          </w:p>
          <w:p w14:paraId="45EE88CF" w14:textId="77777777" w:rsidR="00B72EC5" w:rsidRDefault="00B72EC5" w:rsidP="00870493">
            <w:pPr>
              <w:rPr>
                <w:rFonts w:ascii="Arial" w:hAnsi="Arial" w:cs="Arial"/>
                <w:b/>
                <w:bCs/>
                <w:sz w:val="20"/>
                <w:szCs w:val="20"/>
              </w:rPr>
            </w:pPr>
          </w:p>
          <w:p w14:paraId="6877BA17" w14:textId="77777777" w:rsidR="007350C4" w:rsidRPr="006140C0" w:rsidRDefault="007350C4" w:rsidP="00D24F85">
            <w:pPr>
              <w:rPr>
                <w:rFonts w:ascii="Arial" w:hAnsi="Arial" w:cs="Arial"/>
                <w:b/>
                <w:bCs/>
                <w:sz w:val="24"/>
                <w:szCs w:val="24"/>
              </w:rPr>
            </w:pPr>
          </w:p>
        </w:tc>
      </w:tr>
    </w:tbl>
    <w:p w14:paraId="7FAF11EC" w14:textId="77777777" w:rsidR="00351E88" w:rsidRDefault="00351E88" w:rsidP="557C1221">
      <w:pPr>
        <w:rPr>
          <w:rFonts w:ascii="Arial" w:eastAsia="Arial" w:hAnsi="Arial" w:cs="Arial"/>
          <w:sz w:val="20"/>
          <w:szCs w:val="20"/>
        </w:rPr>
      </w:pPr>
    </w:p>
    <w:p w14:paraId="3B364D18" w14:textId="13AD95CF" w:rsidR="00834C7C" w:rsidRPr="00411916" w:rsidRDefault="549F667C" w:rsidP="760AD201">
      <w:pPr>
        <w:pStyle w:val="ListParagraph"/>
        <w:numPr>
          <w:ilvl w:val="0"/>
          <w:numId w:val="34"/>
        </w:numPr>
        <w:rPr>
          <w:rFonts w:ascii="Arial" w:eastAsia="Arial" w:hAnsi="Arial" w:cs="Arial"/>
          <w:b/>
          <w:bCs/>
          <w:sz w:val="22"/>
          <w:szCs w:val="22"/>
        </w:rPr>
      </w:pPr>
      <w:r w:rsidRPr="557C1221">
        <w:rPr>
          <w:rFonts w:ascii="Arial" w:eastAsia="Arial" w:hAnsi="Arial" w:cs="Arial"/>
          <w:b/>
          <w:bCs/>
          <w:caps/>
          <w:sz w:val="22"/>
          <w:szCs w:val="22"/>
          <w:lang w:val="en-AU"/>
        </w:rPr>
        <w:t>Areas of responsibility</w:t>
      </w:r>
    </w:p>
    <w:p w14:paraId="10A6C51C" w14:textId="17762574" w:rsidR="00411916" w:rsidRDefault="00411916" w:rsidP="00411916">
      <w:pPr>
        <w:rPr>
          <w:rFonts w:ascii="Arial" w:eastAsia="Arial" w:hAnsi="Arial" w:cs="Arial"/>
          <w:b/>
          <w:bCs/>
        </w:rPr>
      </w:pPr>
    </w:p>
    <w:p w14:paraId="5081E35C" w14:textId="0EBF3092" w:rsidR="00B07C5B" w:rsidRDefault="00B07C5B" w:rsidP="00411916">
      <w:pPr>
        <w:rPr>
          <w:rFonts w:ascii="Arial" w:eastAsia="Arial" w:hAnsi="Arial" w:cs="Arial"/>
          <w:sz w:val="18"/>
          <w:szCs w:val="18"/>
        </w:rPr>
      </w:pPr>
      <w:r w:rsidRPr="0012212F">
        <w:rPr>
          <w:rFonts w:ascii="Arial" w:eastAsia="Arial" w:hAnsi="Arial" w:cs="Arial"/>
          <w:sz w:val="18"/>
          <w:szCs w:val="18"/>
        </w:rPr>
        <w:t xml:space="preserve">It is the responsibility of the </w:t>
      </w:r>
      <w:r w:rsidR="00A60318" w:rsidRPr="0012212F">
        <w:rPr>
          <w:rFonts w:ascii="Arial" w:eastAsia="Arial" w:hAnsi="Arial" w:cs="Arial"/>
          <w:sz w:val="18"/>
          <w:szCs w:val="18"/>
        </w:rPr>
        <w:t>specialist team</w:t>
      </w:r>
      <w:r w:rsidRPr="0012212F">
        <w:rPr>
          <w:rFonts w:ascii="Arial" w:eastAsia="Arial" w:hAnsi="Arial" w:cs="Arial"/>
          <w:sz w:val="18"/>
          <w:szCs w:val="18"/>
        </w:rPr>
        <w:t xml:space="preserve"> to work with the Primary Care </w:t>
      </w:r>
      <w:proofErr w:type="gramStart"/>
      <w:r w:rsidRPr="0012212F">
        <w:rPr>
          <w:rFonts w:ascii="Arial" w:eastAsia="Arial" w:hAnsi="Arial" w:cs="Arial"/>
          <w:sz w:val="18"/>
          <w:szCs w:val="18"/>
        </w:rPr>
        <w:t>Lead</w:t>
      </w:r>
      <w:proofErr w:type="gramEnd"/>
      <w:r w:rsidRPr="0012212F">
        <w:rPr>
          <w:rFonts w:ascii="Arial" w:eastAsia="Arial" w:hAnsi="Arial" w:cs="Arial"/>
          <w:sz w:val="18"/>
          <w:szCs w:val="18"/>
        </w:rPr>
        <w:t xml:space="preserve"> to support</w:t>
      </w:r>
      <w:r w:rsidR="0092774A" w:rsidRPr="0012212F">
        <w:rPr>
          <w:rFonts w:ascii="Arial" w:eastAsia="Arial" w:hAnsi="Arial" w:cs="Arial"/>
          <w:sz w:val="18"/>
          <w:szCs w:val="18"/>
        </w:rPr>
        <w:t xml:space="preserve"> GPs with drug monitoring</w:t>
      </w:r>
      <w:r w:rsidR="001702F1" w:rsidRPr="0012212F">
        <w:rPr>
          <w:rFonts w:ascii="Arial" w:eastAsia="Arial" w:hAnsi="Arial" w:cs="Arial"/>
          <w:sz w:val="18"/>
          <w:szCs w:val="18"/>
        </w:rPr>
        <w:t>,</w:t>
      </w:r>
      <w:r w:rsidR="0092774A" w:rsidRPr="0012212F">
        <w:rPr>
          <w:rFonts w:ascii="Arial" w:eastAsia="Arial" w:hAnsi="Arial" w:cs="Arial"/>
          <w:sz w:val="18"/>
          <w:szCs w:val="18"/>
        </w:rPr>
        <w:t xml:space="preserve"> including </w:t>
      </w:r>
      <w:r w:rsidR="00DA3F0C" w:rsidRPr="0012212F">
        <w:rPr>
          <w:rFonts w:ascii="Arial" w:eastAsia="Arial" w:hAnsi="Arial" w:cs="Arial"/>
          <w:sz w:val="18"/>
          <w:szCs w:val="18"/>
        </w:rPr>
        <w:t>consideration</w:t>
      </w:r>
      <w:r w:rsidR="0092774A" w:rsidRPr="0012212F">
        <w:rPr>
          <w:rFonts w:ascii="Arial" w:eastAsia="Arial" w:hAnsi="Arial" w:cs="Arial"/>
          <w:sz w:val="18"/>
          <w:szCs w:val="18"/>
        </w:rPr>
        <w:t xml:space="preserve"> of </w:t>
      </w:r>
      <w:r w:rsidR="00C87489" w:rsidRPr="0012212F">
        <w:rPr>
          <w:rFonts w:ascii="Arial" w:eastAsia="Arial" w:hAnsi="Arial" w:cs="Arial"/>
          <w:sz w:val="18"/>
          <w:szCs w:val="18"/>
        </w:rPr>
        <w:t xml:space="preserve">patient </w:t>
      </w:r>
      <w:r w:rsidR="00DA3F0C" w:rsidRPr="0012212F">
        <w:rPr>
          <w:rFonts w:ascii="Arial" w:eastAsia="Arial" w:hAnsi="Arial" w:cs="Arial"/>
          <w:sz w:val="18"/>
          <w:szCs w:val="18"/>
        </w:rPr>
        <w:t>recall</w:t>
      </w:r>
      <w:r w:rsidR="00DA3F0C" w:rsidRPr="00230164">
        <w:rPr>
          <w:rFonts w:ascii="Arial" w:eastAsia="Arial" w:hAnsi="Arial" w:cs="Arial"/>
          <w:sz w:val="18"/>
          <w:szCs w:val="18"/>
        </w:rPr>
        <w:t xml:space="preserve"> systems</w:t>
      </w:r>
      <w:r w:rsidR="003463F0" w:rsidRPr="00230164">
        <w:rPr>
          <w:rFonts w:ascii="Arial" w:eastAsia="Arial" w:hAnsi="Arial" w:cs="Arial"/>
          <w:sz w:val="18"/>
          <w:szCs w:val="18"/>
        </w:rPr>
        <w:t xml:space="preserve"> where appropriate</w:t>
      </w:r>
      <w:r w:rsidR="00DA61C5" w:rsidRPr="00230164">
        <w:rPr>
          <w:rFonts w:ascii="Arial" w:eastAsia="Arial" w:hAnsi="Arial" w:cs="Arial"/>
          <w:sz w:val="18"/>
          <w:szCs w:val="18"/>
        </w:rPr>
        <w:t>,</w:t>
      </w:r>
      <w:r w:rsidR="001702F1" w:rsidRPr="00230164">
        <w:rPr>
          <w:rFonts w:ascii="Arial" w:eastAsia="Arial" w:hAnsi="Arial" w:cs="Arial"/>
          <w:sz w:val="18"/>
          <w:szCs w:val="18"/>
        </w:rPr>
        <w:t xml:space="preserve"> and to </w:t>
      </w:r>
      <w:r w:rsidR="00552A33" w:rsidRPr="00230164">
        <w:rPr>
          <w:rFonts w:ascii="Arial" w:eastAsia="Arial" w:hAnsi="Arial" w:cs="Arial"/>
          <w:sz w:val="18"/>
          <w:szCs w:val="18"/>
        </w:rPr>
        <w:t>advise on long-term stock issues</w:t>
      </w:r>
      <w:r w:rsidR="003B3D60" w:rsidRPr="00230164">
        <w:rPr>
          <w:rFonts w:ascii="Arial" w:eastAsia="Arial" w:hAnsi="Arial" w:cs="Arial"/>
          <w:sz w:val="18"/>
          <w:szCs w:val="18"/>
        </w:rPr>
        <w:t xml:space="preserve"> where these become apparent.</w:t>
      </w:r>
    </w:p>
    <w:p w14:paraId="20EA5413" w14:textId="77777777" w:rsidR="004A24AA" w:rsidRPr="00DA3F0C" w:rsidRDefault="004A24AA" w:rsidP="00411916">
      <w:pPr>
        <w:rPr>
          <w:rFonts w:ascii="Arial" w:eastAsia="Arial" w:hAnsi="Arial" w:cs="Arial"/>
          <w:sz w:val="18"/>
          <w:szCs w:val="18"/>
        </w:rPr>
      </w:pPr>
    </w:p>
    <w:p w14:paraId="1E8EDCA7" w14:textId="77777777" w:rsidR="00411916" w:rsidRPr="00411916" w:rsidRDefault="00411916" w:rsidP="00411916">
      <w:pPr>
        <w:rPr>
          <w:rFonts w:ascii="Arial" w:eastAsia="Arial" w:hAnsi="Arial" w:cs="Arial"/>
          <w:b/>
          <w:bCs/>
        </w:rPr>
      </w:pPr>
    </w:p>
    <w:tbl>
      <w:tblPr>
        <w:tblW w:w="0" w:type="auto"/>
        <w:tblLayout w:type="fixed"/>
        <w:tblLook w:val="06A0" w:firstRow="1" w:lastRow="0" w:firstColumn="1" w:lastColumn="0" w:noHBand="1" w:noVBand="1"/>
      </w:tblPr>
      <w:tblGrid>
        <w:gridCol w:w="9780"/>
      </w:tblGrid>
      <w:tr w:rsidR="557C1221" w14:paraId="69B965E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A1CE06D" w14:textId="654C18F3" w:rsidR="557C1221" w:rsidRDefault="557C1221">
            <w:r w:rsidRPr="557C1221">
              <w:rPr>
                <w:rFonts w:ascii="Arial" w:eastAsia="Arial" w:hAnsi="Arial" w:cs="Arial"/>
                <w:b/>
                <w:bCs/>
                <w:color w:val="FFFFFF" w:themeColor="background1"/>
                <w:sz w:val="24"/>
                <w:szCs w:val="24"/>
              </w:rPr>
              <w:t>Consultant / Specialist team responsibilities</w:t>
            </w:r>
          </w:p>
        </w:tc>
      </w:tr>
      <w:tr w:rsidR="557C1221" w14:paraId="797BA43F" w14:textId="77777777" w:rsidTr="557C1221">
        <w:tc>
          <w:tcPr>
            <w:tcW w:w="9780" w:type="dxa"/>
            <w:tcBorders>
              <w:top w:val="single" w:sz="8" w:space="0" w:color="auto"/>
              <w:left w:val="single" w:sz="12" w:space="0" w:color="auto"/>
              <w:bottom w:val="single" w:sz="12" w:space="0" w:color="auto"/>
              <w:right w:val="single" w:sz="12" w:space="0" w:color="auto"/>
            </w:tcBorders>
          </w:tcPr>
          <w:p w14:paraId="1E984D1C" w14:textId="77777777" w:rsidR="00853127" w:rsidRDefault="00853127" w:rsidP="00853127"/>
          <w:p w14:paraId="54450259" w14:textId="77777777" w:rsidR="00853127" w:rsidRPr="00CB129C" w:rsidRDefault="00853127" w:rsidP="00853127">
            <w:pPr>
              <w:pStyle w:val="ListParagraph"/>
              <w:numPr>
                <w:ilvl w:val="0"/>
                <w:numId w:val="36"/>
              </w:numPr>
              <w:tabs>
                <w:tab w:val="num" w:pos="461"/>
              </w:tabs>
              <w:ind w:left="319" w:hanging="284"/>
              <w:jc w:val="both"/>
              <w:rPr>
                <w:rFonts w:ascii="Arial" w:hAnsi="Arial" w:cs="Arial"/>
                <w:sz w:val="18"/>
                <w:szCs w:val="18"/>
              </w:rPr>
            </w:pPr>
            <w:r w:rsidRPr="00CB129C">
              <w:rPr>
                <w:rFonts w:ascii="Arial" w:hAnsi="Arial" w:cs="Arial"/>
                <w:sz w:val="18"/>
                <w:szCs w:val="18"/>
              </w:rPr>
              <w:t>To initiate aripiprazole long-acting injection and assess its effects (clinical benefit and side effects)</w:t>
            </w:r>
          </w:p>
          <w:p w14:paraId="7677FD0D" w14:textId="77777777" w:rsidR="00853127" w:rsidRPr="00CB129C" w:rsidRDefault="00853127" w:rsidP="00853127">
            <w:pPr>
              <w:pStyle w:val="ListParagraph"/>
              <w:numPr>
                <w:ilvl w:val="0"/>
                <w:numId w:val="36"/>
              </w:numPr>
              <w:tabs>
                <w:tab w:val="num" w:pos="461"/>
              </w:tabs>
              <w:ind w:left="319" w:hanging="284"/>
              <w:jc w:val="both"/>
              <w:rPr>
                <w:rFonts w:ascii="Arial" w:hAnsi="Arial" w:cs="Arial"/>
                <w:sz w:val="18"/>
                <w:szCs w:val="18"/>
              </w:rPr>
            </w:pPr>
            <w:r w:rsidRPr="00CB129C">
              <w:rPr>
                <w:rFonts w:ascii="Arial" w:hAnsi="Arial" w:cs="Arial"/>
                <w:sz w:val="18"/>
                <w:szCs w:val="18"/>
              </w:rPr>
              <w:t xml:space="preserve">To supply treatment </w:t>
            </w:r>
            <w:r w:rsidRPr="00594A59">
              <w:rPr>
                <w:rFonts w:ascii="Arial" w:hAnsi="Arial" w:cs="Arial"/>
                <w:sz w:val="18"/>
                <w:szCs w:val="18"/>
              </w:rPr>
              <w:t xml:space="preserve">and administer injections </w:t>
            </w:r>
            <w:r w:rsidRPr="00CB129C">
              <w:rPr>
                <w:rFonts w:ascii="Arial" w:hAnsi="Arial" w:cs="Arial"/>
                <w:sz w:val="18"/>
                <w:szCs w:val="18"/>
              </w:rPr>
              <w:t xml:space="preserve">for the first </w:t>
            </w:r>
            <w:r w:rsidRPr="00CB129C">
              <w:rPr>
                <w:rFonts w:ascii="Arial" w:hAnsi="Arial" w:cs="Arial"/>
                <w:b/>
                <w:sz w:val="18"/>
                <w:szCs w:val="18"/>
              </w:rPr>
              <w:t xml:space="preserve">12 months </w:t>
            </w:r>
          </w:p>
          <w:p w14:paraId="7433CB10" w14:textId="77777777" w:rsidR="00853127" w:rsidRPr="00CB129C" w:rsidRDefault="00853127" w:rsidP="00853127">
            <w:pPr>
              <w:pStyle w:val="ListParagraph"/>
              <w:numPr>
                <w:ilvl w:val="0"/>
                <w:numId w:val="36"/>
              </w:numPr>
              <w:tabs>
                <w:tab w:val="num" w:pos="461"/>
              </w:tabs>
              <w:ind w:left="319" w:hanging="284"/>
              <w:jc w:val="both"/>
              <w:rPr>
                <w:rFonts w:ascii="Arial" w:hAnsi="Arial" w:cs="Arial"/>
                <w:sz w:val="18"/>
                <w:szCs w:val="18"/>
              </w:rPr>
            </w:pPr>
            <w:r w:rsidRPr="00CB129C">
              <w:rPr>
                <w:rFonts w:ascii="Arial" w:hAnsi="Arial" w:cs="Arial"/>
                <w:sz w:val="18"/>
                <w:szCs w:val="18"/>
              </w:rPr>
              <w:t xml:space="preserve">To inform patients that further injections will be administered at their GP practice.  </w:t>
            </w:r>
          </w:p>
          <w:p w14:paraId="02022206" w14:textId="77777777" w:rsidR="00853127" w:rsidRPr="00CB129C" w:rsidRDefault="00853127" w:rsidP="00853127">
            <w:pPr>
              <w:pStyle w:val="ListParagraph"/>
              <w:numPr>
                <w:ilvl w:val="0"/>
                <w:numId w:val="36"/>
              </w:numPr>
              <w:tabs>
                <w:tab w:val="num" w:pos="461"/>
              </w:tabs>
              <w:ind w:left="319" w:hanging="284"/>
              <w:jc w:val="both"/>
              <w:rPr>
                <w:rFonts w:ascii="Arial" w:hAnsi="Arial" w:cs="Arial"/>
                <w:sz w:val="18"/>
                <w:szCs w:val="18"/>
              </w:rPr>
            </w:pPr>
            <w:r w:rsidRPr="00CB129C">
              <w:rPr>
                <w:rFonts w:ascii="Arial" w:hAnsi="Arial" w:cs="Arial"/>
                <w:sz w:val="18"/>
                <w:szCs w:val="18"/>
              </w:rPr>
              <w:t>To inform the GP of the results of baseline and routine treatment tests, including plasma glucose, plasma lipids and ECG.</w:t>
            </w:r>
          </w:p>
          <w:p w14:paraId="26DFE160" w14:textId="77777777" w:rsidR="00853127" w:rsidRPr="00CB129C" w:rsidRDefault="00853127" w:rsidP="00853127">
            <w:pPr>
              <w:pStyle w:val="ListParagraph"/>
              <w:numPr>
                <w:ilvl w:val="0"/>
                <w:numId w:val="36"/>
              </w:numPr>
              <w:tabs>
                <w:tab w:val="num" w:pos="461"/>
              </w:tabs>
              <w:ind w:left="319" w:hanging="284"/>
              <w:jc w:val="both"/>
              <w:rPr>
                <w:rFonts w:ascii="Arial" w:hAnsi="Arial" w:cs="Arial"/>
                <w:sz w:val="18"/>
                <w:szCs w:val="18"/>
              </w:rPr>
            </w:pPr>
            <w:r w:rsidRPr="00CB129C">
              <w:rPr>
                <w:rFonts w:ascii="Arial" w:hAnsi="Arial" w:cs="Arial"/>
                <w:sz w:val="18"/>
                <w:szCs w:val="18"/>
              </w:rPr>
              <w:t>To inform the GP of how often the patient will be reviewed by the psychiatric team</w:t>
            </w:r>
          </w:p>
          <w:p w14:paraId="75D5E542" w14:textId="77777777" w:rsidR="00853127" w:rsidRPr="00CB129C" w:rsidRDefault="00853127" w:rsidP="00853127">
            <w:pPr>
              <w:pStyle w:val="ListParagraph"/>
              <w:numPr>
                <w:ilvl w:val="0"/>
                <w:numId w:val="36"/>
              </w:numPr>
              <w:tabs>
                <w:tab w:val="num" w:pos="461"/>
              </w:tabs>
              <w:ind w:left="319" w:hanging="284"/>
              <w:jc w:val="both"/>
              <w:rPr>
                <w:rFonts w:ascii="Arial" w:hAnsi="Arial" w:cs="Arial"/>
                <w:sz w:val="18"/>
                <w:szCs w:val="18"/>
              </w:rPr>
            </w:pPr>
            <w:r w:rsidRPr="00CB129C">
              <w:rPr>
                <w:rFonts w:ascii="Arial" w:hAnsi="Arial" w:cs="Arial"/>
                <w:sz w:val="18"/>
                <w:szCs w:val="18"/>
              </w:rPr>
              <w:t>To review patient at the request of GP should any problems arise (side-effects / lack of efficacy).</w:t>
            </w:r>
          </w:p>
          <w:p w14:paraId="5D9DF44D" w14:textId="77777777" w:rsidR="00CB129C" w:rsidRPr="00CB129C" w:rsidRDefault="00853127" w:rsidP="00853127">
            <w:pPr>
              <w:pStyle w:val="ListParagraph"/>
              <w:numPr>
                <w:ilvl w:val="0"/>
                <w:numId w:val="36"/>
              </w:numPr>
              <w:tabs>
                <w:tab w:val="num" w:pos="461"/>
              </w:tabs>
              <w:ind w:left="319" w:hanging="284"/>
              <w:jc w:val="both"/>
              <w:rPr>
                <w:rFonts w:ascii="Arial" w:hAnsi="Arial" w:cs="Arial"/>
                <w:sz w:val="18"/>
                <w:szCs w:val="18"/>
              </w:rPr>
            </w:pPr>
            <w:r w:rsidRPr="00CB129C">
              <w:rPr>
                <w:rFonts w:ascii="Arial" w:hAnsi="Arial" w:cs="Arial"/>
                <w:sz w:val="18"/>
                <w:szCs w:val="18"/>
              </w:rPr>
              <w:t>To inform the GP within 2 weeks of any changes to treatment</w:t>
            </w:r>
          </w:p>
          <w:p w14:paraId="6DAD8427" w14:textId="710811C0" w:rsidR="00853127" w:rsidRPr="00CB129C" w:rsidRDefault="00853127" w:rsidP="00853127">
            <w:pPr>
              <w:pStyle w:val="ListParagraph"/>
              <w:numPr>
                <w:ilvl w:val="0"/>
                <w:numId w:val="36"/>
              </w:numPr>
              <w:tabs>
                <w:tab w:val="num" w:pos="461"/>
              </w:tabs>
              <w:ind w:left="319" w:hanging="284"/>
              <w:jc w:val="both"/>
              <w:rPr>
                <w:rFonts w:ascii="Arial" w:hAnsi="Arial" w:cs="Arial"/>
                <w:sz w:val="22"/>
              </w:rPr>
            </w:pPr>
            <w:r w:rsidRPr="00CB129C">
              <w:rPr>
                <w:rFonts w:ascii="Arial" w:hAnsi="Arial" w:cs="Arial"/>
                <w:sz w:val="18"/>
                <w:szCs w:val="18"/>
              </w:rPr>
              <w:t xml:space="preserve">To report any suspected adverse effects to the MHRA: </w:t>
            </w:r>
            <w:hyperlink r:id="rId16" w:history="1">
              <w:r w:rsidRPr="00CB129C">
                <w:rPr>
                  <w:rStyle w:val="Hyperlink"/>
                  <w:rFonts w:ascii="Arial" w:hAnsi="Arial" w:cs="Arial"/>
                  <w:sz w:val="18"/>
                  <w:szCs w:val="18"/>
                </w:rPr>
                <w:t>http://www.yellowcard.gov.uk</w:t>
              </w:r>
            </w:hyperlink>
          </w:p>
        </w:tc>
      </w:tr>
    </w:tbl>
    <w:p w14:paraId="2FE1E8F9" w14:textId="13C45DC8" w:rsidR="00834C7C" w:rsidRDefault="549F667C">
      <w:r w:rsidRPr="557C1221">
        <w:t xml:space="preserve"> </w:t>
      </w:r>
    </w:p>
    <w:tbl>
      <w:tblPr>
        <w:tblW w:w="0" w:type="auto"/>
        <w:tblLayout w:type="fixed"/>
        <w:tblLook w:val="06A0" w:firstRow="1" w:lastRow="0" w:firstColumn="1" w:lastColumn="0" w:noHBand="1" w:noVBand="1"/>
      </w:tblPr>
      <w:tblGrid>
        <w:gridCol w:w="9780"/>
      </w:tblGrid>
      <w:tr w:rsidR="557C1221" w14:paraId="457DF78E"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2DAFC6DA" w14:textId="3741527D" w:rsidR="557C1221" w:rsidRDefault="557C1221">
            <w:r w:rsidRPr="557C1221">
              <w:rPr>
                <w:rFonts w:ascii="Arial" w:eastAsia="Arial" w:hAnsi="Arial" w:cs="Arial"/>
                <w:b/>
                <w:bCs/>
                <w:color w:val="FFFFFF" w:themeColor="background1"/>
                <w:sz w:val="24"/>
                <w:szCs w:val="24"/>
              </w:rPr>
              <w:t xml:space="preserve">General Practitioner responsibilities  </w:t>
            </w:r>
          </w:p>
        </w:tc>
      </w:tr>
      <w:tr w:rsidR="557C1221" w14:paraId="3DAE62D6" w14:textId="77777777" w:rsidTr="557C1221">
        <w:tc>
          <w:tcPr>
            <w:tcW w:w="9780" w:type="dxa"/>
            <w:tcBorders>
              <w:top w:val="single" w:sz="8" w:space="0" w:color="auto"/>
              <w:left w:val="single" w:sz="12" w:space="0" w:color="auto"/>
              <w:bottom w:val="single" w:sz="12" w:space="0" w:color="auto"/>
              <w:right w:val="single" w:sz="12" w:space="0" w:color="auto"/>
            </w:tcBorders>
          </w:tcPr>
          <w:p w14:paraId="148AF555" w14:textId="77777777" w:rsidR="000900C6" w:rsidRPr="000900C6" w:rsidRDefault="000900C6" w:rsidP="000900C6">
            <w:pPr>
              <w:jc w:val="both"/>
              <w:rPr>
                <w:rFonts w:ascii="Arial" w:hAnsi="Arial" w:cs="Arial"/>
                <w:b/>
                <w:bCs/>
                <w:i/>
                <w:iCs/>
                <w:sz w:val="18"/>
                <w:szCs w:val="18"/>
              </w:rPr>
            </w:pPr>
            <w:r w:rsidRPr="000900C6">
              <w:rPr>
                <w:rFonts w:ascii="Arial" w:hAnsi="Arial" w:cs="Arial"/>
                <w:b/>
                <w:bCs/>
                <w:i/>
                <w:iCs/>
                <w:sz w:val="18"/>
                <w:szCs w:val="18"/>
              </w:rPr>
              <w:t>Before agreement to shared care:</w:t>
            </w:r>
          </w:p>
          <w:p w14:paraId="31F268E4" w14:textId="77777777" w:rsidR="000900C6" w:rsidRPr="000900C6" w:rsidRDefault="000900C6" w:rsidP="00610F71">
            <w:pPr>
              <w:numPr>
                <w:ilvl w:val="0"/>
                <w:numId w:val="28"/>
              </w:numPr>
              <w:ind w:left="360"/>
              <w:jc w:val="both"/>
              <w:rPr>
                <w:rFonts w:ascii="Arial" w:hAnsi="Arial" w:cs="Arial"/>
                <w:sz w:val="18"/>
                <w:szCs w:val="18"/>
              </w:rPr>
            </w:pPr>
            <w:r w:rsidRPr="000900C6">
              <w:rPr>
                <w:rFonts w:ascii="Arial" w:hAnsi="Arial" w:cs="Arial"/>
                <w:sz w:val="18"/>
                <w:szCs w:val="18"/>
              </w:rPr>
              <w:t>To consider shared care proposal within 2 weeks of receipt. If agree to request to continue prescribing as detailed in shared care guideline. Confirmation to the requesting consultant is required within 2 weeks of receipt of this guideline by completing and returning the agreement on page 3</w:t>
            </w:r>
            <w:r w:rsidRPr="000900C6">
              <w:rPr>
                <w:rFonts w:ascii="Arial" w:hAnsi="Arial" w:cs="Arial"/>
                <w:sz w:val="18"/>
                <w:szCs w:val="18"/>
              </w:rPr>
              <w:tab/>
            </w:r>
          </w:p>
          <w:p w14:paraId="3BAEB058" w14:textId="77777777" w:rsidR="000900C6" w:rsidRPr="000900C6" w:rsidRDefault="000900C6" w:rsidP="00610F71">
            <w:pPr>
              <w:numPr>
                <w:ilvl w:val="0"/>
                <w:numId w:val="28"/>
              </w:numPr>
              <w:ind w:left="360"/>
              <w:jc w:val="both"/>
              <w:rPr>
                <w:rFonts w:ascii="Arial" w:hAnsi="Arial" w:cs="Arial"/>
                <w:sz w:val="18"/>
                <w:szCs w:val="18"/>
              </w:rPr>
            </w:pPr>
            <w:r w:rsidRPr="000900C6">
              <w:rPr>
                <w:rFonts w:ascii="Arial" w:hAnsi="Arial" w:cs="Arial"/>
                <w:sz w:val="18"/>
                <w:szCs w:val="18"/>
              </w:rPr>
              <w:t>If do not agree to shared care discuss with requesting consultant or local primary care medicines management team within 2 weeks of receipt of shared care request</w:t>
            </w:r>
          </w:p>
          <w:p w14:paraId="37AFFEAE" w14:textId="77777777" w:rsidR="000900C6" w:rsidRPr="000900C6" w:rsidRDefault="000900C6" w:rsidP="00610F71">
            <w:pPr>
              <w:jc w:val="both"/>
              <w:rPr>
                <w:rFonts w:ascii="Arial" w:hAnsi="Arial" w:cs="Arial"/>
                <w:b/>
                <w:bCs/>
                <w:i/>
                <w:iCs/>
                <w:sz w:val="18"/>
                <w:szCs w:val="18"/>
              </w:rPr>
            </w:pPr>
            <w:r w:rsidRPr="000900C6">
              <w:rPr>
                <w:rFonts w:ascii="Arial" w:hAnsi="Arial" w:cs="Arial"/>
                <w:b/>
                <w:bCs/>
                <w:i/>
                <w:iCs/>
                <w:sz w:val="18"/>
                <w:szCs w:val="18"/>
              </w:rPr>
              <w:t>After agreement to shared care:</w:t>
            </w:r>
          </w:p>
          <w:p w14:paraId="75CA2376" w14:textId="77777777" w:rsidR="000900C6" w:rsidRPr="000900C6" w:rsidRDefault="000900C6" w:rsidP="00610F71">
            <w:pPr>
              <w:numPr>
                <w:ilvl w:val="0"/>
                <w:numId w:val="28"/>
              </w:numPr>
              <w:ind w:left="360"/>
              <w:jc w:val="both"/>
              <w:rPr>
                <w:rFonts w:ascii="Arial" w:hAnsi="Arial" w:cs="Arial"/>
                <w:sz w:val="18"/>
                <w:szCs w:val="18"/>
              </w:rPr>
            </w:pPr>
            <w:r w:rsidRPr="000900C6">
              <w:rPr>
                <w:rFonts w:ascii="Arial" w:hAnsi="Arial" w:cs="Arial"/>
                <w:sz w:val="18"/>
                <w:szCs w:val="18"/>
              </w:rPr>
              <w:t>To provide ongoing prescriptions for aripiprazole long-acting injection. To adjust the dose as advised by the specialist.</w:t>
            </w:r>
          </w:p>
          <w:p w14:paraId="66BF664B" w14:textId="77777777" w:rsidR="000900C6" w:rsidRPr="000900C6" w:rsidRDefault="000900C6" w:rsidP="00610F71">
            <w:pPr>
              <w:numPr>
                <w:ilvl w:val="0"/>
                <w:numId w:val="28"/>
              </w:numPr>
              <w:ind w:left="360"/>
              <w:jc w:val="both"/>
              <w:rPr>
                <w:rFonts w:ascii="Arial" w:hAnsi="Arial" w:cs="Arial"/>
                <w:sz w:val="18"/>
                <w:szCs w:val="18"/>
              </w:rPr>
            </w:pPr>
            <w:r w:rsidRPr="000900C6">
              <w:rPr>
                <w:rFonts w:ascii="Arial" w:hAnsi="Arial" w:cs="Arial"/>
                <w:sz w:val="18"/>
                <w:szCs w:val="18"/>
              </w:rPr>
              <w:t xml:space="preserve">To administer injections </w:t>
            </w:r>
          </w:p>
          <w:p w14:paraId="57C431F9" w14:textId="77777777" w:rsidR="000900C6" w:rsidRPr="000900C6" w:rsidRDefault="000900C6" w:rsidP="00610F71">
            <w:pPr>
              <w:numPr>
                <w:ilvl w:val="0"/>
                <w:numId w:val="28"/>
              </w:numPr>
              <w:ind w:left="360"/>
              <w:jc w:val="both"/>
              <w:rPr>
                <w:rFonts w:ascii="Arial" w:hAnsi="Arial" w:cs="Arial"/>
                <w:sz w:val="18"/>
                <w:szCs w:val="18"/>
              </w:rPr>
            </w:pPr>
            <w:r w:rsidRPr="000900C6">
              <w:rPr>
                <w:rFonts w:ascii="Arial" w:hAnsi="Arial" w:cs="Arial"/>
                <w:sz w:val="18"/>
                <w:szCs w:val="18"/>
              </w:rPr>
              <w:t xml:space="preserve">To agree monitoring requirements with specialist </w:t>
            </w:r>
          </w:p>
          <w:p w14:paraId="1CBDF86C" w14:textId="77777777" w:rsidR="000900C6" w:rsidRPr="000900C6" w:rsidRDefault="000900C6" w:rsidP="00610F71">
            <w:pPr>
              <w:numPr>
                <w:ilvl w:val="0"/>
                <w:numId w:val="28"/>
              </w:numPr>
              <w:ind w:left="360"/>
              <w:jc w:val="both"/>
              <w:rPr>
                <w:rFonts w:ascii="Arial" w:hAnsi="Arial" w:cs="Arial"/>
                <w:sz w:val="18"/>
                <w:szCs w:val="18"/>
              </w:rPr>
            </w:pPr>
            <w:r w:rsidRPr="000900C6">
              <w:rPr>
                <w:rFonts w:ascii="Arial" w:hAnsi="Arial" w:cs="Arial"/>
                <w:sz w:val="18"/>
                <w:szCs w:val="18"/>
              </w:rPr>
              <w:t>To report and seek advice regarding any concerns, for example: side-effects, co-morbidities, pregnancy, or lack of efficacy to the specialist team</w:t>
            </w:r>
          </w:p>
          <w:p w14:paraId="3EF00E57" w14:textId="77777777" w:rsidR="000900C6" w:rsidRPr="000900C6" w:rsidRDefault="000900C6" w:rsidP="00610F71">
            <w:pPr>
              <w:numPr>
                <w:ilvl w:val="0"/>
                <w:numId w:val="28"/>
              </w:numPr>
              <w:ind w:left="360"/>
              <w:jc w:val="both"/>
              <w:rPr>
                <w:rFonts w:ascii="Arial" w:hAnsi="Arial" w:cs="Arial"/>
                <w:sz w:val="18"/>
                <w:szCs w:val="18"/>
              </w:rPr>
            </w:pPr>
            <w:r w:rsidRPr="000900C6">
              <w:rPr>
                <w:rFonts w:ascii="Arial" w:hAnsi="Arial" w:cs="Arial"/>
                <w:sz w:val="18"/>
                <w:szCs w:val="18"/>
              </w:rPr>
              <w:t>To advise the specialist psychiatric team if the patient does not attend appointment for the injection.</w:t>
            </w:r>
          </w:p>
          <w:p w14:paraId="1A6307E9" w14:textId="77777777" w:rsidR="000900C6" w:rsidRPr="000900C6" w:rsidRDefault="000900C6" w:rsidP="00610F71">
            <w:pPr>
              <w:pStyle w:val="ListParagraph"/>
              <w:numPr>
                <w:ilvl w:val="0"/>
                <w:numId w:val="28"/>
              </w:numPr>
              <w:ind w:left="360"/>
              <w:jc w:val="both"/>
              <w:rPr>
                <w:rFonts w:ascii="Arial" w:hAnsi="Arial" w:cs="Arial"/>
                <w:sz w:val="18"/>
                <w:szCs w:val="18"/>
              </w:rPr>
            </w:pPr>
            <w:r w:rsidRPr="000900C6">
              <w:rPr>
                <w:rFonts w:ascii="Arial" w:hAnsi="Arial" w:cs="Arial"/>
                <w:sz w:val="18"/>
                <w:szCs w:val="18"/>
                <w:lang w:val="en-AU"/>
              </w:rPr>
              <w:t xml:space="preserve">To advise the </w:t>
            </w:r>
            <w:r w:rsidRPr="000900C6">
              <w:rPr>
                <w:rFonts w:ascii="Arial" w:hAnsi="Arial" w:cs="Arial"/>
                <w:sz w:val="18"/>
                <w:szCs w:val="18"/>
              </w:rPr>
              <w:t xml:space="preserve">specialist psychiatric team </w:t>
            </w:r>
            <w:r w:rsidRPr="000900C6">
              <w:rPr>
                <w:rFonts w:ascii="Arial" w:hAnsi="Arial" w:cs="Arial"/>
                <w:sz w:val="18"/>
                <w:szCs w:val="18"/>
                <w:lang w:val="en-AU"/>
              </w:rPr>
              <w:t>if the patient refuses injection.</w:t>
            </w:r>
          </w:p>
          <w:p w14:paraId="64332320" w14:textId="77777777" w:rsidR="000900C6" w:rsidRPr="000900C6" w:rsidRDefault="000900C6" w:rsidP="00610F71">
            <w:pPr>
              <w:numPr>
                <w:ilvl w:val="0"/>
                <w:numId w:val="28"/>
              </w:numPr>
              <w:ind w:left="360"/>
              <w:jc w:val="both"/>
              <w:rPr>
                <w:rFonts w:ascii="Arial" w:hAnsi="Arial" w:cs="Arial"/>
                <w:sz w:val="18"/>
                <w:szCs w:val="18"/>
              </w:rPr>
            </w:pPr>
            <w:r w:rsidRPr="000900C6">
              <w:rPr>
                <w:rFonts w:ascii="Arial" w:hAnsi="Arial" w:cs="Arial"/>
                <w:sz w:val="18"/>
                <w:szCs w:val="18"/>
              </w:rPr>
              <w:t xml:space="preserve">Agree between the specialist psychiatric team and GP who will contact the patient if he/she misses their appointment. </w:t>
            </w:r>
          </w:p>
          <w:p w14:paraId="18D76648" w14:textId="77777777" w:rsidR="000900C6" w:rsidRPr="000900C6" w:rsidRDefault="000900C6" w:rsidP="00610F71">
            <w:pPr>
              <w:numPr>
                <w:ilvl w:val="0"/>
                <w:numId w:val="28"/>
              </w:numPr>
              <w:ind w:left="360"/>
              <w:jc w:val="both"/>
              <w:rPr>
                <w:rFonts w:ascii="Arial" w:hAnsi="Arial" w:cs="Arial"/>
                <w:sz w:val="18"/>
                <w:szCs w:val="18"/>
              </w:rPr>
            </w:pPr>
            <w:r w:rsidRPr="000900C6">
              <w:rPr>
                <w:rFonts w:ascii="Arial" w:hAnsi="Arial" w:cs="Arial"/>
                <w:sz w:val="18"/>
                <w:szCs w:val="18"/>
              </w:rPr>
              <w:t xml:space="preserve">To </w:t>
            </w:r>
            <w:proofErr w:type="gramStart"/>
            <w:r w:rsidRPr="000900C6">
              <w:rPr>
                <w:rFonts w:ascii="Arial" w:hAnsi="Arial" w:cs="Arial"/>
                <w:sz w:val="18"/>
                <w:szCs w:val="18"/>
              </w:rPr>
              <w:t>refer back</w:t>
            </w:r>
            <w:proofErr w:type="gramEnd"/>
            <w:r w:rsidRPr="000900C6">
              <w:rPr>
                <w:rFonts w:ascii="Arial" w:hAnsi="Arial" w:cs="Arial"/>
                <w:sz w:val="18"/>
                <w:szCs w:val="18"/>
              </w:rPr>
              <w:t xml:space="preserve"> to specialist if the patient's condition deteriorates.</w:t>
            </w:r>
          </w:p>
          <w:p w14:paraId="1A7BA1F7" w14:textId="77777777" w:rsidR="000900C6" w:rsidRPr="000900C6" w:rsidRDefault="000900C6" w:rsidP="00610F71">
            <w:pPr>
              <w:numPr>
                <w:ilvl w:val="0"/>
                <w:numId w:val="28"/>
              </w:numPr>
              <w:ind w:left="360"/>
              <w:jc w:val="both"/>
              <w:rPr>
                <w:rFonts w:ascii="Arial" w:hAnsi="Arial" w:cs="Arial"/>
                <w:sz w:val="18"/>
                <w:szCs w:val="18"/>
              </w:rPr>
            </w:pPr>
            <w:r w:rsidRPr="000900C6">
              <w:rPr>
                <w:rFonts w:ascii="Arial" w:hAnsi="Arial" w:cs="Arial"/>
                <w:sz w:val="18"/>
                <w:szCs w:val="18"/>
              </w:rPr>
              <w:t>To stop treatment on the advice of the specialist or immediately if an urgent need to stop treatment arises.</w:t>
            </w:r>
          </w:p>
          <w:p w14:paraId="593B46EE" w14:textId="140130FD" w:rsidR="557C1221" w:rsidRDefault="000900C6" w:rsidP="00610F71">
            <w:pPr>
              <w:pStyle w:val="ListParagraph"/>
              <w:numPr>
                <w:ilvl w:val="0"/>
                <w:numId w:val="28"/>
              </w:numPr>
              <w:ind w:left="360"/>
              <w:rPr>
                <w:rFonts w:ascii="Arial" w:eastAsia="Arial" w:hAnsi="Arial" w:cs="Arial"/>
                <w:sz w:val="18"/>
                <w:szCs w:val="18"/>
              </w:rPr>
            </w:pPr>
            <w:r w:rsidRPr="000900C6">
              <w:rPr>
                <w:rFonts w:ascii="Arial" w:hAnsi="Arial" w:cs="Arial"/>
                <w:sz w:val="18"/>
                <w:szCs w:val="18"/>
              </w:rPr>
              <w:t xml:space="preserve">To report any suspected adverse effects to the MHRA via the Yellow Card scheme: </w:t>
            </w:r>
            <w:hyperlink r:id="rId17" w:history="1">
              <w:r w:rsidRPr="000900C6">
                <w:rPr>
                  <w:rStyle w:val="Hyperlink"/>
                  <w:rFonts w:ascii="Arial" w:hAnsi="Arial" w:cs="Arial"/>
                  <w:sz w:val="18"/>
                  <w:szCs w:val="18"/>
                </w:rPr>
                <w:t>http://www.yellowcard.gov.uk</w:t>
              </w:r>
            </w:hyperlink>
          </w:p>
        </w:tc>
      </w:tr>
    </w:tbl>
    <w:p w14:paraId="187110B2" w14:textId="16DF72AD" w:rsidR="00834C7C" w:rsidRDefault="549F667C" w:rsidP="557C1221">
      <w:pPr>
        <w:jc w:val="both"/>
      </w:pPr>
      <w:r w:rsidRPr="557C1221">
        <w:rPr>
          <w:rFonts w:ascii="Arial" w:eastAsia="Arial" w:hAnsi="Arial" w:cs="Arial"/>
          <w:b/>
          <w:bCs/>
          <w:sz w:val="14"/>
          <w:szCs w:val="14"/>
        </w:rPr>
        <w:t xml:space="preserve"> </w:t>
      </w:r>
    </w:p>
    <w:tbl>
      <w:tblPr>
        <w:tblW w:w="0" w:type="auto"/>
        <w:tblLayout w:type="fixed"/>
        <w:tblLook w:val="06A0" w:firstRow="1" w:lastRow="0" w:firstColumn="1" w:lastColumn="0" w:noHBand="1" w:noVBand="1"/>
      </w:tblPr>
      <w:tblGrid>
        <w:gridCol w:w="9780"/>
      </w:tblGrid>
      <w:tr w:rsidR="557C1221" w14:paraId="250109B0"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9E74658" w14:textId="6177F42A" w:rsidR="557C1221" w:rsidRDefault="549F667C">
            <w:r w:rsidRPr="557C1221">
              <w:rPr>
                <w:rFonts w:ascii="Arial" w:eastAsia="Arial" w:hAnsi="Arial" w:cs="Arial"/>
                <w:b/>
                <w:bCs/>
                <w:sz w:val="14"/>
                <w:szCs w:val="14"/>
              </w:rPr>
              <w:t xml:space="preserve"> </w:t>
            </w:r>
            <w:r w:rsidR="557C1221" w:rsidRPr="557C1221">
              <w:rPr>
                <w:rFonts w:ascii="Arial" w:eastAsia="Arial" w:hAnsi="Arial" w:cs="Arial"/>
                <w:b/>
                <w:bCs/>
                <w:color w:val="FFFFFF" w:themeColor="background1"/>
                <w:sz w:val="24"/>
                <w:szCs w:val="24"/>
              </w:rPr>
              <w:t>Patient's / Carer’s responsibilities</w:t>
            </w:r>
          </w:p>
        </w:tc>
      </w:tr>
      <w:tr w:rsidR="557C1221" w14:paraId="477BA339" w14:textId="77777777" w:rsidTr="557C1221">
        <w:tc>
          <w:tcPr>
            <w:tcW w:w="9780" w:type="dxa"/>
            <w:tcBorders>
              <w:top w:val="single" w:sz="8" w:space="0" w:color="auto"/>
              <w:left w:val="single" w:sz="8" w:space="0" w:color="auto"/>
              <w:bottom w:val="single" w:sz="8" w:space="0" w:color="auto"/>
              <w:right w:val="single" w:sz="8" w:space="0" w:color="auto"/>
            </w:tcBorders>
          </w:tcPr>
          <w:p w14:paraId="5A209D3E" w14:textId="77777777" w:rsidR="00A107C5" w:rsidRPr="00610F71" w:rsidRDefault="00A107C5" w:rsidP="00610F71">
            <w:pPr>
              <w:pStyle w:val="ListParagraph"/>
              <w:numPr>
                <w:ilvl w:val="0"/>
                <w:numId w:val="38"/>
              </w:numPr>
              <w:jc w:val="both"/>
              <w:rPr>
                <w:rFonts w:ascii="Arial" w:eastAsia="Arial" w:hAnsi="Arial" w:cs="Arial"/>
                <w:sz w:val="18"/>
                <w:szCs w:val="18"/>
              </w:rPr>
            </w:pPr>
            <w:r w:rsidRPr="00610F71">
              <w:rPr>
                <w:rFonts w:ascii="Arial" w:eastAsia="Arial" w:hAnsi="Arial" w:cs="Arial"/>
                <w:sz w:val="18"/>
                <w:szCs w:val="18"/>
              </w:rPr>
              <w:t>To contact the specialist or GP if he or she does not have a clear understanding of any aspect of the treatment.</w:t>
            </w:r>
          </w:p>
          <w:p w14:paraId="303D36BB" w14:textId="77777777" w:rsidR="00A107C5" w:rsidRPr="00610F71" w:rsidRDefault="00A107C5" w:rsidP="00610F71">
            <w:pPr>
              <w:pStyle w:val="ListParagraph"/>
              <w:numPr>
                <w:ilvl w:val="0"/>
                <w:numId w:val="38"/>
              </w:numPr>
              <w:jc w:val="both"/>
              <w:rPr>
                <w:rFonts w:ascii="Arial" w:eastAsia="Arial" w:hAnsi="Arial" w:cs="Arial"/>
                <w:sz w:val="18"/>
                <w:szCs w:val="18"/>
              </w:rPr>
            </w:pPr>
            <w:r w:rsidRPr="00610F71">
              <w:rPr>
                <w:rFonts w:ascii="Arial" w:eastAsia="Arial" w:hAnsi="Arial" w:cs="Arial"/>
                <w:sz w:val="18"/>
                <w:szCs w:val="18"/>
              </w:rPr>
              <w:t>To inform prescribing specialist, GP and other healthcare professionals of any other medication being taken, including over the counter products, alternative therapies or recreational drugs.</w:t>
            </w:r>
          </w:p>
          <w:p w14:paraId="37696A4B" w14:textId="77777777" w:rsidR="00A107C5" w:rsidRPr="00610F71" w:rsidRDefault="00A107C5" w:rsidP="00610F71">
            <w:pPr>
              <w:pStyle w:val="ListParagraph"/>
              <w:numPr>
                <w:ilvl w:val="0"/>
                <w:numId w:val="38"/>
              </w:numPr>
              <w:jc w:val="both"/>
              <w:rPr>
                <w:rFonts w:ascii="Arial" w:eastAsia="Arial" w:hAnsi="Arial" w:cs="Arial"/>
                <w:sz w:val="18"/>
                <w:szCs w:val="18"/>
              </w:rPr>
            </w:pPr>
            <w:r w:rsidRPr="00610F71">
              <w:rPr>
                <w:rFonts w:ascii="Arial" w:eastAsia="Arial" w:hAnsi="Arial" w:cs="Arial"/>
                <w:sz w:val="18"/>
                <w:szCs w:val="18"/>
              </w:rPr>
              <w:t xml:space="preserve">To inform community pharmacists that they are prescribed aripiprazole long-acting injection before purchasing medication </w:t>
            </w:r>
            <w:proofErr w:type="gramStart"/>
            <w:r w:rsidRPr="00610F71">
              <w:rPr>
                <w:rFonts w:ascii="Arial" w:eastAsia="Arial" w:hAnsi="Arial" w:cs="Arial"/>
                <w:sz w:val="18"/>
                <w:szCs w:val="18"/>
              </w:rPr>
              <w:t>over-the-counter</w:t>
            </w:r>
            <w:proofErr w:type="gramEnd"/>
          </w:p>
          <w:p w14:paraId="621F8839" w14:textId="77777777" w:rsidR="00A107C5" w:rsidRPr="00610F71" w:rsidRDefault="00A107C5" w:rsidP="00610F71">
            <w:pPr>
              <w:pStyle w:val="ListParagraph"/>
              <w:numPr>
                <w:ilvl w:val="0"/>
                <w:numId w:val="38"/>
              </w:numPr>
              <w:jc w:val="both"/>
              <w:rPr>
                <w:rFonts w:ascii="Arial" w:eastAsia="Arial" w:hAnsi="Arial" w:cs="Arial"/>
                <w:sz w:val="18"/>
                <w:szCs w:val="18"/>
              </w:rPr>
            </w:pPr>
            <w:r w:rsidRPr="00610F71">
              <w:rPr>
                <w:rFonts w:ascii="Arial" w:eastAsia="Arial" w:hAnsi="Arial" w:cs="Arial"/>
                <w:sz w:val="18"/>
                <w:szCs w:val="18"/>
              </w:rPr>
              <w:t xml:space="preserve">To attend all hospital and GP appointments </w:t>
            </w:r>
          </w:p>
          <w:p w14:paraId="6EB9EFC3" w14:textId="77777777" w:rsidR="00A107C5" w:rsidRPr="00610F71" w:rsidRDefault="00A107C5" w:rsidP="00610F71">
            <w:pPr>
              <w:pStyle w:val="ListParagraph"/>
              <w:numPr>
                <w:ilvl w:val="0"/>
                <w:numId w:val="38"/>
              </w:numPr>
              <w:jc w:val="both"/>
              <w:rPr>
                <w:rFonts w:ascii="Arial" w:eastAsia="Arial" w:hAnsi="Arial" w:cs="Arial"/>
                <w:sz w:val="18"/>
                <w:szCs w:val="18"/>
              </w:rPr>
            </w:pPr>
            <w:r w:rsidRPr="00610F71">
              <w:rPr>
                <w:rFonts w:ascii="Arial" w:eastAsia="Arial" w:hAnsi="Arial" w:cs="Arial"/>
                <w:sz w:val="18"/>
                <w:szCs w:val="18"/>
              </w:rPr>
              <w:t>To take medicines as agreed and take steps to ensure that no doses are missed and not to share medicines with others</w:t>
            </w:r>
          </w:p>
          <w:p w14:paraId="6E2FEBBF" w14:textId="77777777" w:rsidR="00A107C5" w:rsidRPr="00610F71" w:rsidRDefault="00A107C5" w:rsidP="00610F71">
            <w:pPr>
              <w:pStyle w:val="ListParagraph"/>
              <w:numPr>
                <w:ilvl w:val="0"/>
                <w:numId w:val="38"/>
              </w:numPr>
              <w:jc w:val="both"/>
              <w:rPr>
                <w:rFonts w:ascii="Arial" w:eastAsia="Arial" w:hAnsi="Arial" w:cs="Arial"/>
                <w:sz w:val="18"/>
                <w:szCs w:val="18"/>
              </w:rPr>
            </w:pPr>
            <w:r w:rsidRPr="00610F71">
              <w:rPr>
                <w:rFonts w:ascii="Arial" w:eastAsia="Arial" w:hAnsi="Arial" w:cs="Arial"/>
                <w:sz w:val="18"/>
                <w:szCs w:val="18"/>
              </w:rPr>
              <w:t>To read the patient information leaflet included with the medication.</w:t>
            </w:r>
          </w:p>
          <w:p w14:paraId="3F73EB68" w14:textId="77777777" w:rsidR="00A107C5" w:rsidRPr="00610F71" w:rsidRDefault="00A107C5" w:rsidP="00610F71">
            <w:pPr>
              <w:pStyle w:val="ListParagraph"/>
              <w:numPr>
                <w:ilvl w:val="0"/>
                <w:numId w:val="38"/>
              </w:numPr>
              <w:jc w:val="both"/>
              <w:rPr>
                <w:rFonts w:ascii="Arial" w:eastAsia="Arial" w:hAnsi="Arial" w:cs="Arial"/>
                <w:sz w:val="18"/>
                <w:szCs w:val="18"/>
              </w:rPr>
            </w:pPr>
            <w:r w:rsidRPr="00610F71">
              <w:rPr>
                <w:rFonts w:ascii="Arial" w:eastAsia="Arial" w:hAnsi="Arial" w:cs="Arial"/>
                <w:sz w:val="18"/>
                <w:szCs w:val="18"/>
              </w:rPr>
              <w:t>To inform GP or hospital specialist of any concerns about treatment.</w:t>
            </w:r>
          </w:p>
          <w:p w14:paraId="5D1AD9B5" w14:textId="77777777" w:rsidR="00A107C5" w:rsidRPr="00610F71" w:rsidRDefault="00A107C5" w:rsidP="00610F71">
            <w:pPr>
              <w:pStyle w:val="ListParagraph"/>
              <w:numPr>
                <w:ilvl w:val="0"/>
                <w:numId w:val="38"/>
              </w:numPr>
              <w:jc w:val="both"/>
              <w:rPr>
                <w:rFonts w:ascii="Arial" w:eastAsia="Arial" w:hAnsi="Arial" w:cs="Arial"/>
                <w:sz w:val="18"/>
                <w:szCs w:val="18"/>
              </w:rPr>
            </w:pPr>
            <w:r w:rsidRPr="00610F71">
              <w:rPr>
                <w:rFonts w:ascii="Arial" w:eastAsia="Arial" w:hAnsi="Arial" w:cs="Arial"/>
                <w:sz w:val="18"/>
                <w:szCs w:val="18"/>
              </w:rPr>
              <w:t>To report any adverse effects or warning symptoms to GP or hospital specialist</w:t>
            </w:r>
          </w:p>
          <w:p w14:paraId="6A1EE84B" w14:textId="77777777" w:rsidR="00A107C5" w:rsidRPr="00610F71" w:rsidRDefault="00A107C5" w:rsidP="00610F71">
            <w:pPr>
              <w:pStyle w:val="ListParagraph"/>
              <w:numPr>
                <w:ilvl w:val="0"/>
                <w:numId w:val="38"/>
              </w:numPr>
              <w:jc w:val="both"/>
              <w:rPr>
                <w:rFonts w:ascii="Arial" w:eastAsia="Arial" w:hAnsi="Arial" w:cs="Arial"/>
                <w:sz w:val="18"/>
                <w:szCs w:val="18"/>
              </w:rPr>
            </w:pPr>
            <w:r w:rsidRPr="00610F71">
              <w:rPr>
                <w:rFonts w:ascii="Arial" w:eastAsia="Arial" w:hAnsi="Arial" w:cs="Arial"/>
                <w:sz w:val="18"/>
                <w:szCs w:val="18"/>
              </w:rPr>
              <w:t xml:space="preserve">Inform GP and specialist if intending to become pregnant. </w:t>
            </w:r>
          </w:p>
          <w:p w14:paraId="3EC26288" w14:textId="77777777" w:rsidR="00A107C5" w:rsidRPr="00610F71" w:rsidRDefault="00A107C5" w:rsidP="00610F71">
            <w:pPr>
              <w:pStyle w:val="ListParagraph"/>
              <w:numPr>
                <w:ilvl w:val="0"/>
                <w:numId w:val="38"/>
              </w:numPr>
              <w:jc w:val="both"/>
              <w:rPr>
                <w:rFonts w:ascii="Arial" w:eastAsia="Arial" w:hAnsi="Arial" w:cs="Arial"/>
                <w:sz w:val="18"/>
                <w:szCs w:val="18"/>
              </w:rPr>
            </w:pPr>
            <w:r w:rsidRPr="00610F71">
              <w:rPr>
                <w:rFonts w:ascii="Arial" w:eastAsia="Arial" w:hAnsi="Arial" w:cs="Arial"/>
                <w:sz w:val="18"/>
                <w:szCs w:val="18"/>
              </w:rPr>
              <w:t>To report to GP if pregnant or breastfeeding.</w:t>
            </w:r>
          </w:p>
          <w:p w14:paraId="4F926A3D" w14:textId="424ADAB7" w:rsidR="557C1221" w:rsidRDefault="00A107C5" w:rsidP="00610F71">
            <w:pPr>
              <w:pStyle w:val="ListParagraph"/>
              <w:numPr>
                <w:ilvl w:val="0"/>
                <w:numId w:val="38"/>
              </w:numPr>
              <w:rPr>
                <w:rFonts w:ascii="Arial" w:eastAsia="Arial" w:hAnsi="Arial" w:cs="Arial"/>
                <w:sz w:val="18"/>
                <w:szCs w:val="18"/>
              </w:rPr>
            </w:pPr>
            <w:r w:rsidRPr="00610F71">
              <w:rPr>
                <w:rFonts w:ascii="Arial" w:eastAsia="Arial" w:hAnsi="Arial" w:cs="Arial"/>
                <w:sz w:val="18"/>
                <w:szCs w:val="18"/>
              </w:rPr>
              <w:t>To inform GP and specialist psychiatric team of any changes in addresses or telephone contact numbers.</w:t>
            </w:r>
          </w:p>
        </w:tc>
      </w:tr>
    </w:tbl>
    <w:p w14:paraId="7A9AE080" w14:textId="6DA11C4A" w:rsidR="00834C7C" w:rsidRDefault="00834C7C" w:rsidP="557C1221">
      <w:pPr>
        <w:rPr>
          <w:rFonts w:ascii="Arial" w:eastAsia="Arial" w:hAnsi="Arial" w:cs="Arial"/>
          <w:b/>
          <w:bCs/>
          <w:sz w:val="16"/>
          <w:szCs w:val="16"/>
        </w:rPr>
      </w:pPr>
    </w:p>
    <w:p w14:paraId="35C7C3AB" w14:textId="6B5DE442" w:rsidR="00834C7C" w:rsidRDefault="00834C7C"/>
    <w:p w14:paraId="57E3B932" w14:textId="77777777" w:rsidR="00B139EF" w:rsidRDefault="00B139EF"/>
    <w:p w14:paraId="1EA01403" w14:textId="77777777" w:rsidR="00B139EF" w:rsidRDefault="00B139EF"/>
    <w:p w14:paraId="0BA48FF6" w14:textId="77777777" w:rsidR="00B139EF" w:rsidRDefault="00B139EF"/>
    <w:p w14:paraId="28E017F4" w14:textId="77777777" w:rsidR="00B139EF" w:rsidRDefault="00B139EF"/>
    <w:p w14:paraId="28E3E1A0" w14:textId="77777777" w:rsidR="00B139EF" w:rsidRDefault="00B139EF"/>
    <w:p w14:paraId="48DE5E35" w14:textId="2054C837" w:rsidR="00834C7C" w:rsidRPr="005459A5" w:rsidRDefault="00834C7C" w:rsidP="760AD201">
      <w:pPr>
        <w:pStyle w:val="ListParagraph"/>
        <w:numPr>
          <w:ilvl w:val="0"/>
          <w:numId w:val="34"/>
        </w:numPr>
        <w:tabs>
          <w:tab w:val="num" w:pos="851"/>
        </w:tabs>
        <w:rPr>
          <w:rFonts w:ascii="Arial" w:eastAsia="Arial" w:hAnsi="Arial" w:cs="Arial"/>
          <w:b/>
          <w:sz w:val="20"/>
          <w:szCs w:val="20"/>
        </w:rPr>
      </w:pPr>
      <w:r w:rsidRPr="005459A5">
        <w:rPr>
          <w:rFonts w:ascii="Arial" w:hAnsi="Arial" w:cs="Arial"/>
          <w:b/>
          <w:bCs/>
          <w:sz w:val="22"/>
          <w:szCs w:val="22"/>
        </w:rPr>
        <w:t>CLINICAL INFORMATION</w:t>
      </w:r>
    </w:p>
    <w:p w14:paraId="1A2AB40B" w14:textId="77777777" w:rsidR="00CD2C78" w:rsidRPr="00347DA1" w:rsidRDefault="00CD2C78" w:rsidP="00CD2C78">
      <w:pPr>
        <w:pStyle w:val="ListParagraph"/>
        <w:rPr>
          <w:rFonts w:ascii="Arial" w:eastAsia="Arial" w:hAnsi="Arial" w:cs="Arial"/>
          <w:b/>
          <w:sz w:val="22"/>
          <w:szCs w:val="22"/>
        </w:rPr>
      </w:pPr>
    </w:p>
    <w:p w14:paraId="15D0E64E" w14:textId="6B8EA040" w:rsidR="00834C7C" w:rsidRDefault="00834C7C" w:rsidP="004B4825">
      <w:pPr>
        <w:ind w:left="-284"/>
        <w:jc w:val="both"/>
        <w:rPr>
          <w:rFonts w:ascii="Arial" w:hAnsi="Arial" w:cs="Arial"/>
          <w:sz w:val="18"/>
          <w:szCs w:val="18"/>
        </w:rPr>
      </w:pPr>
      <w:r w:rsidRPr="00AE7047">
        <w:rPr>
          <w:rFonts w:ascii="Arial" w:hAnsi="Arial" w:cs="Arial"/>
          <w:b/>
          <w:bCs/>
          <w:sz w:val="20"/>
          <w:szCs w:val="20"/>
        </w:rPr>
        <w:t>NOTE:</w:t>
      </w:r>
      <w:r w:rsidRPr="00AE7047">
        <w:rPr>
          <w:rFonts w:ascii="Arial" w:hAnsi="Arial" w:cs="Arial"/>
          <w:sz w:val="20"/>
          <w:szCs w:val="20"/>
        </w:rPr>
        <w:t xml:space="preserve"> </w:t>
      </w:r>
      <w:r w:rsidRPr="00C556DA">
        <w:rPr>
          <w:rFonts w:ascii="Arial" w:hAnsi="Arial" w:cs="Arial"/>
          <w:sz w:val="18"/>
          <w:szCs w:val="18"/>
        </w:rPr>
        <w:t xml:space="preserve">The information here is not exhaustive. Please also consult the </w:t>
      </w:r>
      <w:r>
        <w:rPr>
          <w:rFonts w:ascii="Arial" w:hAnsi="Arial" w:cs="Arial"/>
          <w:sz w:val="18"/>
          <w:szCs w:val="18"/>
        </w:rPr>
        <w:t>current</w:t>
      </w:r>
      <w:r w:rsidRPr="00C556DA">
        <w:rPr>
          <w:rFonts w:ascii="Arial" w:hAnsi="Arial" w:cs="Arial"/>
          <w:sz w:val="18"/>
          <w:szCs w:val="18"/>
        </w:rPr>
        <w:t xml:space="preserve"> Summary of Product Characteristics (SPC) </w:t>
      </w:r>
      <w:r w:rsidR="001473AF">
        <w:rPr>
          <w:rFonts w:ascii="Arial" w:hAnsi="Arial" w:cs="Arial"/>
          <w:sz w:val="18"/>
          <w:szCs w:val="18"/>
        </w:rPr>
        <w:t>for aripiprazole long-acting injection</w:t>
      </w:r>
      <w:r w:rsidRPr="00C556DA">
        <w:rPr>
          <w:rFonts w:ascii="Arial" w:hAnsi="Arial" w:cs="Arial"/>
          <w:sz w:val="18"/>
          <w:szCs w:val="18"/>
        </w:rPr>
        <w:t xml:space="preserve"> prior to prescribing for up to date prescribing information, including detailed information on adverse effects, drug interactions, cautions and contraindications (available via </w:t>
      </w:r>
      <w:hyperlink r:id="rId18" w:history="1">
        <w:r w:rsidRPr="00C556DA">
          <w:rPr>
            <w:rStyle w:val="Hyperlink"/>
            <w:rFonts w:ascii="Arial" w:hAnsi="Arial" w:cs="Arial"/>
            <w:sz w:val="18"/>
            <w:szCs w:val="18"/>
          </w:rPr>
          <w:t>www.medicines.org.uk</w:t>
        </w:r>
      </w:hyperlink>
      <w:r w:rsidRPr="00C556DA">
        <w:rPr>
          <w:rFonts w:ascii="Arial" w:hAnsi="Arial" w:cs="Arial"/>
          <w:sz w:val="18"/>
          <w:szCs w:val="18"/>
        </w:rPr>
        <w:t>)</w:t>
      </w:r>
    </w:p>
    <w:p w14:paraId="78E4EDE1" w14:textId="0186BD9D" w:rsidR="00C34451" w:rsidRDefault="00C34451" w:rsidP="004B4825">
      <w:pPr>
        <w:ind w:left="-284"/>
        <w:jc w:val="both"/>
        <w:rPr>
          <w:rFonts w:ascii="Arial" w:hAnsi="Arial" w:cs="Arial"/>
          <w:sz w:val="18"/>
          <w:szCs w:val="18"/>
        </w:rPr>
      </w:pPr>
    </w:p>
    <w:tbl>
      <w:tblPr>
        <w:tblStyle w:val="TableGrid"/>
        <w:tblW w:w="0" w:type="auto"/>
        <w:tblInd w:w="-284" w:type="dxa"/>
        <w:tblLook w:val="04A0" w:firstRow="1" w:lastRow="0" w:firstColumn="1" w:lastColumn="0" w:noHBand="0" w:noVBand="1"/>
      </w:tblPr>
      <w:tblGrid>
        <w:gridCol w:w="3332"/>
        <w:gridCol w:w="2354"/>
        <w:gridCol w:w="1362"/>
        <w:gridCol w:w="3375"/>
      </w:tblGrid>
      <w:tr w:rsidR="00C34451" w14:paraId="6799604B" w14:textId="77777777" w:rsidTr="56987234">
        <w:tc>
          <w:tcPr>
            <w:tcW w:w="3540" w:type="dxa"/>
            <w:shd w:val="clear" w:color="auto" w:fill="FFFFFF" w:themeFill="background1"/>
          </w:tcPr>
          <w:p w14:paraId="6F79E3CA" w14:textId="750021A1" w:rsidR="00C34451" w:rsidRPr="005E74EE" w:rsidRDefault="009B1D70" w:rsidP="557C1221">
            <w:pPr>
              <w:rPr>
                <w:rFonts w:ascii="Arial" w:hAnsi="Arial" w:cs="Arial"/>
                <w:b/>
                <w:bCs/>
                <w:sz w:val="22"/>
                <w:szCs w:val="22"/>
              </w:rPr>
            </w:pPr>
            <w:r w:rsidRPr="005E74EE">
              <w:rPr>
                <w:rFonts w:ascii="Arial" w:hAnsi="Arial" w:cs="Arial"/>
                <w:b/>
                <w:bCs/>
                <w:sz w:val="22"/>
                <w:szCs w:val="22"/>
              </w:rPr>
              <w:t>Background</w:t>
            </w:r>
          </w:p>
          <w:p w14:paraId="3F1F3E91" w14:textId="7A58B21A" w:rsidR="00C34451" w:rsidRPr="005E74EE" w:rsidRDefault="00C34451" w:rsidP="557C1221">
            <w:pPr>
              <w:rPr>
                <w:rFonts w:ascii="Arial" w:hAnsi="Arial" w:cs="Arial"/>
                <w:b/>
                <w:bCs/>
                <w:sz w:val="22"/>
                <w:szCs w:val="22"/>
              </w:rPr>
            </w:pPr>
          </w:p>
          <w:p w14:paraId="4C6E89E9" w14:textId="77010AC1" w:rsidR="00C34451" w:rsidRPr="005E74EE" w:rsidRDefault="00C34451" w:rsidP="557C1221">
            <w:pPr>
              <w:rPr>
                <w:rFonts w:ascii="Arial" w:hAnsi="Arial" w:cs="Arial"/>
                <w:b/>
                <w:bCs/>
                <w:sz w:val="22"/>
                <w:szCs w:val="22"/>
              </w:rPr>
            </w:pPr>
          </w:p>
          <w:p w14:paraId="0D07C7FD" w14:textId="72F9E0A6" w:rsidR="00C34451" w:rsidRPr="005E74EE" w:rsidRDefault="00C34451" w:rsidP="557C1221">
            <w:pPr>
              <w:rPr>
                <w:rFonts w:ascii="Arial" w:hAnsi="Arial" w:cs="Arial"/>
                <w:b/>
                <w:bCs/>
                <w:sz w:val="22"/>
                <w:szCs w:val="22"/>
              </w:rPr>
            </w:pPr>
          </w:p>
          <w:p w14:paraId="1420C2EE" w14:textId="480E11A6" w:rsidR="00C34451" w:rsidRPr="005E74EE" w:rsidRDefault="00C34451" w:rsidP="00BA558B">
            <w:pPr>
              <w:rPr>
                <w:rFonts w:ascii="Arial" w:hAnsi="Arial" w:cs="Arial"/>
                <w:b/>
                <w:bCs/>
                <w:sz w:val="22"/>
                <w:szCs w:val="22"/>
              </w:rPr>
            </w:pPr>
          </w:p>
        </w:tc>
        <w:tc>
          <w:tcPr>
            <w:tcW w:w="6599" w:type="dxa"/>
            <w:gridSpan w:val="3"/>
          </w:tcPr>
          <w:p w14:paraId="47E2EC8B" w14:textId="2621EA78" w:rsidR="00C34451" w:rsidRPr="00324DF1" w:rsidRDefault="000029A1" w:rsidP="004B4825">
            <w:pPr>
              <w:jc w:val="both"/>
              <w:rPr>
                <w:rFonts w:ascii="Arial" w:hAnsi="Arial" w:cs="Arial"/>
                <w:sz w:val="18"/>
                <w:szCs w:val="18"/>
              </w:rPr>
            </w:pPr>
            <w:r w:rsidRPr="00D06D3A">
              <w:rPr>
                <w:rFonts w:ascii="Arial" w:hAnsi="Arial" w:cs="Arial"/>
                <w:sz w:val="18"/>
                <w:szCs w:val="18"/>
              </w:rPr>
              <w:t>Aripiprazole is a</w:t>
            </w:r>
            <w:r w:rsidR="00090CCD" w:rsidRPr="00D06D3A">
              <w:rPr>
                <w:rFonts w:ascii="Arial" w:hAnsi="Arial" w:cs="Arial"/>
                <w:sz w:val="18"/>
                <w:szCs w:val="18"/>
              </w:rPr>
              <w:t xml:space="preserve">n </w:t>
            </w:r>
            <w:r w:rsidR="005D3D29" w:rsidRPr="00D06D3A">
              <w:rPr>
                <w:rFonts w:ascii="Arial" w:hAnsi="Arial" w:cs="Arial"/>
                <w:sz w:val="18"/>
                <w:szCs w:val="18"/>
              </w:rPr>
              <w:t xml:space="preserve">atypical </w:t>
            </w:r>
            <w:r w:rsidR="00090CCD" w:rsidRPr="00D06D3A">
              <w:rPr>
                <w:rFonts w:ascii="Arial" w:hAnsi="Arial" w:cs="Arial"/>
                <w:sz w:val="18"/>
                <w:szCs w:val="18"/>
              </w:rPr>
              <w:t>antipsychotic drug indicated for the treatment of schizophrenia</w:t>
            </w:r>
            <w:r w:rsidR="0094304E" w:rsidRPr="00D06D3A">
              <w:rPr>
                <w:rFonts w:ascii="Arial" w:hAnsi="Arial" w:cs="Arial"/>
                <w:sz w:val="18"/>
                <w:szCs w:val="18"/>
              </w:rPr>
              <w:t xml:space="preserve">, or </w:t>
            </w:r>
            <w:r w:rsidR="00446D40" w:rsidRPr="00D06D3A">
              <w:rPr>
                <w:rFonts w:ascii="Arial" w:hAnsi="Arial" w:cs="Arial"/>
                <w:sz w:val="18"/>
                <w:szCs w:val="18"/>
              </w:rPr>
              <w:t>manic episodes in the context of bipolar disorder.</w:t>
            </w:r>
            <w:r w:rsidR="00061777" w:rsidRPr="00D06D3A">
              <w:rPr>
                <w:rFonts w:ascii="Arial" w:hAnsi="Arial" w:cs="Arial"/>
                <w:sz w:val="18"/>
                <w:szCs w:val="18"/>
              </w:rPr>
              <w:t xml:space="preserve">  It is a partial agonist at dopamine D</w:t>
            </w:r>
            <w:r w:rsidR="00D84DEA" w:rsidRPr="00D06D3A">
              <w:rPr>
                <w:rFonts w:ascii="Arial" w:hAnsi="Arial" w:cs="Arial"/>
                <w:sz w:val="18"/>
                <w:szCs w:val="18"/>
                <w:vertAlign w:val="subscript"/>
              </w:rPr>
              <w:t>2</w:t>
            </w:r>
            <w:r w:rsidR="00D84DEA" w:rsidRPr="00D06D3A">
              <w:rPr>
                <w:rFonts w:ascii="Arial" w:hAnsi="Arial" w:cs="Arial"/>
                <w:sz w:val="18"/>
                <w:szCs w:val="18"/>
              </w:rPr>
              <w:t xml:space="preserve"> </w:t>
            </w:r>
            <w:r w:rsidR="008E1CCB" w:rsidRPr="00D06D3A">
              <w:rPr>
                <w:rFonts w:ascii="Arial" w:hAnsi="Arial" w:cs="Arial"/>
                <w:sz w:val="18"/>
                <w:szCs w:val="18"/>
              </w:rPr>
              <w:t>and serotonin 5HT</w:t>
            </w:r>
            <w:r w:rsidR="008E1CCB" w:rsidRPr="00D06D3A">
              <w:rPr>
                <w:rFonts w:ascii="Arial" w:hAnsi="Arial" w:cs="Arial"/>
                <w:sz w:val="18"/>
                <w:szCs w:val="18"/>
                <w:vertAlign w:val="subscript"/>
              </w:rPr>
              <w:t>1A</w:t>
            </w:r>
            <w:r w:rsidR="00865AEC" w:rsidRPr="00D06D3A">
              <w:rPr>
                <w:rFonts w:ascii="Arial" w:hAnsi="Arial" w:cs="Arial"/>
                <w:sz w:val="18"/>
                <w:szCs w:val="18"/>
              </w:rPr>
              <w:t xml:space="preserve"> receptors and an antagonist at </w:t>
            </w:r>
            <w:r w:rsidR="00324DF1" w:rsidRPr="00D06D3A">
              <w:rPr>
                <w:rFonts w:ascii="Arial" w:hAnsi="Arial" w:cs="Arial"/>
                <w:sz w:val="18"/>
                <w:szCs w:val="18"/>
              </w:rPr>
              <w:t>serotonin 5HT</w:t>
            </w:r>
            <w:r w:rsidR="00324DF1" w:rsidRPr="00D06D3A">
              <w:rPr>
                <w:rFonts w:ascii="Arial" w:hAnsi="Arial" w:cs="Arial"/>
                <w:sz w:val="18"/>
                <w:szCs w:val="18"/>
                <w:vertAlign w:val="subscript"/>
              </w:rPr>
              <w:t>2A</w:t>
            </w:r>
            <w:r w:rsidR="00324DF1" w:rsidRPr="00D06D3A">
              <w:rPr>
                <w:rFonts w:ascii="Arial" w:hAnsi="Arial" w:cs="Arial"/>
                <w:sz w:val="18"/>
                <w:szCs w:val="18"/>
              </w:rPr>
              <w:t xml:space="preserve"> receptors.  </w:t>
            </w:r>
            <w:r w:rsidR="00613824" w:rsidRPr="00D06D3A">
              <w:rPr>
                <w:rFonts w:ascii="Arial" w:hAnsi="Arial" w:cs="Arial"/>
                <w:sz w:val="18"/>
                <w:szCs w:val="18"/>
              </w:rPr>
              <w:t xml:space="preserve">The partial agonism of aripiprazole at </w:t>
            </w:r>
            <w:r w:rsidR="00160B5A" w:rsidRPr="00D06D3A">
              <w:rPr>
                <w:rFonts w:ascii="Arial" w:hAnsi="Arial" w:cs="Arial"/>
                <w:sz w:val="18"/>
                <w:szCs w:val="18"/>
              </w:rPr>
              <w:t>D</w:t>
            </w:r>
            <w:r w:rsidR="008E54A3" w:rsidRPr="00D06D3A">
              <w:rPr>
                <w:rFonts w:ascii="Arial" w:hAnsi="Arial" w:cs="Arial"/>
                <w:sz w:val="18"/>
                <w:szCs w:val="18"/>
                <w:vertAlign w:val="subscript"/>
              </w:rPr>
              <w:t>2</w:t>
            </w:r>
            <w:r w:rsidR="008E54A3" w:rsidRPr="00D06D3A">
              <w:rPr>
                <w:rFonts w:ascii="Arial" w:hAnsi="Arial" w:cs="Arial"/>
                <w:sz w:val="18"/>
                <w:szCs w:val="18"/>
              </w:rPr>
              <w:t xml:space="preserve"> receptors </w:t>
            </w:r>
            <w:r w:rsidR="004F56CA" w:rsidRPr="00D06D3A">
              <w:rPr>
                <w:rFonts w:ascii="Arial" w:hAnsi="Arial" w:cs="Arial"/>
                <w:sz w:val="18"/>
                <w:szCs w:val="18"/>
              </w:rPr>
              <w:t>ma</w:t>
            </w:r>
            <w:r w:rsidR="00BB187D" w:rsidRPr="00D06D3A">
              <w:rPr>
                <w:rFonts w:ascii="Arial" w:hAnsi="Arial" w:cs="Arial"/>
                <w:sz w:val="18"/>
                <w:szCs w:val="18"/>
              </w:rPr>
              <w:t>y</w:t>
            </w:r>
            <w:r w:rsidR="004F56CA" w:rsidRPr="00D06D3A">
              <w:rPr>
                <w:rFonts w:ascii="Arial" w:hAnsi="Arial" w:cs="Arial"/>
                <w:sz w:val="18"/>
                <w:szCs w:val="18"/>
              </w:rPr>
              <w:t xml:space="preserve"> be responsible for its effects on positive, negative and cognitive symptoms of schizophrenia.</w:t>
            </w:r>
            <w:r w:rsidR="008E54A3" w:rsidRPr="00D06D3A">
              <w:rPr>
                <w:rFonts w:ascii="Arial" w:hAnsi="Arial" w:cs="Arial"/>
                <w:sz w:val="18"/>
                <w:szCs w:val="18"/>
              </w:rPr>
              <w:t xml:space="preserve"> </w:t>
            </w:r>
            <w:r w:rsidR="00B010AB" w:rsidRPr="00D06D3A">
              <w:rPr>
                <w:rFonts w:ascii="Arial" w:hAnsi="Arial" w:cs="Arial"/>
                <w:sz w:val="18"/>
                <w:szCs w:val="18"/>
              </w:rPr>
              <w:t xml:space="preserve"> </w:t>
            </w:r>
            <w:r w:rsidR="005225BE" w:rsidRPr="00D06D3A">
              <w:rPr>
                <w:rFonts w:ascii="Arial" w:hAnsi="Arial" w:cs="Arial"/>
                <w:sz w:val="18"/>
                <w:szCs w:val="18"/>
              </w:rPr>
              <w:t xml:space="preserve">It has a lower likelihood of causing </w:t>
            </w:r>
            <w:r w:rsidR="005D3D29" w:rsidRPr="00D06D3A">
              <w:rPr>
                <w:rFonts w:ascii="Arial" w:hAnsi="Arial" w:cs="Arial"/>
                <w:sz w:val="18"/>
                <w:szCs w:val="18"/>
              </w:rPr>
              <w:t xml:space="preserve">cardiometabolic side effects than most other atypical </w:t>
            </w:r>
            <w:proofErr w:type="gramStart"/>
            <w:r w:rsidR="005D3D29" w:rsidRPr="00D06D3A">
              <w:rPr>
                <w:rFonts w:ascii="Arial" w:hAnsi="Arial" w:cs="Arial"/>
                <w:sz w:val="18"/>
                <w:szCs w:val="18"/>
              </w:rPr>
              <w:t>drugs</w:t>
            </w:r>
            <w:r w:rsidR="00B010AB" w:rsidRPr="00D06D3A">
              <w:rPr>
                <w:rFonts w:ascii="Arial" w:hAnsi="Arial" w:cs="Arial"/>
                <w:sz w:val="18"/>
                <w:szCs w:val="18"/>
              </w:rPr>
              <w:t>, and</w:t>
            </w:r>
            <w:proofErr w:type="gramEnd"/>
            <w:r w:rsidR="00B010AB" w:rsidRPr="00D06D3A">
              <w:rPr>
                <w:rFonts w:ascii="Arial" w:hAnsi="Arial" w:cs="Arial"/>
                <w:sz w:val="18"/>
                <w:szCs w:val="18"/>
              </w:rPr>
              <w:t xml:space="preserve"> does not cause hyperprolactinaemia.</w:t>
            </w:r>
          </w:p>
        </w:tc>
      </w:tr>
      <w:tr w:rsidR="00C34451" w14:paraId="2A2F841D" w14:textId="77777777" w:rsidTr="56987234">
        <w:tc>
          <w:tcPr>
            <w:tcW w:w="3540" w:type="dxa"/>
            <w:shd w:val="clear" w:color="auto" w:fill="FFFFFF" w:themeFill="background1"/>
          </w:tcPr>
          <w:p w14:paraId="0FDB30D4" w14:textId="18C99AF7" w:rsidR="00C34451" w:rsidRPr="005E74EE" w:rsidRDefault="009B1D70" w:rsidP="557C1221">
            <w:pPr>
              <w:rPr>
                <w:rFonts w:ascii="Arial" w:hAnsi="Arial" w:cs="Arial"/>
                <w:b/>
                <w:bCs/>
                <w:sz w:val="22"/>
                <w:szCs w:val="22"/>
              </w:rPr>
            </w:pPr>
            <w:r w:rsidRPr="005E74EE">
              <w:rPr>
                <w:rFonts w:ascii="Arial" w:hAnsi="Arial" w:cs="Arial"/>
                <w:b/>
                <w:bCs/>
                <w:sz w:val="22"/>
                <w:szCs w:val="22"/>
              </w:rPr>
              <w:t>Indications</w:t>
            </w:r>
          </w:p>
          <w:p w14:paraId="1064051B" w14:textId="4CD74B1E" w:rsidR="00C34451" w:rsidRPr="005E74EE" w:rsidRDefault="10C6BF5A" w:rsidP="557C1221">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Note if indication is unlicensed or not</w:t>
            </w:r>
          </w:p>
          <w:p w14:paraId="0210083F" w14:textId="5260A0AF" w:rsidR="00C34451" w:rsidRPr="005E74EE" w:rsidRDefault="00C34451" w:rsidP="557C1221">
            <w:pPr>
              <w:spacing w:line="259" w:lineRule="auto"/>
              <w:rPr>
                <w:rFonts w:ascii="Arial" w:eastAsia="Arial" w:hAnsi="Arial" w:cs="Arial"/>
                <w:color w:val="000000" w:themeColor="text1"/>
                <w:sz w:val="18"/>
                <w:szCs w:val="18"/>
              </w:rPr>
            </w:pPr>
          </w:p>
        </w:tc>
        <w:tc>
          <w:tcPr>
            <w:tcW w:w="6599" w:type="dxa"/>
            <w:gridSpan w:val="3"/>
          </w:tcPr>
          <w:p w14:paraId="3C191B0D" w14:textId="2AEF782F" w:rsidR="00C34451" w:rsidRDefault="00B747DD" w:rsidP="004B4825">
            <w:pPr>
              <w:jc w:val="both"/>
              <w:rPr>
                <w:rFonts w:ascii="Arial" w:hAnsi="Arial" w:cs="Arial"/>
                <w:sz w:val="18"/>
                <w:szCs w:val="18"/>
              </w:rPr>
            </w:pPr>
            <w:r w:rsidRPr="00B747DD">
              <w:rPr>
                <w:rFonts w:ascii="Arial" w:hAnsi="Arial" w:cs="Arial"/>
                <w:bCs/>
                <w:sz w:val="18"/>
                <w:szCs w:val="22"/>
              </w:rPr>
              <w:t>Maintenance treatment of schizophrenia in adult patients stabilised with aripiprazole.</w:t>
            </w:r>
          </w:p>
        </w:tc>
      </w:tr>
      <w:tr w:rsidR="00C34451" w14:paraId="0876B275" w14:textId="77777777" w:rsidTr="56987234">
        <w:tc>
          <w:tcPr>
            <w:tcW w:w="3540" w:type="dxa"/>
            <w:shd w:val="clear" w:color="auto" w:fill="FFFFFF" w:themeFill="background1"/>
          </w:tcPr>
          <w:p w14:paraId="33925198" w14:textId="59144EB5" w:rsidR="00C34451" w:rsidRPr="005E74EE" w:rsidRDefault="00C62DAB" w:rsidP="121CD6F3">
            <w:pPr>
              <w:rPr>
                <w:rFonts w:ascii="Arial" w:hAnsi="Arial" w:cs="Arial"/>
                <w:b/>
                <w:bCs/>
                <w:sz w:val="22"/>
                <w:szCs w:val="22"/>
              </w:rPr>
            </w:pPr>
            <w:r w:rsidRPr="005E74EE">
              <w:rPr>
                <w:rFonts w:ascii="Arial" w:hAnsi="Arial" w:cs="Arial"/>
                <w:b/>
                <w:bCs/>
                <w:sz w:val="22"/>
                <w:szCs w:val="22"/>
              </w:rPr>
              <w:t>Place in Therapy</w:t>
            </w:r>
          </w:p>
          <w:p w14:paraId="7BEC1477" w14:textId="58B23678" w:rsidR="00C34451" w:rsidRPr="005E74EE" w:rsidRDefault="4492A675" w:rsidP="121CD6F3">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Indicate what drugs should have been tried before this drug is considered</w:t>
            </w:r>
          </w:p>
        </w:tc>
        <w:tc>
          <w:tcPr>
            <w:tcW w:w="6599" w:type="dxa"/>
            <w:gridSpan w:val="3"/>
          </w:tcPr>
          <w:p w14:paraId="2ADA0175" w14:textId="6CF56DB3" w:rsidR="00C34451" w:rsidRPr="006109CC" w:rsidRDefault="006109CC" w:rsidP="004B4825">
            <w:pPr>
              <w:jc w:val="both"/>
              <w:rPr>
                <w:rFonts w:ascii="Arial" w:hAnsi="Arial" w:cs="Arial"/>
                <w:sz w:val="18"/>
                <w:szCs w:val="22"/>
              </w:rPr>
            </w:pPr>
            <w:r w:rsidRPr="006109CC">
              <w:rPr>
                <w:rFonts w:ascii="Arial" w:hAnsi="Arial" w:cs="Arial"/>
                <w:sz w:val="18"/>
                <w:szCs w:val="22"/>
              </w:rPr>
              <w:t xml:space="preserve">Aripiprazole long-acting injection is approved for use in </w:t>
            </w:r>
            <w:proofErr w:type="gramStart"/>
            <w:r w:rsidRPr="006109CC">
              <w:rPr>
                <w:rFonts w:ascii="Arial" w:hAnsi="Arial" w:cs="Arial"/>
                <w:sz w:val="18"/>
                <w:szCs w:val="22"/>
              </w:rPr>
              <w:t>South East</w:t>
            </w:r>
            <w:proofErr w:type="gramEnd"/>
            <w:r w:rsidRPr="006109CC">
              <w:rPr>
                <w:rFonts w:ascii="Arial" w:hAnsi="Arial" w:cs="Arial"/>
                <w:sz w:val="18"/>
                <w:szCs w:val="22"/>
              </w:rPr>
              <w:t xml:space="preserve"> London in line with its licensed indication</w:t>
            </w:r>
            <w:r>
              <w:rPr>
                <w:rFonts w:ascii="Arial" w:hAnsi="Arial" w:cs="Arial"/>
                <w:sz w:val="18"/>
                <w:szCs w:val="22"/>
              </w:rPr>
              <w:t>.</w:t>
            </w:r>
          </w:p>
        </w:tc>
      </w:tr>
      <w:tr w:rsidR="00C34451" w14:paraId="643DD571" w14:textId="77777777" w:rsidTr="56987234">
        <w:tc>
          <w:tcPr>
            <w:tcW w:w="3540" w:type="dxa"/>
            <w:shd w:val="clear" w:color="auto" w:fill="FFFFFF" w:themeFill="background1"/>
          </w:tcPr>
          <w:p w14:paraId="193AC7D2" w14:textId="539B3C84" w:rsidR="00C34451" w:rsidRPr="005E74EE" w:rsidRDefault="00C62DAB" w:rsidP="557C1221">
            <w:pPr>
              <w:rPr>
                <w:rFonts w:ascii="Arial" w:hAnsi="Arial" w:cs="Arial"/>
                <w:sz w:val="22"/>
                <w:szCs w:val="22"/>
              </w:rPr>
            </w:pPr>
            <w:r w:rsidRPr="005E74EE">
              <w:rPr>
                <w:rFonts w:ascii="Arial" w:hAnsi="Arial" w:cs="Arial"/>
                <w:b/>
                <w:bCs/>
                <w:sz w:val="22"/>
                <w:szCs w:val="22"/>
              </w:rPr>
              <w:t>Locally agreed off-label use</w:t>
            </w:r>
          </w:p>
          <w:p w14:paraId="66DCDE39" w14:textId="73859104" w:rsidR="00C34451" w:rsidRPr="005E74EE" w:rsidRDefault="473AA2F8" w:rsidP="557C1221">
            <w:pPr>
              <w:spacing w:line="259" w:lineRule="auto"/>
              <w:rPr>
                <w:rFonts w:ascii="Arial" w:eastAsia="Arial" w:hAnsi="Arial" w:cs="Arial"/>
                <w:color w:val="000000" w:themeColor="text1"/>
                <w:sz w:val="18"/>
                <w:szCs w:val="18"/>
              </w:rPr>
            </w:pPr>
            <w:r w:rsidRPr="005E74EE">
              <w:rPr>
                <w:rFonts w:ascii="Arial" w:eastAsia="Arial" w:hAnsi="Arial" w:cs="Arial"/>
                <w:color w:val="000000" w:themeColor="text1"/>
                <w:sz w:val="18"/>
                <w:szCs w:val="18"/>
              </w:rPr>
              <w:t>Including supporting information</w:t>
            </w:r>
          </w:p>
          <w:p w14:paraId="4CA8FAE2" w14:textId="171E2F85" w:rsidR="00C34451" w:rsidRPr="005E74EE" w:rsidRDefault="00C34451" w:rsidP="557C1221">
            <w:pPr>
              <w:spacing w:line="259" w:lineRule="auto"/>
              <w:rPr>
                <w:rFonts w:ascii="Arial" w:eastAsia="Arial" w:hAnsi="Arial" w:cs="Arial"/>
                <w:color w:val="000000" w:themeColor="text1"/>
                <w:sz w:val="18"/>
                <w:szCs w:val="18"/>
              </w:rPr>
            </w:pPr>
          </w:p>
        </w:tc>
        <w:tc>
          <w:tcPr>
            <w:tcW w:w="6599" w:type="dxa"/>
            <w:gridSpan w:val="3"/>
          </w:tcPr>
          <w:p w14:paraId="09AD9BC7" w14:textId="366C6C2F" w:rsidR="00C34451" w:rsidRDefault="0045681E" w:rsidP="004B4825">
            <w:pPr>
              <w:jc w:val="both"/>
              <w:rPr>
                <w:rFonts w:ascii="Arial" w:hAnsi="Arial" w:cs="Arial"/>
                <w:sz w:val="18"/>
                <w:szCs w:val="18"/>
              </w:rPr>
            </w:pPr>
            <w:r>
              <w:rPr>
                <w:rFonts w:ascii="Arial" w:hAnsi="Arial" w:cs="Arial"/>
                <w:sz w:val="18"/>
                <w:szCs w:val="18"/>
              </w:rPr>
              <w:t>Not applicable.</w:t>
            </w:r>
          </w:p>
        </w:tc>
      </w:tr>
      <w:tr w:rsidR="00C34451" w14:paraId="51AA1D46" w14:textId="77777777" w:rsidTr="56987234">
        <w:tc>
          <w:tcPr>
            <w:tcW w:w="3540" w:type="dxa"/>
            <w:shd w:val="clear" w:color="auto" w:fill="FFFFFF" w:themeFill="background1"/>
          </w:tcPr>
          <w:p w14:paraId="0C993076" w14:textId="77777777" w:rsidR="00C34451" w:rsidRPr="005E74EE" w:rsidRDefault="00ED14E3" w:rsidP="00BA558B">
            <w:pPr>
              <w:rPr>
                <w:rFonts w:ascii="Arial" w:hAnsi="Arial" w:cs="Arial"/>
                <w:b/>
                <w:bCs/>
                <w:sz w:val="22"/>
                <w:szCs w:val="22"/>
              </w:rPr>
            </w:pPr>
            <w:r w:rsidRPr="005E74EE">
              <w:rPr>
                <w:rFonts w:ascii="Arial" w:hAnsi="Arial" w:cs="Arial"/>
                <w:b/>
                <w:bCs/>
                <w:sz w:val="22"/>
                <w:szCs w:val="22"/>
              </w:rPr>
              <w:t>Initiation and ongoing dose regime</w:t>
            </w:r>
          </w:p>
          <w:p w14:paraId="46EA2EAC" w14:textId="77777777" w:rsidR="0052577F" w:rsidRPr="005E74EE" w:rsidRDefault="0052577F" w:rsidP="00BA558B">
            <w:pPr>
              <w:rPr>
                <w:rFonts w:ascii="Arial" w:hAnsi="Arial" w:cs="Arial"/>
                <w:b/>
                <w:bCs/>
              </w:rPr>
            </w:pPr>
          </w:p>
          <w:p w14:paraId="6A7AC0A9" w14:textId="7F9294F4" w:rsidR="0052577F" w:rsidRPr="005E74EE" w:rsidRDefault="0052577F" w:rsidP="00BA558B">
            <w:pPr>
              <w:rPr>
                <w:rFonts w:ascii="Arial" w:hAnsi="Arial" w:cs="Arial"/>
                <w:b/>
                <w:bCs/>
              </w:rPr>
            </w:pPr>
            <w:r w:rsidRPr="005E74EE">
              <w:rPr>
                <w:rFonts w:ascii="Arial" w:hAnsi="Arial" w:cs="Arial"/>
                <w:b/>
                <w:bCs/>
              </w:rPr>
              <w:t>Note</w:t>
            </w:r>
            <w:r w:rsidR="00EB3156" w:rsidRPr="005E74EE">
              <w:rPr>
                <w:rFonts w:ascii="Arial" w:hAnsi="Arial" w:cs="Arial"/>
                <w:b/>
                <w:bCs/>
              </w:rPr>
              <w:t>:</w:t>
            </w:r>
          </w:p>
          <w:p w14:paraId="677CE20B" w14:textId="77777777" w:rsidR="0052577F" w:rsidRPr="005E74EE" w:rsidRDefault="00C57C0F" w:rsidP="00BA558B">
            <w:pPr>
              <w:pStyle w:val="ListParagraph"/>
              <w:numPr>
                <w:ilvl w:val="0"/>
                <w:numId w:val="16"/>
              </w:numPr>
              <w:rPr>
                <w:rFonts w:ascii="Arial" w:hAnsi="Arial" w:cs="Arial"/>
                <w:sz w:val="18"/>
                <w:szCs w:val="18"/>
              </w:rPr>
            </w:pPr>
            <w:r w:rsidRPr="005E74EE">
              <w:rPr>
                <w:rFonts w:ascii="Arial" w:hAnsi="Arial" w:cs="Arial"/>
                <w:sz w:val="18"/>
                <w:szCs w:val="18"/>
              </w:rPr>
              <w:t>Transfer of monitoring and prescribing to primary care is normally after the patient’s dose has been optimized and with satisfactory investigation results for at least 4 weeks.</w:t>
            </w:r>
          </w:p>
          <w:p w14:paraId="60E73BFA" w14:textId="77777777" w:rsidR="0087559A" w:rsidRPr="005E74EE" w:rsidRDefault="0087559A" w:rsidP="00BA558B">
            <w:pPr>
              <w:pStyle w:val="ListParagraph"/>
              <w:numPr>
                <w:ilvl w:val="0"/>
                <w:numId w:val="16"/>
              </w:numPr>
              <w:rPr>
                <w:rFonts w:ascii="Arial" w:hAnsi="Arial" w:cs="Arial"/>
                <w:sz w:val="18"/>
                <w:szCs w:val="18"/>
              </w:rPr>
            </w:pPr>
            <w:r w:rsidRPr="005E74EE">
              <w:rPr>
                <w:rFonts w:ascii="Arial" w:hAnsi="Arial" w:cs="Arial"/>
                <w:sz w:val="18"/>
                <w:szCs w:val="18"/>
              </w:rPr>
              <w:t>The duration of treatment &amp; frequency of review will be determined by the specialist, based on clinical response and tolerability.</w:t>
            </w:r>
          </w:p>
          <w:p w14:paraId="2B37B723" w14:textId="351EB7E6" w:rsidR="0087559A" w:rsidRPr="005E74EE" w:rsidRDefault="0087559A" w:rsidP="00BA558B">
            <w:pPr>
              <w:pStyle w:val="ListParagraph"/>
              <w:numPr>
                <w:ilvl w:val="0"/>
                <w:numId w:val="16"/>
              </w:numPr>
              <w:rPr>
                <w:rFonts w:ascii="Arial" w:hAnsi="Arial" w:cs="Arial"/>
                <w:sz w:val="18"/>
                <w:szCs w:val="18"/>
              </w:rPr>
            </w:pPr>
            <w:r w:rsidRPr="005E74EE">
              <w:rPr>
                <w:rFonts w:ascii="Arial" w:hAnsi="Arial" w:cs="Arial"/>
                <w:sz w:val="18"/>
                <w:szCs w:val="18"/>
              </w:rPr>
              <w:t xml:space="preserve">All dose or formulation adjustments will be </w:t>
            </w:r>
            <w:r w:rsidR="7C1AA5E3" w:rsidRPr="005E74EE">
              <w:rPr>
                <w:rFonts w:ascii="Arial" w:hAnsi="Arial" w:cs="Arial"/>
                <w:sz w:val="18"/>
                <w:szCs w:val="18"/>
              </w:rPr>
              <w:t>th</w:t>
            </w:r>
            <w:r w:rsidR="5858AC42" w:rsidRPr="005E74EE">
              <w:rPr>
                <w:rFonts w:ascii="Arial" w:hAnsi="Arial" w:cs="Arial"/>
                <w:sz w:val="18"/>
                <w:szCs w:val="18"/>
              </w:rPr>
              <w:t>e</w:t>
            </w:r>
            <w:r w:rsidRPr="005E74EE">
              <w:rPr>
                <w:rFonts w:ascii="Arial" w:hAnsi="Arial" w:cs="Arial"/>
                <w:sz w:val="18"/>
                <w:szCs w:val="18"/>
              </w:rPr>
              <w:t xml:space="preserve"> responsibility of the initiating specialist unless directions have been discussed and agreed with the primary care clinician.</w:t>
            </w:r>
          </w:p>
          <w:p w14:paraId="33323A13" w14:textId="64E920AE" w:rsidR="0087559A" w:rsidRPr="005E74EE" w:rsidRDefault="0087559A" w:rsidP="00BA558B">
            <w:pPr>
              <w:pStyle w:val="ListParagraph"/>
              <w:numPr>
                <w:ilvl w:val="0"/>
                <w:numId w:val="16"/>
              </w:numPr>
              <w:rPr>
                <w:rFonts w:ascii="Arial" w:hAnsi="Arial" w:cs="Arial"/>
                <w:sz w:val="18"/>
                <w:szCs w:val="18"/>
              </w:rPr>
            </w:pPr>
            <w:r w:rsidRPr="005E74EE">
              <w:rPr>
                <w:rFonts w:ascii="Arial" w:hAnsi="Arial" w:cs="Arial"/>
                <w:sz w:val="18"/>
                <w:szCs w:val="18"/>
              </w:rPr>
              <w:t xml:space="preserve">Termination </w:t>
            </w:r>
            <w:r w:rsidR="00080481" w:rsidRPr="005E74EE">
              <w:rPr>
                <w:rFonts w:ascii="Arial" w:hAnsi="Arial" w:cs="Arial"/>
                <w:sz w:val="18"/>
                <w:szCs w:val="18"/>
              </w:rPr>
              <w:t>of treatment will be the responsibility of the specialist.</w:t>
            </w:r>
          </w:p>
        </w:tc>
        <w:tc>
          <w:tcPr>
            <w:tcW w:w="6599" w:type="dxa"/>
            <w:gridSpan w:val="3"/>
          </w:tcPr>
          <w:p w14:paraId="014B2672" w14:textId="45F42579" w:rsidR="005D67C8" w:rsidRDefault="00F77E36" w:rsidP="004B4825">
            <w:pPr>
              <w:jc w:val="both"/>
              <w:rPr>
                <w:rFonts w:ascii="Arial" w:hAnsi="Arial" w:cs="Arial"/>
                <w:b/>
                <w:bCs/>
                <w:sz w:val="22"/>
                <w:szCs w:val="22"/>
                <w:u w:val="single"/>
              </w:rPr>
            </w:pPr>
            <w:r w:rsidRPr="00F77E36">
              <w:rPr>
                <w:rFonts w:ascii="Arial" w:hAnsi="Arial" w:cs="Arial"/>
                <w:b/>
                <w:bCs/>
                <w:sz w:val="22"/>
                <w:szCs w:val="22"/>
                <w:u w:val="single"/>
              </w:rPr>
              <w:t>Initial stabilisation</w:t>
            </w:r>
            <w:r w:rsidR="006335D3">
              <w:rPr>
                <w:rFonts w:ascii="Arial" w:hAnsi="Arial" w:cs="Arial"/>
                <w:b/>
                <w:bCs/>
                <w:sz w:val="22"/>
                <w:szCs w:val="22"/>
                <w:u w:val="single"/>
              </w:rPr>
              <w:t>:</w:t>
            </w:r>
            <w:r w:rsidR="005D67C8">
              <w:rPr>
                <w:rFonts w:ascii="Arial" w:hAnsi="Arial" w:cs="Arial"/>
                <w:b/>
                <w:bCs/>
                <w:sz w:val="22"/>
                <w:szCs w:val="22"/>
                <w:u w:val="single"/>
              </w:rPr>
              <w:t xml:space="preserve"> </w:t>
            </w:r>
          </w:p>
          <w:p w14:paraId="2040D34D" w14:textId="008CA8AE" w:rsidR="00F77E36" w:rsidRPr="006335D3" w:rsidRDefault="005D67C8" w:rsidP="760AD201">
            <w:pPr>
              <w:rPr>
                <w:rFonts w:ascii="Arial" w:hAnsi="Arial" w:cs="Arial"/>
                <w:b/>
                <w:bCs/>
                <w:sz w:val="22"/>
                <w:szCs w:val="22"/>
              </w:rPr>
            </w:pPr>
            <w:r w:rsidRPr="006335D3">
              <w:rPr>
                <w:rFonts w:ascii="Arial" w:hAnsi="Arial" w:cs="Arial"/>
                <w:b/>
                <w:bCs/>
              </w:rPr>
              <w:t xml:space="preserve">(The loading period must be prescribed </w:t>
            </w:r>
            <w:r w:rsidR="006335D3">
              <w:rPr>
                <w:rFonts w:ascii="Arial" w:hAnsi="Arial" w:cs="Arial"/>
                <w:b/>
                <w:bCs/>
              </w:rPr>
              <w:t>b</w:t>
            </w:r>
            <w:r w:rsidRPr="006335D3">
              <w:rPr>
                <w:rFonts w:ascii="Arial" w:hAnsi="Arial" w:cs="Arial"/>
                <w:b/>
                <w:bCs/>
              </w:rPr>
              <w:t>y the initiating specialist)</w:t>
            </w:r>
          </w:p>
          <w:p w14:paraId="28B3174B" w14:textId="77777777" w:rsidR="00AB42B2" w:rsidRPr="00AB42B2" w:rsidRDefault="00AB42B2" w:rsidP="00AB42B2">
            <w:pPr>
              <w:pStyle w:val="ListParagraph"/>
              <w:ind w:left="0"/>
              <w:jc w:val="both"/>
              <w:rPr>
                <w:rFonts w:ascii="Arial" w:hAnsi="Arial" w:cs="Arial"/>
                <w:sz w:val="18"/>
                <w:szCs w:val="18"/>
              </w:rPr>
            </w:pPr>
            <w:r w:rsidRPr="00AB42B2">
              <w:rPr>
                <w:rFonts w:ascii="Arial" w:hAnsi="Arial" w:cs="Arial"/>
                <w:sz w:val="18"/>
                <w:szCs w:val="18"/>
              </w:rPr>
              <w:t xml:space="preserve">Aripiprazole long-acting injection is for intramuscular administration into the gluteal or deltoid muscle. One of two regimens may be followed for administering the starting dose: </w:t>
            </w:r>
          </w:p>
          <w:p w14:paraId="79915C47" w14:textId="256913DD" w:rsidR="00AB42B2" w:rsidRPr="00AB42B2" w:rsidRDefault="00AB42B2" w:rsidP="00AB42B2">
            <w:pPr>
              <w:pStyle w:val="ListParagraph"/>
              <w:ind w:left="0"/>
              <w:jc w:val="both"/>
              <w:rPr>
                <w:rFonts w:ascii="Arial" w:hAnsi="Arial" w:cs="Arial"/>
                <w:b/>
                <w:bCs/>
                <w:sz w:val="18"/>
                <w:szCs w:val="18"/>
              </w:rPr>
            </w:pPr>
            <w:r w:rsidRPr="00AB42B2">
              <w:rPr>
                <w:rFonts w:ascii="Arial" w:hAnsi="Arial" w:cs="Arial"/>
                <w:b/>
                <w:bCs/>
                <w:sz w:val="18"/>
                <w:szCs w:val="18"/>
              </w:rPr>
              <w:t>Note:</w:t>
            </w:r>
            <w:r w:rsidRPr="00AB42B2">
              <w:rPr>
                <w:rFonts w:ascii="Arial" w:hAnsi="Arial" w:cs="Arial"/>
                <w:sz w:val="18"/>
                <w:szCs w:val="18"/>
              </w:rPr>
              <w:t xml:space="preserve"> Starting dos</w:t>
            </w:r>
            <w:r w:rsidRPr="00D06D3A">
              <w:rPr>
                <w:rFonts w:ascii="Arial" w:hAnsi="Arial" w:cs="Arial"/>
                <w:sz w:val="18"/>
                <w:szCs w:val="18"/>
              </w:rPr>
              <w:t xml:space="preserve">es will </w:t>
            </w:r>
            <w:r w:rsidR="00552443" w:rsidRPr="00D06D3A">
              <w:rPr>
                <w:rFonts w:ascii="Arial" w:hAnsi="Arial" w:cs="Arial"/>
                <w:sz w:val="18"/>
                <w:szCs w:val="18"/>
              </w:rPr>
              <w:t>always</w:t>
            </w:r>
            <w:r w:rsidRPr="00D06D3A">
              <w:rPr>
                <w:rFonts w:ascii="Arial" w:hAnsi="Arial" w:cs="Arial"/>
                <w:sz w:val="18"/>
                <w:szCs w:val="18"/>
              </w:rPr>
              <w:t xml:space="preserve"> be administered</w:t>
            </w:r>
            <w:r w:rsidRPr="00AB42B2">
              <w:rPr>
                <w:rFonts w:ascii="Arial" w:hAnsi="Arial" w:cs="Arial"/>
                <w:sz w:val="18"/>
                <w:szCs w:val="18"/>
              </w:rPr>
              <w:t xml:space="preserve"> by the specialist psychiatric team. The loading dose information is provided here for information only. The shared care covers the maintenance dosing only.  </w:t>
            </w:r>
            <w:r w:rsidRPr="00672FD4">
              <w:rPr>
                <w:rFonts w:ascii="Arial" w:hAnsi="Arial" w:cs="Arial"/>
                <w:sz w:val="18"/>
                <w:szCs w:val="18"/>
              </w:rPr>
              <w:t>For missed doses please contact</w:t>
            </w:r>
            <w:r w:rsidR="00DB742D">
              <w:rPr>
                <w:rFonts w:ascii="Arial" w:hAnsi="Arial" w:cs="Arial"/>
                <w:sz w:val="18"/>
                <w:szCs w:val="18"/>
              </w:rPr>
              <w:t xml:space="preserve"> </w:t>
            </w:r>
            <w:r w:rsidRPr="00672FD4">
              <w:rPr>
                <w:rFonts w:ascii="Arial" w:hAnsi="Arial" w:cs="Arial"/>
                <w:sz w:val="18"/>
                <w:szCs w:val="18"/>
              </w:rPr>
              <w:t>medicines advice</w:t>
            </w:r>
            <w:r w:rsidR="00DB742D">
              <w:rPr>
                <w:rFonts w:ascii="Arial" w:hAnsi="Arial" w:cs="Arial"/>
                <w:sz w:val="18"/>
                <w:szCs w:val="18"/>
              </w:rPr>
              <w:t>/information</w:t>
            </w:r>
            <w:r w:rsidRPr="00672FD4">
              <w:rPr>
                <w:rFonts w:ascii="Arial" w:hAnsi="Arial" w:cs="Arial"/>
                <w:sz w:val="18"/>
                <w:szCs w:val="18"/>
              </w:rPr>
              <w:t xml:space="preserve"> (see below for details).</w:t>
            </w:r>
            <w:r w:rsidRPr="00AB42B2">
              <w:rPr>
                <w:rFonts w:ascii="Arial" w:hAnsi="Arial" w:cs="Arial"/>
                <w:b/>
                <w:bCs/>
                <w:sz w:val="18"/>
                <w:szCs w:val="18"/>
              </w:rPr>
              <w:t xml:space="preserve">    </w:t>
            </w:r>
          </w:p>
          <w:p w14:paraId="588E0D4C" w14:textId="77777777" w:rsidR="00AB42B2" w:rsidRPr="00AB42B2" w:rsidRDefault="00AB42B2" w:rsidP="00AB42B2">
            <w:pPr>
              <w:pStyle w:val="ListParagraph"/>
              <w:ind w:left="0"/>
              <w:jc w:val="both"/>
              <w:rPr>
                <w:rFonts w:ascii="Arial" w:hAnsi="Arial" w:cs="Arial"/>
                <w:b/>
                <w:bCs/>
                <w:sz w:val="18"/>
                <w:szCs w:val="18"/>
              </w:rPr>
            </w:pPr>
          </w:p>
          <w:p w14:paraId="5CA1000A" w14:textId="77777777" w:rsidR="00AB42B2" w:rsidRDefault="00AB42B2" w:rsidP="00AB42B2">
            <w:pPr>
              <w:pStyle w:val="ListParagraph"/>
              <w:ind w:left="0"/>
              <w:jc w:val="both"/>
              <w:rPr>
                <w:rFonts w:ascii="Arial" w:hAnsi="Arial" w:cs="Arial"/>
                <w:sz w:val="18"/>
                <w:szCs w:val="18"/>
                <w:lang w:val="en"/>
              </w:rPr>
            </w:pPr>
            <w:r w:rsidRPr="00AB42B2">
              <w:rPr>
                <w:rFonts w:ascii="Arial" w:hAnsi="Arial" w:cs="Arial"/>
                <w:sz w:val="18"/>
                <w:szCs w:val="18"/>
                <w:lang w:val="en"/>
              </w:rPr>
              <w:t>One injection start</w:t>
            </w:r>
          </w:p>
          <w:p w14:paraId="0B9E3704" w14:textId="4D270C02" w:rsidR="00672FD4" w:rsidRPr="000C09B3" w:rsidRDefault="00672FD4" w:rsidP="00AB42B2">
            <w:pPr>
              <w:pStyle w:val="ListParagraph"/>
              <w:ind w:left="0"/>
              <w:jc w:val="both"/>
              <w:rPr>
                <w:rFonts w:ascii="Arial" w:hAnsi="Arial" w:cs="Arial"/>
                <w:sz w:val="18"/>
                <w:szCs w:val="18"/>
                <w:u w:val="single"/>
                <w:lang w:val="en"/>
              </w:rPr>
            </w:pPr>
            <w:r w:rsidRPr="000C09B3">
              <w:rPr>
                <w:rFonts w:ascii="Arial" w:hAnsi="Arial" w:cs="Arial"/>
                <w:sz w:val="18"/>
                <w:szCs w:val="18"/>
                <w:u w:val="single"/>
                <w:lang w:val="en"/>
              </w:rPr>
              <w:t xml:space="preserve">Aripiprazole </w:t>
            </w:r>
            <w:r w:rsidR="000C09B3" w:rsidRPr="000C09B3">
              <w:rPr>
                <w:rFonts w:ascii="Arial" w:hAnsi="Arial" w:cs="Arial"/>
                <w:sz w:val="18"/>
                <w:szCs w:val="18"/>
                <w:u w:val="single"/>
                <w:lang w:val="en"/>
              </w:rPr>
              <w:t>1-monthly</w:t>
            </w:r>
          </w:p>
          <w:p w14:paraId="278B5AE6" w14:textId="030B9CF5" w:rsidR="00AB42B2" w:rsidRDefault="00AB42B2" w:rsidP="00AB42B2">
            <w:pPr>
              <w:pStyle w:val="ListParagraph"/>
              <w:ind w:left="0"/>
              <w:jc w:val="both"/>
              <w:rPr>
                <w:rFonts w:ascii="Arial" w:hAnsi="Arial" w:cs="Arial"/>
                <w:sz w:val="18"/>
                <w:szCs w:val="18"/>
                <w:lang w:val="en"/>
              </w:rPr>
            </w:pPr>
            <w:r w:rsidRPr="00AB42B2">
              <w:rPr>
                <w:rFonts w:ascii="Arial" w:hAnsi="Arial" w:cs="Arial"/>
                <w:sz w:val="18"/>
                <w:szCs w:val="18"/>
                <w:lang w:val="en"/>
              </w:rPr>
              <w:t>On the day of initiation, administer one injection of 400mg aripiprazole</w:t>
            </w:r>
            <w:r w:rsidR="00563FC4">
              <w:rPr>
                <w:rFonts w:ascii="Arial" w:hAnsi="Arial" w:cs="Arial"/>
                <w:sz w:val="18"/>
                <w:szCs w:val="18"/>
                <w:lang w:val="en"/>
              </w:rPr>
              <w:t xml:space="preserve"> </w:t>
            </w:r>
            <w:r w:rsidRPr="00AB42B2">
              <w:rPr>
                <w:rFonts w:ascii="Arial" w:hAnsi="Arial" w:cs="Arial"/>
                <w:sz w:val="18"/>
                <w:szCs w:val="18"/>
                <w:lang w:val="en"/>
              </w:rPr>
              <w:t xml:space="preserve">long-acting injection and continue treatment with oral aripiprazole for 14 consecutive days. </w:t>
            </w:r>
          </w:p>
          <w:p w14:paraId="3E6242BA" w14:textId="77777777" w:rsidR="000C09B3" w:rsidRDefault="000C09B3" w:rsidP="00AB42B2">
            <w:pPr>
              <w:pStyle w:val="ListParagraph"/>
              <w:ind w:left="0"/>
              <w:jc w:val="both"/>
              <w:rPr>
                <w:rFonts w:ascii="Arial" w:hAnsi="Arial" w:cs="Arial"/>
                <w:sz w:val="18"/>
                <w:szCs w:val="18"/>
                <w:lang w:val="en"/>
              </w:rPr>
            </w:pPr>
          </w:p>
          <w:p w14:paraId="482695DA" w14:textId="062935C7" w:rsidR="000C09B3" w:rsidRPr="00D06D3A" w:rsidRDefault="000C09B3" w:rsidP="00AB42B2">
            <w:pPr>
              <w:pStyle w:val="ListParagraph"/>
              <w:ind w:left="0"/>
              <w:jc w:val="both"/>
              <w:rPr>
                <w:rFonts w:ascii="Arial" w:hAnsi="Arial" w:cs="Arial"/>
                <w:sz w:val="18"/>
                <w:szCs w:val="18"/>
                <w:u w:val="single"/>
                <w:lang w:val="en"/>
              </w:rPr>
            </w:pPr>
            <w:r w:rsidRPr="00D06D3A">
              <w:rPr>
                <w:rFonts w:ascii="Arial" w:hAnsi="Arial" w:cs="Arial"/>
                <w:sz w:val="18"/>
                <w:szCs w:val="18"/>
                <w:u w:val="single"/>
                <w:lang w:val="en"/>
              </w:rPr>
              <w:t>Aripiprazole 2-monthly</w:t>
            </w:r>
          </w:p>
          <w:p w14:paraId="14218469" w14:textId="6F91119B" w:rsidR="000C09B3" w:rsidRPr="000C09B3" w:rsidRDefault="000C09B3" w:rsidP="00AB42B2">
            <w:pPr>
              <w:pStyle w:val="ListParagraph"/>
              <w:ind w:left="0"/>
              <w:jc w:val="both"/>
              <w:rPr>
                <w:rFonts w:ascii="Arial" w:hAnsi="Arial" w:cs="Arial"/>
                <w:sz w:val="18"/>
                <w:szCs w:val="18"/>
                <w:lang w:val="en"/>
              </w:rPr>
            </w:pPr>
            <w:r w:rsidRPr="00D06D3A">
              <w:rPr>
                <w:rFonts w:ascii="Arial" w:hAnsi="Arial" w:cs="Arial"/>
                <w:sz w:val="18"/>
                <w:szCs w:val="18"/>
                <w:lang w:val="en"/>
              </w:rPr>
              <w:t xml:space="preserve">On the day of initiation, administer </w:t>
            </w:r>
            <w:r w:rsidR="0005646E" w:rsidRPr="00D06D3A">
              <w:rPr>
                <w:rFonts w:ascii="Arial" w:hAnsi="Arial" w:cs="Arial"/>
                <w:sz w:val="18"/>
                <w:szCs w:val="18"/>
                <w:lang w:val="en"/>
              </w:rPr>
              <w:t xml:space="preserve">one injection of </w:t>
            </w:r>
            <w:r w:rsidR="00550410" w:rsidRPr="00D06D3A">
              <w:rPr>
                <w:rFonts w:ascii="Arial" w:hAnsi="Arial" w:cs="Arial"/>
                <w:sz w:val="18"/>
                <w:szCs w:val="18"/>
                <w:lang w:val="en"/>
              </w:rPr>
              <w:t xml:space="preserve">960mg </w:t>
            </w:r>
            <w:r w:rsidR="00563FC4" w:rsidRPr="00D06D3A">
              <w:rPr>
                <w:rFonts w:ascii="Arial" w:hAnsi="Arial" w:cs="Arial"/>
                <w:sz w:val="18"/>
                <w:szCs w:val="18"/>
                <w:lang w:val="en"/>
              </w:rPr>
              <w:t xml:space="preserve">aripiprazole long-acting injection </w:t>
            </w:r>
            <w:r w:rsidR="00550410" w:rsidRPr="00D06D3A">
              <w:rPr>
                <w:rFonts w:ascii="Arial" w:hAnsi="Arial" w:cs="Arial"/>
                <w:sz w:val="18"/>
                <w:szCs w:val="18"/>
                <w:lang w:val="en"/>
              </w:rPr>
              <w:t>and continue treatment with oral aripiprazole for 14 consecutive days</w:t>
            </w:r>
            <w:r w:rsidR="00EC5541" w:rsidRPr="00D06D3A">
              <w:rPr>
                <w:rFonts w:ascii="Arial" w:hAnsi="Arial" w:cs="Arial"/>
                <w:sz w:val="18"/>
                <w:szCs w:val="18"/>
                <w:lang w:val="en"/>
              </w:rPr>
              <w:t>.</w:t>
            </w:r>
          </w:p>
          <w:p w14:paraId="282AE62C" w14:textId="77777777" w:rsidR="00AB42B2" w:rsidRPr="00AB42B2" w:rsidRDefault="00AB42B2" w:rsidP="00AB42B2">
            <w:pPr>
              <w:pStyle w:val="ListParagraph"/>
              <w:ind w:left="0"/>
              <w:jc w:val="both"/>
              <w:rPr>
                <w:rFonts w:ascii="Arial" w:hAnsi="Arial" w:cs="Arial"/>
                <w:sz w:val="18"/>
                <w:szCs w:val="18"/>
                <w:lang w:val="en"/>
              </w:rPr>
            </w:pPr>
          </w:p>
          <w:p w14:paraId="10CCFDCE" w14:textId="77777777" w:rsidR="00AB42B2" w:rsidRPr="00AB42B2" w:rsidRDefault="00AB42B2" w:rsidP="00AB42B2">
            <w:pPr>
              <w:pStyle w:val="ListParagraph"/>
              <w:ind w:left="0"/>
              <w:jc w:val="both"/>
              <w:rPr>
                <w:rFonts w:ascii="Arial" w:hAnsi="Arial" w:cs="Arial"/>
                <w:b/>
                <w:sz w:val="18"/>
                <w:szCs w:val="18"/>
                <w:lang w:val="en"/>
              </w:rPr>
            </w:pPr>
            <w:r w:rsidRPr="00AB42B2">
              <w:rPr>
                <w:rFonts w:ascii="Arial" w:hAnsi="Arial" w:cs="Arial"/>
                <w:b/>
                <w:sz w:val="18"/>
                <w:szCs w:val="18"/>
                <w:lang w:val="en"/>
              </w:rPr>
              <w:t>Or</w:t>
            </w:r>
          </w:p>
          <w:p w14:paraId="233176D1" w14:textId="77777777" w:rsidR="00AB42B2" w:rsidRPr="00AB42B2" w:rsidRDefault="00AB42B2" w:rsidP="00AB42B2">
            <w:pPr>
              <w:pStyle w:val="ListParagraph"/>
              <w:ind w:left="0"/>
              <w:jc w:val="both"/>
              <w:rPr>
                <w:rFonts w:ascii="Arial" w:hAnsi="Arial" w:cs="Arial"/>
                <w:b/>
                <w:sz w:val="18"/>
                <w:szCs w:val="18"/>
                <w:lang w:val="en"/>
              </w:rPr>
            </w:pPr>
          </w:p>
          <w:p w14:paraId="3BA8057F" w14:textId="77777777" w:rsidR="00AB42B2" w:rsidRDefault="00AB42B2" w:rsidP="00AB42B2">
            <w:pPr>
              <w:pStyle w:val="ListParagraph"/>
              <w:ind w:left="0"/>
              <w:jc w:val="both"/>
              <w:rPr>
                <w:rFonts w:ascii="Arial" w:hAnsi="Arial" w:cs="Arial"/>
                <w:sz w:val="18"/>
                <w:szCs w:val="18"/>
                <w:lang w:val="en"/>
              </w:rPr>
            </w:pPr>
            <w:r w:rsidRPr="00AB42B2">
              <w:rPr>
                <w:rFonts w:ascii="Arial" w:hAnsi="Arial" w:cs="Arial"/>
                <w:sz w:val="18"/>
                <w:szCs w:val="18"/>
                <w:lang w:val="en"/>
              </w:rPr>
              <w:t xml:space="preserve">Two injection start: </w:t>
            </w:r>
          </w:p>
          <w:p w14:paraId="1767C835" w14:textId="58D24CE7" w:rsidR="0062207A" w:rsidRPr="0062207A" w:rsidRDefault="0062207A" w:rsidP="00AB42B2">
            <w:pPr>
              <w:pStyle w:val="ListParagraph"/>
              <w:ind w:left="0"/>
              <w:jc w:val="both"/>
              <w:rPr>
                <w:rFonts w:ascii="Arial" w:hAnsi="Arial" w:cs="Arial"/>
                <w:sz w:val="18"/>
                <w:szCs w:val="18"/>
                <w:u w:val="single"/>
                <w:lang w:val="en"/>
              </w:rPr>
            </w:pPr>
            <w:r w:rsidRPr="000C09B3">
              <w:rPr>
                <w:rFonts w:ascii="Arial" w:hAnsi="Arial" w:cs="Arial"/>
                <w:sz w:val="18"/>
                <w:szCs w:val="18"/>
                <w:u w:val="single"/>
                <w:lang w:val="en"/>
              </w:rPr>
              <w:t>Aripiprazole 1-monthly</w:t>
            </w:r>
          </w:p>
          <w:p w14:paraId="37E79D3F" w14:textId="144A4FBE" w:rsidR="00AB42B2" w:rsidRPr="00AB42B2" w:rsidRDefault="00AB42B2" w:rsidP="00AB42B2">
            <w:pPr>
              <w:pStyle w:val="ListParagraph"/>
              <w:ind w:left="0"/>
              <w:jc w:val="both"/>
              <w:rPr>
                <w:rFonts w:ascii="Arial" w:hAnsi="Arial" w:cs="Arial"/>
                <w:sz w:val="18"/>
                <w:szCs w:val="18"/>
                <w:lang w:val="en"/>
              </w:rPr>
            </w:pPr>
            <w:r w:rsidRPr="00AB42B2">
              <w:rPr>
                <w:rFonts w:ascii="Arial" w:hAnsi="Arial" w:cs="Arial"/>
                <w:sz w:val="18"/>
                <w:szCs w:val="18"/>
                <w:lang w:val="en"/>
              </w:rPr>
              <w:t xml:space="preserve">On the day of initiation, administer two separate injections of 400 mg aripiprazole long-acting injection at separate injection sites in two different muscles (see </w:t>
            </w:r>
            <w:hyperlink r:id="rId19">
              <w:r w:rsidRPr="013CF587">
                <w:rPr>
                  <w:rStyle w:val="Hyperlink"/>
                  <w:rFonts w:ascii="Arial" w:hAnsi="Arial" w:cs="Arial"/>
                  <w:sz w:val="18"/>
                  <w:szCs w:val="18"/>
                  <w:lang w:val="en"/>
                </w:rPr>
                <w:t>SPC</w:t>
              </w:r>
            </w:hyperlink>
            <w:r w:rsidRPr="00AB42B2">
              <w:rPr>
                <w:rFonts w:ascii="Arial" w:hAnsi="Arial" w:cs="Arial"/>
                <w:sz w:val="18"/>
                <w:szCs w:val="18"/>
                <w:lang w:val="en"/>
              </w:rPr>
              <w:t xml:space="preserve">), along with one 20 mg dose of oral aripiprazole. </w:t>
            </w:r>
          </w:p>
          <w:p w14:paraId="65C5E2FC" w14:textId="77777777" w:rsidR="00E9471D" w:rsidRDefault="00E9471D" w:rsidP="004B4825">
            <w:pPr>
              <w:jc w:val="both"/>
              <w:rPr>
                <w:rFonts w:ascii="Arial" w:hAnsi="Arial" w:cs="Arial"/>
                <w:b/>
                <w:bCs/>
                <w:sz w:val="22"/>
                <w:szCs w:val="22"/>
                <w:u w:val="single"/>
              </w:rPr>
            </w:pPr>
          </w:p>
          <w:p w14:paraId="5E496A61" w14:textId="77777777" w:rsidR="0062207A" w:rsidRPr="00D06D3A" w:rsidRDefault="0062207A" w:rsidP="0062207A">
            <w:pPr>
              <w:pStyle w:val="ListParagraph"/>
              <w:ind w:left="0"/>
              <w:jc w:val="both"/>
              <w:rPr>
                <w:rFonts w:ascii="Arial" w:hAnsi="Arial" w:cs="Arial"/>
                <w:sz w:val="18"/>
                <w:szCs w:val="18"/>
                <w:u w:val="single"/>
                <w:lang w:val="en"/>
              </w:rPr>
            </w:pPr>
            <w:r w:rsidRPr="00D06D3A">
              <w:rPr>
                <w:rFonts w:ascii="Arial" w:hAnsi="Arial" w:cs="Arial"/>
                <w:sz w:val="18"/>
                <w:szCs w:val="18"/>
                <w:u w:val="single"/>
                <w:lang w:val="en"/>
              </w:rPr>
              <w:t>Aripiprazole 2-monthly</w:t>
            </w:r>
          </w:p>
          <w:p w14:paraId="3C11F6B7" w14:textId="482429C6" w:rsidR="0062207A" w:rsidRPr="0062207A" w:rsidRDefault="0062207A" w:rsidP="0062207A">
            <w:pPr>
              <w:pStyle w:val="ListParagraph"/>
              <w:ind w:left="0"/>
              <w:jc w:val="both"/>
              <w:rPr>
                <w:rFonts w:ascii="Arial" w:hAnsi="Arial" w:cs="Arial"/>
                <w:sz w:val="18"/>
                <w:szCs w:val="18"/>
                <w:lang w:val="en"/>
              </w:rPr>
            </w:pPr>
            <w:r w:rsidRPr="00D06D3A">
              <w:rPr>
                <w:rFonts w:ascii="Arial" w:hAnsi="Arial" w:cs="Arial"/>
                <w:sz w:val="18"/>
                <w:szCs w:val="18"/>
                <w:lang w:val="en"/>
              </w:rPr>
              <w:t>On the day of initiation, administer one injection of 960mg aripiprazole long-acting injection</w:t>
            </w:r>
            <w:r w:rsidR="008F07AD" w:rsidRPr="00D06D3A">
              <w:rPr>
                <w:rFonts w:ascii="Arial" w:hAnsi="Arial" w:cs="Arial"/>
                <w:sz w:val="18"/>
                <w:szCs w:val="18"/>
                <w:lang w:val="en"/>
              </w:rPr>
              <w:t xml:space="preserve"> and one injection of </w:t>
            </w:r>
            <w:r w:rsidR="00871BD4" w:rsidRPr="00D06D3A">
              <w:rPr>
                <w:rFonts w:ascii="Arial" w:hAnsi="Arial" w:cs="Arial"/>
                <w:sz w:val="18"/>
                <w:szCs w:val="18"/>
                <w:lang w:val="en"/>
              </w:rPr>
              <w:t>aripiprazole 400mg long-acting injection</w:t>
            </w:r>
            <w:r w:rsidR="00EB159F" w:rsidRPr="00D06D3A">
              <w:rPr>
                <w:rFonts w:ascii="Arial" w:hAnsi="Arial" w:cs="Arial"/>
                <w:sz w:val="18"/>
                <w:szCs w:val="18"/>
                <w:lang w:val="en"/>
              </w:rPr>
              <w:t xml:space="preserve"> at separate injection sites in two different </w:t>
            </w:r>
            <w:r w:rsidR="00BF7A8C" w:rsidRPr="00D06D3A">
              <w:rPr>
                <w:rFonts w:ascii="Arial" w:hAnsi="Arial" w:cs="Arial"/>
                <w:sz w:val="18"/>
                <w:szCs w:val="18"/>
                <w:lang w:val="en"/>
              </w:rPr>
              <w:t xml:space="preserve">muscles (see </w:t>
            </w:r>
            <w:hyperlink r:id="rId20">
              <w:r w:rsidR="005B5552" w:rsidRPr="00D06D3A">
                <w:rPr>
                  <w:rStyle w:val="Hyperlink"/>
                  <w:rFonts w:ascii="Arial" w:hAnsi="Arial" w:cs="Arial"/>
                  <w:sz w:val="18"/>
                  <w:szCs w:val="18"/>
                </w:rPr>
                <w:t>SPC</w:t>
              </w:r>
            </w:hyperlink>
            <w:r w:rsidR="00BF7A8C" w:rsidRPr="00D06D3A">
              <w:rPr>
                <w:rFonts w:ascii="Arial" w:hAnsi="Arial" w:cs="Arial"/>
                <w:sz w:val="18"/>
                <w:szCs w:val="18"/>
                <w:lang w:val="en"/>
              </w:rPr>
              <w:t>), along with one 20mg dose of oral aripiprazole.</w:t>
            </w:r>
          </w:p>
          <w:p w14:paraId="2374640C" w14:textId="77777777" w:rsidR="005D67C8" w:rsidRDefault="005D67C8" w:rsidP="004B4825">
            <w:pPr>
              <w:jc w:val="both"/>
              <w:rPr>
                <w:rFonts w:ascii="Arial" w:hAnsi="Arial" w:cs="Arial"/>
                <w:b/>
                <w:bCs/>
                <w:sz w:val="22"/>
                <w:szCs w:val="22"/>
                <w:u w:val="single"/>
              </w:rPr>
            </w:pPr>
          </w:p>
          <w:p w14:paraId="0F1E811A" w14:textId="77777777" w:rsidR="005D67C8" w:rsidRDefault="005D67C8" w:rsidP="004B4825">
            <w:pPr>
              <w:jc w:val="both"/>
              <w:rPr>
                <w:rFonts w:ascii="Arial" w:hAnsi="Arial" w:cs="Arial"/>
                <w:b/>
                <w:bCs/>
                <w:sz w:val="18"/>
                <w:szCs w:val="18"/>
                <w:u w:val="single"/>
              </w:rPr>
            </w:pPr>
          </w:p>
          <w:p w14:paraId="5816F915" w14:textId="77777777" w:rsidR="006335D3" w:rsidRDefault="006335D3" w:rsidP="004B4825">
            <w:pPr>
              <w:jc w:val="both"/>
              <w:rPr>
                <w:rFonts w:ascii="Arial" w:hAnsi="Arial" w:cs="Arial"/>
                <w:b/>
                <w:bCs/>
                <w:sz w:val="22"/>
                <w:szCs w:val="22"/>
                <w:u w:val="single"/>
              </w:rPr>
            </w:pPr>
            <w:r w:rsidRPr="006335D3">
              <w:rPr>
                <w:rFonts w:ascii="Arial" w:hAnsi="Arial" w:cs="Arial"/>
                <w:b/>
                <w:bCs/>
                <w:sz w:val="22"/>
                <w:szCs w:val="22"/>
                <w:u w:val="single"/>
              </w:rPr>
              <w:t>Maintenance dose (following initial stabilisation):</w:t>
            </w:r>
          </w:p>
          <w:p w14:paraId="04B917E2" w14:textId="149D22B7" w:rsidR="00146462" w:rsidRPr="00146462" w:rsidRDefault="006335D3" w:rsidP="006335D3">
            <w:pPr>
              <w:jc w:val="both"/>
              <w:rPr>
                <w:rFonts w:ascii="Arial" w:hAnsi="Arial" w:cs="Arial"/>
                <w:b/>
                <w:bCs/>
              </w:rPr>
            </w:pPr>
            <w:r w:rsidRPr="006335D3">
              <w:rPr>
                <w:rFonts w:ascii="Arial" w:hAnsi="Arial" w:cs="Arial"/>
                <w:b/>
                <w:bCs/>
              </w:rPr>
              <w:t>(</w:t>
            </w:r>
            <w:r w:rsidRPr="00D06D3A">
              <w:rPr>
                <w:rFonts w:ascii="Arial" w:hAnsi="Arial" w:cs="Arial"/>
                <w:b/>
                <w:bCs/>
              </w:rPr>
              <w:t>The initial maintenance dose</w:t>
            </w:r>
            <w:r w:rsidR="009D5555" w:rsidRPr="00D06D3A">
              <w:rPr>
                <w:rFonts w:ascii="Arial" w:hAnsi="Arial" w:cs="Arial"/>
                <w:b/>
                <w:bCs/>
              </w:rPr>
              <w:t xml:space="preserve"> of aripiprazole 1-monthly</w:t>
            </w:r>
            <w:r w:rsidRPr="00D06D3A">
              <w:rPr>
                <w:rFonts w:ascii="Arial" w:hAnsi="Arial" w:cs="Arial"/>
                <w:b/>
                <w:bCs/>
              </w:rPr>
              <w:t xml:space="preserve"> must be prescribed by the initiating specialist</w:t>
            </w:r>
            <w:r w:rsidR="00806AB3" w:rsidRPr="00D06D3A">
              <w:rPr>
                <w:rFonts w:ascii="Arial" w:hAnsi="Arial" w:cs="Arial"/>
                <w:b/>
                <w:bCs/>
              </w:rPr>
              <w:t xml:space="preserve">.  </w:t>
            </w:r>
            <w:r w:rsidR="00A176A6" w:rsidRPr="00D06D3A">
              <w:rPr>
                <w:rFonts w:ascii="Arial" w:hAnsi="Arial" w:cs="Arial"/>
                <w:b/>
                <w:bCs/>
              </w:rPr>
              <w:t>All m</w:t>
            </w:r>
            <w:r w:rsidR="00806AB3" w:rsidRPr="00D06D3A">
              <w:rPr>
                <w:rFonts w:ascii="Arial" w:hAnsi="Arial" w:cs="Arial"/>
                <w:b/>
                <w:bCs/>
              </w:rPr>
              <w:t>aintenance doses of aripiprazole 2-monthly may be</w:t>
            </w:r>
            <w:r w:rsidR="00A176A6" w:rsidRPr="00D06D3A">
              <w:rPr>
                <w:rFonts w:ascii="Arial" w:hAnsi="Arial" w:cs="Arial"/>
                <w:b/>
                <w:bCs/>
              </w:rPr>
              <w:t xml:space="preserve"> </w:t>
            </w:r>
            <w:r w:rsidR="00DE3573" w:rsidRPr="00D06D3A">
              <w:rPr>
                <w:rFonts w:ascii="Arial" w:hAnsi="Arial" w:cs="Arial"/>
                <w:b/>
                <w:bCs/>
              </w:rPr>
              <w:t>prescribed in primary care as patients considered for 2-monthly injections will already be stabilised on 1-monthly dosing</w:t>
            </w:r>
            <w:r w:rsidRPr="00D06D3A">
              <w:rPr>
                <w:rFonts w:ascii="Arial" w:hAnsi="Arial" w:cs="Arial"/>
                <w:b/>
                <w:bCs/>
              </w:rPr>
              <w:t>)</w:t>
            </w:r>
            <w:r w:rsidR="00E368BE" w:rsidRPr="00D06D3A">
              <w:rPr>
                <w:rFonts w:ascii="Arial" w:hAnsi="Arial" w:cs="Arial"/>
                <w:b/>
                <w:bCs/>
              </w:rPr>
              <w:t>.</w:t>
            </w:r>
          </w:p>
          <w:p w14:paraId="062E4C4F" w14:textId="77777777" w:rsidR="00146462" w:rsidRDefault="00146462" w:rsidP="00146462">
            <w:pPr>
              <w:jc w:val="both"/>
              <w:rPr>
                <w:rFonts w:ascii="Arial" w:hAnsi="Arial" w:cs="Arial"/>
                <w:b/>
                <w:bCs/>
                <w:sz w:val="16"/>
                <w:szCs w:val="16"/>
                <w:u w:val="single"/>
              </w:rPr>
            </w:pPr>
          </w:p>
          <w:p w14:paraId="64D6CA3D" w14:textId="77777777" w:rsidR="00415D46" w:rsidRPr="0063342E" w:rsidRDefault="00415D46" w:rsidP="00146462">
            <w:pPr>
              <w:jc w:val="both"/>
              <w:rPr>
                <w:rFonts w:ascii="Arial" w:hAnsi="Arial" w:cs="Arial"/>
                <w:b/>
                <w:bCs/>
                <w:sz w:val="16"/>
                <w:szCs w:val="16"/>
                <w:u w:val="single"/>
              </w:rPr>
            </w:pPr>
          </w:p>
          <w:p w14:paraId="547DCA43" w14:textId="22072F3B" w:rsidR="006335D3" w:rsidRPr="0063342E" w:rsidRDefault="0063342E" w:rsidP="0063342E">
            <w:pPr>
              <w:pStyle w:val="ListParagraph"/>
              <w:ind w:left="0"/>
              <w:jc w:val="both"/>
              <w:rPr>
                <w:rFonts w:ascii="Arial" w:hAnsi="Arial" w:cs="Arial"/>
                <w:sz w:val="18"/>
                <w:szCs w:val="18"/>
                <w:u w:val="single"/>
                <w:lang w:val="en"/>
              </w:rPr>
            </w:pPr>
            <w:r w:rsidRPr="000C09B3">
              <w:rPr>
                <w:rFonts w:ascii="Arial" w:hAnsi="Arial" w:cs="Arial"/>
                <w:sz w:val="18"/>
                <w:szCs w:val="18"/>
                <w:u w:val="single"/>
                <w:lang w:val="en"/>
              </w:rPr>
              <w:t>Aripiprazole 1-monthly</w:t>
            </w:r>
          </w:p>
          <w:p w14:paraId="44D3583A" w14:textId="1B0DC14A" w:rsidR="0063342E" w:rsidRPr="0063342E" w:rsidRDefault="0063342E" w:rsidP="0063342E">
            <w:pPr>
              <w:numPr>
                <w:ilvl w:val="0"/>
                <w:numId w:val="39"/>
              </w:numPr>
              <w:jc w:val="both"/>
              <w:rPr>
                <w:rFonts w:ascii="Arial" w:hAnsi="Arial" w:cs="Arial"/>
                <w:sz w:val="18"/>
                <w:szCs w:val="18"/>
              </w:rPr>
            </w:pPr>
            <w:r w:rsidRPr="0063342E">
              <w:rPr>
                <w:rFonts w:ascii="Arial" w:hAnsi="Arial" w:cs="Arial"/>
                <w:sz w:val="18"/>
                <w:szCs w:val="18"/>
              </w:rPr>
              <w:t>300</w:t>
            </w:r>
            <w:r w:rsidR="00CD3C8C">
              <w:rPr>
                <w:rFonts w:ascii="Arial" w:hAnsi="Arial" w:cs="Arial"/>
                <w:sz w:val="18"/>
                <w:szCs w:val="18"/>
              </w:rPr>
              <w:t>mg</w:t>
            </w:r>
            <w:r w:rsidR="005E72F3">
              <w:rPr>
                <w:rFonts w:ascii="Arial" w:hAnsi="Arial" w:cs="Arial"/>
                <w:sz w:val="18"/>
                <w:szCs w:val="18"/>
              </w:rPr>
              <w:t xml:space="preserve"> or </w:t>
            </w:r>
            <w:r w:rsidRPr="0063342E">
              <w:rPr>
                <w:rFonts w:ascii="Arial" w:hAnsi="Arial" w:cs="Arial"/>
                <w:sz w:val="18"/>
                <w:szCs w:val="18"/>
              </w:rPr>
              <w:t xml:space="preserve">400mg each month. </w:t>
            </w:r>
          </w:p>
          <w:p w14:paraId="5503519A" w14:textId="284BF700" w:rsidR="00146462" w:rsidRPr="00BE03A3" w:rsidRDefault="0063342E">
            <w:pPr>
              <w:numPr>
                <w:ilvl w:val="0"/>
                <w:numId w:val="39"/>
              </w:numPr>
              <w:jc w:val="both"/>
              <w:rPr>
                <w:rFonts w:ascii="Arial" w:hAnsi="Arial" w:cs="Arial"/>
                <w:sz w:val="18"/>
                <w:szCs w:val="18"/>
              </w:rPr>
            </w:pPr>
            <w:r w:rsidRPr="001E6255">
              <w:rPr>
                <w:rFonts w:ascii="Arial" w:hAnsi="Arial" w:cs="Arial"/>
                <w:sz w:val="18"/>
                <w:szCs w:val="18"/>
              </w:rPr>
              <w:t xml:space="preserve">The starting dose is 400mg. The dose may be reduced to 300mg a month if 400mg is poorly tolerated.  However, GPs should contact the psychiatrist before making any dose adjustments. No other doses may be used except in those patients receiving potent hepatic enzyme inhibiting drugs (e.g., ketoconazole and quinidine). Aripiprazole long-acting injection is not recommended for patients taking concomitant CYP3A4 inducers (e.g., carbamazepine). </w:t>
            </w:r>
            <w:r w:rsidRPr="013CF587">
              <w:rPr>
                <w:rFonts w:ascii="Arial" w:hAnsi="Arial" w:cs="Arial"/>
                <w:sz w:val="18"/>
                <w:szCs w:val="18"/>
              </w:rPr>
              <w:t xml:space="preserve">See </w:t>
            </w:r>
            <w:hyperlink r:id="rId21">
              <w:r w:rsidR="00CD3EBC" w:rsidRPr="013CF587">
                <w:rPr>
                  <w:rStyle w:val="Hyperlink"/>
                  <w:rFonts w:ascii="Arial" w:hAnsi="Arial" w:cs="Arial"/>
                  <w:sz w:val="18"/>
                  <w:szCs w:val="18"/>
                </w:rPr>
                <w:t>SPC</w:t>
              </w:r>
            </w:hyperlink>
            <w:r w:rsidR="00CD3EBC" w:rsidRPr="013CF587">
              <w:rPr>
                <w:rFonts w:ascii="Arial" w:hAnsi="Arial" w:cs="Arial"/>
                <w:sz w:val="18"/>
                <w:szCs w:val="18"/>
              </w:rPr>
              <w:t xml:space="preserve"> </w:t>
            </w:r>
            <w:r w:rsidR="00B703AD" w:rsidRPr="013CF587">
              <w:rPr>
                <w:rFonts w:ascii="Arial" w:hAnsi="Arial" w:cs="Arial"/>
                <w:sz w:val="18"/>
                <w:szCs w:val="18"/>
              </w:rPr>
              <w:t>for details or contact medicines advice.</w:t>
            </w:r>
          </w:p>
          <w:p w14:paraId="3739F302" w14:textId="77777777" w:rsidR="001E6255" w:rsidRPr="001E6255" w:rsidRDefault="001E6255" w:rsidP="001E6255">
            <w:pPr>
              <w:jc w:val="both"/>
              <w:rPr>
                <w:rFonts w:ascii="Arial" w:hAnsi="Arial" w:cs="Arial"/>
                <w:sz w:val="18"/>
                <w:szCs w:val="18"/>
              </w:rPr>
            </w:pPr>
          </w:p>
          <w:p w14:paraId="71B035F1" w14:textId="43A27F34" w:rsidR="00146462" w:rsidRPr="00D06D3A" w:rsidRDefault="00146462" w:rsidP="00146462">
            <w:pPr>
              <w:jc w:val="both"/>
              <w:rPr>
                <w:rFonts w:ascii="Arial" w:hAnsi="Arial" w:cs="Arial"/>
                <w:sz w:val="18"/>
                <w:szCs w:val="18"/>
                <w:u w:val="single"/>
              </w:rPr>
            </w:pPr>
            <w:r w:rsidRPr="00D06D3A">
              <w:rPr>
                <w:rFonts w:ascii="Arial" w:hAnsi="Arial" w:cs="Arial"/>
                <w:sz w:val="18"/>
                <w:szCs w:val="18"/>
                <w:u w:val="single"/>
              </w:rPr>
              <w:t>Aripiprazole 2-monthly</w:t>
            </w:r>
          </w:p>
          <w:p w14:paraId="0EE34E4F" w14:textId="53B81CE3" w:rsidR="00146462" w:rsidRPr="00D06D3A" w:rsidRDefault="00146462" w:rsidP="00146462">
            <w:pPr>
              <w:numPr>
                <w:ilvl w:val="0"/>
                <w:numId w:val="39"/>
              </w:numPr>
              <w:jc w:val="both"/>
              <w:rPr>
                <w:rFonts w:ascii="Arial" w:hAnsi="Arial" w:cs="Arial"/>
                <w:sz w:val="18"/>
                <w:szCs w:val="18"/>
              </w:rPr>
            </w:pPr>
            <w:r w:rsidRPr="00D06D3A">
              <w:rPr>
                <w:rFonts w:ascii="Arial" w:hAnsi="Arial" w:cs="Arial"/>
                <w:sz w:val="18"/>
                <w:szCs w:val="18"/>
              </w:rPr>
              <w:t>720</w:t>
            </w:r>
            <w:r w:rsidR="005E72F3" w:rsidRPr="00D06D3A">
              <w:rPr>
                <w:rFonts w:ascii="Arial" w:hAnsi="Arial" w:cs="Arial"/>
                <w:sz w:val="18"/>
                <w:szCs w:val="18"/>
              </w:rPr>
              <w:t>mg or 960mg</w:t>
            </w:r>
            <w:r w:rsidRPr="00D06D3A">
              <w:rPr>
                <w:rFonts w:ascii="Arial" w:hAnsi="Arial" w:cs="Arial"/>
                <w:sz w:val="18"/>
                <w:szCs w:val="18"/>
              </w:rPr>
              <w:t xml:space="preserve"> e</w:t>
            </w:r>
            <w:r w:rsidR="00943D75" w:rsidRPr="00D06D3A">
              <w:rPr>
                <w:rFonts w:ascii="Arial" w:hAnsi="Arial" w:cs="Arial"/>
                <w:sz w:val="18"/>
                <w:szCs w:val="18"/>
              </w:rPr>
              <w:t>very two</w:t>
            </w:r>
            <w:r w:rsidRPr="00D06D3A">
              <w:rPr>
                <w:rFonts w:ascii="Arial" w:hAnsi="Arial" w:cs="Arial"/>
                <w:sz w:val="18"/>
                <w:szCs w:val="18"/>
              </w:rPr>
              <w:t xml:space="preserve"> month</w:t>
            </w:r>
            <w:r w:rsidR="00943D75" w:rsidRPr="00D06D3A">
              <w:rPr>
                <w:rFonts w:ascii="Arial" w:hAnsi="Arial" w:cs="Arial"/>
                <w:sz w:val="18"/>
                <w:szCs w:val="18"/>
              </w:rPr>
              <w:t>s</w:t>
            </w:r>
            <w:r w:rsidRPr="00D06D3A">
              <w:rPr>
                <w:rFonts w:ascii="Arial" w:hAnsi="Arial" w:cs="Arial"/>
                <w:sz w:val="18"/>
                <w:szCs w:val="18"/>
              </w:rPr>
              <w:t xml:space="preserve">. </w:t>
            </w:r>
          </w:p>
          <w:p w14:paraId="43672147" w14:textId="34AB4FCA" w:rsidR="00AD213E" w:rsidRPr="00D06D3A" w:rsidRDefault="00146462" w:rsidP="004B4825">
            <w:pPr>
              <w:pStyle w:val="ListParagraph"/>
              <w:numPr>
                <w:ilvl w:val="0"/>
                <w:numId w:val="39"/>
              </w:numPr>
              <w:jc w:val="both"/>
              <w:rPr>
                <w:rFonts w:ascii="Arial" w:hAnsi="Arial" w:cs="Arial"/>
                <w:sz w:val="18"/>
                <w:szCs w:val="18"/>
              </w:rPr>
            </w:pPr>
            <w:r w:rsidRPr="00D06D3A">
              <w:rPr>
                <w:rFonts w:ascii="Arial" w:hAnsi="Arial" w:cs="Arial"/>
                <w:sz w:val="18"/>
                <w:szCs w:val="18"/>
              </w:rPr>
              <w:t xml:space="preserve">The starting dose is </w:t>
            </w:r>
            <w:r w:rsidR="005E72F3" w:rsidRPr="00D06D3A">
              <w:rPr>
                <w:rFonts w:ascii="Arial" w:hAnsi="Arial" w:cs="Arial"/>
                <w:sz w:val="18"/>
                <w:szCs w:val="18"/>
              </w:rPr>
              <w:t>960</w:t>
            </w:r>
            <w:r w:rsidRPr="00D06D3A">
              <w:rPr>
                <w:rFonts w:ascii="Arial" w:hAnsi="Arial" w:cs="Arial"/>
                <w:sz w:val="18"/>
                <w:szCs w:val="18"/>
              </w:rPr>
              <w:t xml:space="preserve">mg. The dose may be reduced to </w:t>
            </w:r>
            <w:r w:rsidR="005E72F3" w:rsidRPr="00D06D3A">
              <w:rPr>
                <w:rFonts w:ascii="Arial" w:hAnsi="Arial" w:cs="Arial"/>
                <w:sz w:val="18"/>
                <w:szCs w:val="18"/>
              </w:rPr>
              <w:t>720</w:t>
            </w:r>
            <w:r w:rsidRPr="00D06D3A">
              <w:rPr>
                <w:rFonts w:ascii="Arial" w:hAnsi="Arial" w:cs="Arial"/>
                <w:sz w:val="18"/>
                <w:szCs w:val="18"/>
              </w:rPr>
              <w:t xml:space="preserve">mg </w:t>
            </w:r>
            <w:r w:rsidR="002034D7" w:rsidRPr="00D06D3A">
              <w:rPr>
                <w:rFonts w:ascii="Arial" w:hAnsi="Arial" w:cs="Arial"/>
                <w:sz w:val="18"/>
                <w:szCs w:val="18"/>
              </w:rPr>
              <w:t>every two</w:t>
            </w:r>
            <w:r w:rsidRPr="00D06D3A">
              <w:rPr>
                <w:rFonts w:ascii="Arial" w:hAnsi="Arial" w:cs="Arial"/>
                <w:sz w:val="18"/>
                <w:szCs w:val="18"/>
              </w:rPr>
              <w:t xml:space="preserve"> month</w:t>
            </w:r>
            <w:r w:rsidR="002034D7" w:rsidRPr="00D06D3A">
              <w:rPr>
                <w:rFonts w:ascii="Arial" w:hAnsi="Arial" w:cs="Arial"/>
                <w:sz w:val="18"/>
                <w:szCs w:val="18"/>
              </w:rPr>
              <w:t>s</w:t>
            </w:r>
            <w:r w:rsidRPr="00D06D3A">
              <w:rPr>
                <w:rFonts w:ascii="Arial" w:hAnsi="Arial" w:cs="Arial"/>
                <w:sz w:val="18"/>
                <w:szCs w:val="18"/>
              </w:rPr>
              <w:t xml:space="preserve"> if </w:t>
            </w:r>
            <w:r w:rsidR="005E72F3" w:rsidRPr="00D06D3A">
              <w:rPr>
                <w:rFonts w:ascii="Arial" w:hAnsi="Arial" w:cs="Arial"/>
                <w:sz w:val="18"/>
                <w:szCs w:val="18"/>
              </w:rPr>
              <w:t>960</w:t>
            </w:r>
            <w:r w:rsidRPr="00D06D3A">
              <w:rPr>
                <w:rFonts w:ascii="Arial" w:hAnsi="Arial" w:cs="Arial"/>
                <w:sz w:val="18"/>
                <w:szCs w:val="18"/>
              </w:rPr>
              <w:t>mg is poorly tolerated.  However, GPs should contact the psychiatrist before making any dose adjustments. No other doses may be used except in those patients receiving potent hepatic enzyme inhibiting drugs (e.g., ketoconazole and quinidine). Aripiprazole long-acting injection is not recommended for patients taking concomitant CYP3A4 inducers (e.g., carbamazepine). See</w:t>
            </w:r>
            <w:r w:rsidR="001E6255" w:rsidRPr="00D06D3A">
              <w:rPr>
                <w:rFonts w:ascii="Arial" w:hAnsi="Arial" w:cs="Arial"/>
                <w:sz w:val="18"/>
                <w:szCs w:val="18"/>
              </w:rPr>
              <w:t xml:space="preserve"> </w:t>
            </w:r>
            <w:hyperlink r:id="rId22">
              <w:r w:rsidR="001E6255" w:rsidRPr="00D06D3A">
                <w:rPr>
                  <w:rStyle w:val="Hyperlink"/>
                  <w:rFonts w:ascii="Arial" w:hAnsi="Arial" w:cs="Arial"/>
                  <w:sz w:val="18"/>
                  <w:szCs w:val="18"/>
                </w:rPr>
                <w:t>SPC</w:t>
              </w:r>
            </w:hyperlink>
            <w:r w:rsidR="001E6255" w:rsidRPr="00D06D3A">
              <w:rPr>
                <w:rFonts w:ascii="Arial" w:hAnsi="Arial" w:cs="Arial"/>
                <w:sz w:val="18"/>
                <w:szCs w:val="18"/>
              </w:rPr>
              <w:t xml:space="preserve"> for further details or contact medicines advice.</w:t>
            </w:r>
          </w:p>
          <w:p w14:paraId="1FF2CF1C" w14:textId="77777777" w:rsidR="00AD213E" w:rsidRDefault="00AD213E" w:rsidP="004B4825">
            <w:pPr>
              <w:jc w:val="both"/>
              <w:rPr>
                <w:rFonts w:ascii="Arial" w:hAnsi="Arial" w:cs="Arial"/>
                <w:b/>
                <w:bCs/>
                <w:sz w:val="18"/>
                <w:szCs w:val="18"/>
                <w:u w:val="single"/>
              </w:rPr>
            </w:pPr>
          </w:p>
          <w:p w14:paraId="3CFA9BC0" w14:textId="3D7D02C9" w:rsidR="00AD213E" w:rsidRDefault="00AD213E" w:rsidP="00AD213E">
            <w:pPr>
              <w:jc w:val="both"/>
              <w:rPr>
                <w:rFonts w:ascii="Arial" w:hAnsi="Arial" w:cs="Arial"/>
                <w:b/>
                <w:bCs/>
                <w:sz w:val="22"/>
                <w:szCs w:val="22"/>
                <w:u w:val="single"/>
              </w:rPr>
            </w:pPr>
            <w:r>
              <w:rPr>
                <w:rFonts w:ascii="Arial" w:hAnsi="Arial" w:cs="Arial"/>
                <w:b/>
                <w:bCs/>
                <w:sz w:val="22"/>
                <w:szCs w:val="22"/>
                <w:u w:val="single"/>
              </w:rPr>
              <w:t>Conditions requiring dose adjustment</w:t>
            </w:r>
          </w:p>
          <w:p w14:paraId="7FE0B40E" w14:textId="0A60A250" w:rsidR="00AD213E" w:rsidRPr="00C96972" w:rsidRDefault="008D6647" w:rsidP="00AD213E">
            <w:pPr>
              <w:jc w:val="both"/>
              <w:rPr>
                <w:rFonts w:ascii="Arial" w:hAnsi="Arial" w:cs="Arial"/>
                <w:sz w:val="18"/>
                <w:szCs w:val="18"/>
              </w:rPr>
            </w:pPr>
            <w:r w:rsidRPr="0063342E">
              <w:rPr>
                <w:rFonts w:ascii="Arial" w:hAnsi="Arial" w:cs="Arial"/>
                <w:sz w:val="18"/>
                <w:szCs w:val="18"/>
              </w:rPr>
              <w:t xml:space="preserve">Dose adjustments are necessary in patients taking CYP2D6 and CYP3A4 inhibitors. </w:t>
            </w:r>
            <w:r w:rsidRPr="013CF587">
              <w:rPr>
                <w:rFonts w:ascii="Arial" w:hAnsi="Arial" w:cs="Arial"/>
                <w:sz w:val="18"/>
                <w:szCs w:val="18"/>
              </w:rPr>
              <w:t xml:space="preserve">See </w:t>
            </w:r>
            <w:hyperlink r:id="rId23">
              <w:r w:rsidRPr="013CF587">
                <w:rPr>
                  <w:rStyle w:val="Hyperlink"/>
                </w:rPr>
                <w:t>SPC</w:t>
              </w:r>
            </w:hyperlink>
            <w:r>
              <w:t xml:space="preserve"> </w:t>
            </w:r>
            <w:r w:rsidRPr="0063342E">
              <w:rPr>
                <w:rFonts w:ascii="Arial" w:hAnsi="Arial" w:cs="Arial"/>
                <w:sz w:val="18"/>
                <w:szCs w:val="18"/>
              </w:rPr>
              <w:t xml:space="preserve">for details or contact medicines </w:t>
            </w:r>
            <w:r>
              <w:rPr>
                <w:rFonts w:ascii="Arial" w:hAnsi="Arial" w:cs="Arial"/>
                <w:sz w:val="18"/>
                <w:szCs w:val="18"/>
              </w:rPr>
              <w:t>advice</w:t>
            </w:r>
            <w:r w:rsidR="00DB742D">
              <w:rPr>
                <w:rFonts w:ascii="Arial" w:hAnsi="Arial" w:cs="Arial"/>
                <w:sz w:val="18"/>
                <w:szCs w:val="18"/>
              </w:rPr>
              <w:t>/information</w:t>
            </w:r>
            <w:r w:rsidRPr="0063342E">
              <w:rPr>
                <w:rFonts w:ascii="Arial" w:hAnsi="Arial" w:cs="Arial"/>
                <w:sz w:val="18"/>
                <w:szCs w:val="18"/>
              </w:rPr>
              <w:t xml:space="preserve"> when introducing a new drug for long-term use.</w:t>
            </w:r>
          </w:p>
          <w:p w14:paraId="43D80602" w14:textId="516B5CE2" w:rsidR="00AD213E" w:rsidRDefault="00AD213E" w:rsidP="00AD213E">
            <w:pPr>
              <w:jc w:val="both"/>
              <w:rPr>
                <w:rFonts w:ascii="Arial" w:hAnsi="Arial" w:cs="Arial"/>
                <w:b/>
                <w:bCs/>
                <w:sz w:val="22"/>
                <w:szCs w:val="22"/>
                <w:u w:val="single"/>
              </w:rPr>
            </w:pPr>
          </w:p>
          <w:p w14:paraId="3E3FE996" w14:textId="55B34D98" w:rsidR="00AD213E" w:rsidRDefault="00AD213E" w:rsidP="00AD213E">
            <w:pPr>
              <w:jc w:val="both"/>
              <w:rPr>
                <w:rFonts w:ascii="Arial" w:hAnsi="Arial" w:cs="Arial"/>
                <w:b/>
                <w:bCs/>
                <w:sz w:val="22"/>
                <w:szCs w:val="22"/>
                <w:u w:val="single"/>
              </w:rPr>
            </w:pPr>
            <w:r>
              <w:rPr>
                <w:rFonts w:ascii="Arial" w:hAnsi="Arial" w:cs="Arial"/>
                <w:b/>
                <w:bCs/>
                <w:sz w:val="22"/>
                <w:szCs w:val="22"/>
                <w:u w:val="single"/>
              </w:rPr>
              <w:t>Duration of treatment</w:t>
            </w:r>
          </w:p>
          <w:p w14:paraId="5FF3E72F" w14:textId="47B07BB9" w:rsidR="00AD213E" w:rsidRDefault="0028547B" w:rsidP="00AD213E">
            <w:pPr>
              <w:jc w:val="both"/>
              <w:rPr>
                <w:rFonts w:ascii="Arial" w:hAnsi="Arial" w:cs="Arial"/>
                <w:b/>
                <w:bCs/>
                <w:sz w:val="22"/>
                <w:szCs w:val="22"/>
                <w:u w:val="single"/>
              </w:rPr>
            </w:pPr>
            <w:r>
              <w:rPr>
                <w:rFonts w:ascii="Arial" w:hAnsi="Arial" w:cs="Arial"/>
                <w:sz w:val="18"/>
                <w:szCs w:val="18"/>
              </w:rPr>
              <w:t xml:space="preserve">Indefinite. </w:t>
            </w:r>
          </w:p>
          <w:p w14:paraId="28EAC591" w14:textId="66748A84" w:rsidR="00AD213E" w:rsidRPr="00F77E36" w:rsidRDefault="00AD213E" w:rsidP="004B4825">
            <w:pPr>
              <w:jc w:val="both"/>
              <w:rPr>
                <w:rFonts w:ascii="Arial" w:hAnsi="Arial" w:cs="Arial"/>
                <w:b/>
                <w:bCs/>
                <w:sz w:val="18"/>
                <w:szCs w:val="18"/>
                <w:u w:val="single"/>
              </w:rPr>
            </w:pPr>
          </w:p>
        </w:tc>
      </w:tr>
      <w:tr w:rsidR="000D1F02" w14:paraId="0CD0A0E1" w14:textId="77777777" w:rsidTr="56987234">
        <w:trPr>
          <w:trHeight w:val="105"/>
        </w:trPr>
        <w:tc>
          <w:tcPr>
            <w:tcW w:w="3540" w:type="dxa"/>
            <w:vMerge w:val="restart"/>
            <w:shd w:val="clear" w:color="auto" w:fill="FFFFFF" w:themeFill="background1"/>
          </w:tcPr>
          <w:p w14:paraId="0631D8DB" w14:textId="6886158B" w:rsidR="000D1F02" w:rsidRPr="005E74EE" w:rsidRDefault="000D1F02" w:rsidP="00BA558B">
            <w:pPr>
              <w:rPr>
                <w:rFonts w:ascii="Arial" w:hAnsi="Arial" w:cs="Arial"/>
                <w:sz w:val="18"/>
                <w:szCs w:val="18"/>
              </w:rPr>
            </w:pPr>
            <w:r w:rsidRPr="005E74EE">
              <w:rPr>
                <w:rFonts w:ascii="Arial" w:hAnsi="Arial" w:cs="Arial"/>
                <w:b/>
                <w:bCs/>
                <w:sz w:val="22"/>
                <w:szCs w:val="22"/>
              </w:rPr>
              <w:lastRenderedPageBreak/>
              <w:t>Pharmaceutical aspects</w:t>
            </w:r>
          </w:p>
        </w:tc>
        <w:tc>
          <w:tcPr>
            <w:tcW w:w="1842" w:type="dxa"/>
          </w:tcPr>
          <w:p w14:paraId="3383225B" w14:textId="1D2658FC" w:rsidR="000D1F02" w:rsidRPr="00590BDC" w:rsidRDefault="000D1F02" w:rsidP="000D1F0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Route of administration</w:t>
            </w:r>
          </w:p>
        </w:tc>
        <w:tc>
          <w:tcPr>
            <w:tcW w:w="4757" w:type="dxa"/>
            <w:gridSpan w:val="2"/>
          </w:tcPr>
          <w:p w14:paraId="4158F58B" w14:textId="2E121123" w:rsidR="000D1F02" w:rsidRDefault="00657911" w:rsidP="004B4825">
            <w:pPr>
              <w:jc w:val="both"/>
              <w:rPr>
                <w:rFonts w:ascii="Arial" w:hAnsi="Arial" w:cs="Arial"/>
                <w:sz w:val="18"/>
                <w:szCs w:val="18"/>
              </w:rPr>
            </w:pPr>
            <w:r>
              <w:rPr>
                <w:rFonts w:ascii="Arial" w:hAnsi="Arial" w:cs="Arial"/>
                <w:sz w:val="18"/>
                <w:szCs w:val="18"/>
              </w:rPr>
              <w:t>Intramuscular</w:t>
            </w:r>
          </w:p>
        </w:tc>
      </w:tr>
      <w:tr w:rsidR="000D1F02" w14:paraId="359A9360" w14:textId="77777777" w:rsidTr="56987234">
        <w:trPr>
          <w:trHeight w:val="105"/>
        </w:trPr>
        <w:tc>
          <w:tcPr>
            <w:tcW w:w="3540" w:type="dxa"/>
            <w:vMerge/>
          </w:tcPr>
          <w:p w14:paraId="247B4B0B" w14:textId="77777777" w:rsidR="000D1F02" w:rsidRPr="005E74EE" w:rsidRDefault="000D1F02" w:rsidP="00BA558B">
            <w:pPr>
              <w:rPr>
                <w:rFonts w:ascii="Arial" w:hAnsi="Arial" w:cs="Arial"/>
                <w:b/>
                <w:bCs/>
              </w:rPr>
            </w:pPr>
          </w:p>
        </w:tc>
        <w:tc>
          <w:tcPr>
            <w:tcW w:w="1842" w:type="dxa"/>
          </w:tcPr>
          <w:p w14:paraId="724C8F6C" w14:textId="2F993628" w:rsidR="000D1F02" w:rsidRPr="00590BDC" w:rsidRDefault="00865A73" w:rsidP="000D1F0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Formulation</w:t>
            </w:r>
          </w:p>
        </w:tc>
        <w:tc>
          <w:tcPr>
            <w:tcW w:w="4757" w:type="dxa"/>
            <w:gridSpan w:val="2"/>
          </w:tcPr>
          <w:p w14:paraId="587DF7AB" w14:textId="77777777" w:rsidR="00914F81" w:rsidRDefault="00FE0D08" w:rsidP="000B78B7">
            <w:pPr>
              <w:pStyle w:val="ListParagraph"/>
              <w:tabs>
                <w:tab w:val="num" w:pos="461"/>
              </w:tabs>
              <w:ind w:left="0"/>
              <w:jc w:val="both"/>
              <w:rPr>
                <w:rFonts w:ascii="Arial" w:hAnsi="Arial" w:cs="Arial"/>
                <w:sz w:val="18"/>
                <w:szCs w:val="18"/>
                <w:lang w:val="en-AU"/>
              </w:rPr>
            </w:pPr>
            <w:r>
              <w:rPr>
                <w:rFonts w:ascii="Arial" w:hAnsi="Arial" w:cs="Arial"/>
                <w:sz w:val="18"/>
                <w:szCs w:val="18"/>
                <w:lang w:val="en-AU"/>
              </w:rPr>
              <w:t>The injections are available as</w:t>
            </w:r>
            <w:r w:rsidR="00914F81">
              <w:rPr>
                <w:rFonts w:ascii="Arial" w:hAnsi="Arial" w:cs="Arial"/>
                <w:sz w:val="18"/>
                <w:szCs w:val="18"/>
                <w:lang w:val="en-AU"/>
              </w:rPr>
              <w:t>:</w:t>
            </w:r>
          </w:p>
          <w:p w14:paraId="3556505D" w14:textId="0158D4E2" w:rsidR="000D1F02" w:rsidRDefault="00A52F9F" w:rsidP="00914F81">
            <w:pPr>
              <w:pStyle w:val="ListParagraph"/>
              <w:numPr>
                <w:ilvl w:val="0"/>
                <w:numId w:val="47"/>
              </w:numPr>
              <w:jc w:val="both"/>
              <w:rPr>
                <w:rFonts w:ascii="Arial" w:hAnsi="Arial" w:cs="Arial"/>
                <w:sz w:val="18"/>
                <w:szCs w:val="18"/>
                <w:lang w:val="en-AU"/>
              </w:rPr>
            </w:pPr>
            <w:r>
              <w:rPr>
                <w:rFonts w:ascii="Arial" w:hAnsi="Arial" w:cs="Arial"/>
                <w:sz w:val="18"/>
                <w:szCs w:val="18"/>
                <w:lang w:val="en-AU"/>
              </w:rPr>
              <w:t>P</w:t>
            </w:r>
            <w:r w:rsidR="00FE0D08">
              <w:rPr>
                <w:rFonts w:ascii="Arial" w:hAnsi="Arial" w:cs="Arial"/>
                <w:sz w:val="18"/>
                <w:szCs w:val="18"/>
                <w:lang w:val="en-AU"/>
              </w:rPr>
              <w:t>re-filled syringes (</w:t>
            </w:r>
            <w:r w:rsidR="00F82B4A">
              <w:rPr>
                <w:rFonts w:ascii="Arial" w:hAnsi="Arial" w:cs="Arial"/>
                <w:sz w:val="18"/>
                <w:szCs w:val="18"/>
                <w:lang w:val="en-AU"/>
              </w:rPr>
              <w:t xml:space="preserve">containing a powder and solvent) in the strengths </w:t>
            </w:r>
            <w:r w:rsidR="00914F81">
              <w:rPr>
                <w:rFonts w:ascii="Arial" w:hAnsi="Arial" w:cs="Arial"/>
                <w:sz w:val="18"/>
                <w:szCs w:val="18"/>
                <w:lang w:val="en-AU"/>
              </w:rPr>
              <w:t xml:space="preserve">300mg, </w:t>
            </w:r>
            <w:r w:rsidR="00F82B4A">
              <w:rPr>
                <w:rFonts w:ascii="Arial" w:hAnsi="Arial" w:cs="Arial"/>
                <w:sz w:val="18"/>
                <w:szCs w:val="18"/>
                <w:lang w:val="en-AU"/>
              </w:rPr>
              <w:t xml:space="preserve">400mg, </w:t>
            </w:r>
            <w:r w:rsidR="00914F81" w:rsidRPr="00D06D3A">
              <w:rPr>
                <w:rFonts w:ascii="Arial" w:hAnsi="Arial" w:cs="Arial"/>
                <w:sz w:val="18"/>
                <w:szCs w:val="18"/>
                <w:lang w:val="en-AU"/>
              </w:rPr>
              <w:t xml:space="preserve">720mg and </w:t>
            </w:r>
            <w:r w:rsidR="00F82B4A" w:rsidRPr="00D06D3A">
              <w:rPr>
                <w:rFonts w:ascii="Arial" w:hAnsi="Arial" w:cs="Arial"/>
                <w:sz w:val="18"/>
                <w:szCs w:val="18"/>
                <w:lang w:val="en-AU"/>
              </w:rPr>
              <w:t>960mg</w:t>
            </w:r>
          </w:p>
          <w:p w14:paraId="28FAB911" w14:textId="4ED5C76F" w:rsidR="00914F81" w:rsidRPr="00FE0D08" w:rsidRDefault="00A52F9F" w:rsidP="00914F81">
            <w:pPr>
              <w:pStyle w:val="ListParagraph"/>
              <w:numPr>
                <w:ilvl w:val="0"/>
                <w:numId w:val="47"/>
              </w:numPr>
              <w:jc w:val="both"/>
              <w:rPr>
                <w:rFonts w:ascii="Arial" w:hAnsi="Arial" w:cs="Arial"/>
                <w:sz w:val="18"/>
                <w:szCs w:val="18"/>
                <w:lang w:val="en-AU"/>
              </w:rPr>
            </w:pPr>
            <w:r>
              <w:rPr>
                <w:rFonts w:ascii="Arial" w:hAnsi="Arial" w:cs="Arial"/>
                <w:sz w:val="18"/>
                <w:szCs w:val="18"/>
                <w:lang w:val="en-AU"/>
              </w:rPr>
              <w:t>V</w:t>
            </w:r>
            <w:r w:rsidR="00914F81">
              <w:rPr>
                <w:rFonts w:ascii="Arial" w:hAnsi="Arial" w:cs="Arial"/>
                <w:sz w:val="18"/>
                <w:szCs w:val="18"/>
                <w:lang w:val="en-AU"/>
              </w:rPr>
              <w:t>ial</w:t>
            </w:r>
            <w:r>
              <w:rPr>
                <w:rFonts w:ascii="Arial" w:hAnsi="Arial" w:cs="Arial"/>
                <w:sz w:val="18"/>
                <w:szCs w:val="18"/>
                <w:lang w:val="en-AU"/>
              </w:rPr>
              <w:t xml:space="preserve">s </w:t>
            </w:r>
            <w:r w:rsidR="002B1591">
              <w:rPr>
                <w:rFonts w:ascii="Arial" w:hAnsi="Arial" w:cs="Arial"/>
                <w:sz w:val="18"/>
                <w:szCs w:val="18"/>
                <w:lang w:val="en-AU"/>
              </w:rPr>
              <w:t>(supplied with solvent) in the strengths 300mg and 400mg</w:t>
            </w:r>
          </w:p>
        </w:tc>
      </w:tr>
      <w:tr w:rsidR="000D1F02" w14:paraId="4F316DFF" w14:textId="77777777" w:rsidTr="56987234">
        <w:trPr>
          <w:trHeight w:val="105"/>
        </w:trPr>
        <w:tc>
          <w:tcPr>
            <w:tcW w:w="3540" w:type="dxa"/>
            <w:vMerge/>
          </w:tcPr>
          <w:p w14:paraId="06148752" w14:textId="77777777" w:rsidR="000D1F02" w:rsidRPr="005E74EE" w:rsidRDefault="000D1F02" w:rsidP="00BA558B">
            <w:pPr>
              <w:rPr>
                <w:rFonts w:ascii="Arial" w:hAnsi="Arial" w:cs="Arial"/>
                <w:b/>
                <w:bCs/>
              </w:rPr>
            </w:pPr>
          </w:p>
        </w:tc>
        <w:tc>
          <w:tcPr>
            <w:tcW w:w="1842" w:type="dxa"/>
          </w:tcPr>
          <w:p w14:paraId="404C47D7" w14:textId="7869E50B" w:rsidR="000D1F02" w:rsidRPr="00590BDC" w:rsidRDefault="00865A73" w:rsidP="557C1221">
            <w:pPr>
              <w:pStyle w:val="ListParagraph"/>
              <w:tabs>
                <w:tab w:val="num" w:pos="461"/>
              </w:tabs>
              <w:ind w:left="360" w:hanging="360"/>
              <w:jc w:val="both"/>
              <w:rPr>
                <w:rFonts w:ascii="Arial" w:hAnsi="Arial" w:cs="Arial"/>
                <w:sz w:val="18"/>
                <w:szCs w:val="18"/>
                <w:lang w:val="en-AU"/>
              </w:rPr>
            </w:pPr>
            <w:r w:rsidRPr="557C1221">
              <w:rPr>
                <w:rFonts w:ascii="Arial" w:hAnsi="Arial" w:cs="Arial"/>
                <w:sz w:val="18"/>
                <w:szCs w:val="18"/>
                <w:lang w:val="en-AU"/>
              </w:rPr>
              <w:t>Administration details</w:t>
            </w:r>
          </w:p>
        </w:tc>
        <w:tc>
          <w:tcPr>
            <w:tcW w:w="4757" w:type="dxa"/>
            <w:gridSpan w:val="2"/>
          </w:tcPr>
          <w:p w14:paraId="3CF2BF45" w14:textId="5FCA5E73" w:rsidR="00436D76" w:rsidRPr="00954E57" w:rsidRDefault="008F3FBF">
            <w:pPr>
              <w:pStyle w:val="ListParagraph"/>
              <w:numPr>
                <w:ilvl w:val="0"/>
                <w:numId w:val="41"/>
              </w:numPr>
              <w:ind w:right="125"/>
              <w:jc w:val="both"/>
              <w:rPr>
                <w:rFonts w:ascii="Arial" w:hAnsi="Arial" w:cs="Arial"/>
                <w:sz w:val="18"/>
                <w:szCs w:val="18"/>
              </w:rPr>
            </w:pPr>
            <w:r w:rsidRPr="00954E57">
              <w:rPr>
                <w:rFonts w:ascii="Arial" w:hAnsi="Arial" w:cs="Arial"/>
                <w:sz w:val="18"/>
                <w:szCs w:val="18"/>
              </w:rPr>
              <w:t xml:space="preserve">For instructions on reconstitution and administration see </w:t>
            </w:r>
            <w:hyperlink r:id="rId24">
              <w:r w:rsidR="00436D76" w:rsidRPr="013CF587">
                <w:rPr>
                  <w:rStyle w:val="Hyperlink"/>
                  <w:rFonts w:ascii="Arial" w:hAnsi="Arial" w:cs="Arial"/>
                  <w:sz w:val="18"/>
                  <w:szCs w:val="18"/>
                </w:rPr>
                <w:t>SPC</w:t>
              </w:r>
            </w:hyperlink>
            <w:r w:rsidR="00436D76" w:rsidRPr="00954E57">
              <w:rPr>
                <w:rFonts w:ascii="Arial" w:hAnsi="Arial" w:cs="Arial"/>
                <w:sz w:val="18"/>
                <w:szCs w:val="18"/>
              </w:rPr>
              <w:t xml:space="preserve"> </w:t>
            </w:r>
            <w:r w:rsidRPr="00954E57">
              <w:rPr>
                <w:rFonts w:ascii="Arial" w:hAnsi="Arial" w:cs="Arial"/>
                <w:sz w:val="18"/>
                <w:szCs w:val="18"/>
              </w:rPr>
              <w:t xml:space="preserve"> and the package inserts. There are some specific requirements for reconstitution and administration that nursing staff should </w:t>
            </w:r>
            <w:proofErr w:type="spellStart"/>
            <w:r w:rsidRPr="00954E57">
              <w:rPr>
                <w:rFonts w:ascii="Arial" w:hAnsi="Arial" w:cs="Arial"/>
                <w:sz w:val="18"/>
                <w:szCs w:val="18"/>
              </w:rPr>
              <w:t>familiarise</w:t>
            </w:r>
            <w:proofErr w:type="spellEnd"/>
            <w:r w:rsidRPr="00954E57">
              <w:rPr>
                <w:rFonts w:ascii="Arial" w:hAnsi="Arial" w:cs="Arial"/>
                <w:sz w:val="18"/>
                <w:szCs w:val="18"/>
              </w:rPr>
              <w:t xml:space="preserve"> themselves with.  </w:t>
            </w:r>
          </w:p>
          <w:p w14:paraId="73B8702E" w14:textId="3ABE98A5" w:rsidR="008F3FBF" w:rsidRPr="00954E57" w:rsidRDefault="008F3FBF">
            <w:pPr>
              <w:pStyle w:val="ListParagraph"/>
              <w:numPr>
                <w:ilvl w:val="0"/>
                <w:numId w:val="41"/>
              </w:numPr>
              <w:ind w:right="125"/>
              <w:jc w:val="both"/>
              <w:rPr>
                <w:rFonts w:ascii="Arial" w:hAnsi="Arial" w:cs="Arial"/>
                <w:sz w:val="18"/>
                <w:szCs w:val="18"/>
              </w:rPr>
            </w:pPr>
            <w:r w:rsidRPr="00954E57">
              <w:rPr>
                <w:rFonts w:ascii="Arial" w:hAnsi="Arial" w:cs="Arial"/>
                <w:sz w:val="18"/>
                <w:szCs w:val="18"/>
              </w:rPr>
              <w:t>The suspension should be injected immediately after reconstitution.</w:t>
            </w:r>
          </w:p>
          <w:p w14:paraId="49AD23C8" w14:textId="46D6AEB3" w:rsidR="00954E57" w:rsidRPr="00954E57" w:rsidRDefault="00954E57" w:rsidP="00954E57">
            <w:pPr>
              <w:numPr>
                <w:ilvl w:val="0"/>
                <w:numId w:val="41"/>
              </w:numPr>
              <w:jc w:val="both"/>
              <w:rPr>
                <w:rFonts w:ascii="Arial" w:hAnsi="Arial" w:cs="Arial"/>
                <w:sz w:val="18"/>
                <w:szCs w:val="18"/>
              </w:rPr>
            </w:pPr>
            <w:r w:rsidRPr="00954E57">
              <w:rPr>
                <w:rFonts w:ascii="Arial" w:hAnsi="Arial" w:cs="Arial"/>
                <w:sz w:val="18"/>
                <w:szCs w:val="18"/>
              </w:rPr>
              <w:t xml:space="preserve">The recommended needle for gluteal administration is a 38 mm (1.5 inch), </w:t>
            </w:r>
            <w:proofErr w:type="gramStart"/>
            <w:r w:rsidRPr="00954E57">
              <w:rPr>
                <w:rFonts w:ascii="Arial" w:hAnsi="Arial" w:cs="Arial"/>
                <w:sz w:val="18"/>
                <w:szCs w:val="18"/>
              </w:rPr>
              <w:t>22 gauge</w:t>
            </w:r>
            <w:proofErr w:type="gramEnd"/>
            <w:r w:rsidRPr="00954E57">
              <w:rPr>
                <w:rFonts w:ascii="Arial" w:hAnsi="Arial" w:cs="Arial"/>
                <w:sz w:val="18"/>
                <w:szCs w:val="18"/>
              </w:rPr>
              <w:t xml:space="preserve"> hypodermic safety needle. For obese patients (Body mass index &gt; 28 kg/m</w:t>
            </w:r>
            <w:r w:rsidRPr="00954E57">
              <w:rPr>
                <w:rFonts w:ascii="Arial" w:hAnsi="Arial" w:cs="Arial"/>
                <w:sz w:val="18"/>
                <w:szCs w:val="18"/>
                <w:vertAlign w:val="superscript"/>
              </w:rPr>
              <w:t>2</w:t>
            </w:r>
            <w:r w:rsidRPr="00954E57">
              <w:rPr>
                <w:rFonts w:ascii="Arial" w:hAnsi="Arial" w:cs="Arial"/>
                <w:sz w:val="18"/>
                <w:szCs w:val="18"/>
              </w:rPr>
              <w:t xml:space="preserve">), a 51 mm (2 inch), </w:t>
            </w:r>
            <w:proofErr w:type="gramStart"/>
            <w:r w:rsidRPr="00954E57">
              <w:rPr>
                <w:rFonts w:ascii="Arial" w:hAnsi="Arial" w:cs="Arial"/>
                <w:sz w:val="18"/>
                <w:szCs w:val="18"/>
              </w:rPr>
              <w:t>21 gauge</w:t>
            </w:r>
            <w:proofErr w:type="gramEnd"/>
            <w:r w:rsidRPr="00954E57">
              <w:rPr>
                <w:rFonts w:ascii="Arial" w:hAnsi="Arial" w:cs="Arial"/>
                <w:sz w:val="18"/>
                <w:szCs w:val="18"/>
              </w:rPr>
              <w:t xml:space="preserve"> hypodermic safety needle should be used. </w:t>
            </w:r>
            <w:r w:rsidRPr="013CF587">
              <w:rPr>
                <w:rFonts w:ascii="Arial" w:hAnsi="Arial" w:cs="Arial"/>
                <w:sz w:val="18"/>
                <w:szCs w:val="18"/>
              </w:rPr>
              <w:t xml:space="preserve">See </w:t>
            </w:r>
            <w:hyperlink r:id="rId25">
              <w:r w:rsidRPr="013CF587">
                <w:rPr>
                  <w:rStyle w:val="Hyperlink"/>
                  <w:rFonts w:ascii="Arial" w:hAnsi="Arial" w:cs="Arial"/>
                  <w:sz w:val="18"/>
                  <w:szCs w:val="18"/>
                </w:rPr>
                <w:t>SPC</w:t>
              </w:r>
            </w:hyperlink>
            <w:r w:rsidRPr="013CF587">
              <w:rPr>
                <w:rStyle w:val="Hyperlink"/>
                <w:rFonts w:ascii="Arial" w:hAnsi="Arial" w:cs="Arial"/>
                <w:sz w:val="18"/>
                <w:szCs w:val="18"/>
              </w:rPr>
              <w:t xml:space="preserve"> for further details </w:t>
            </w:r>
          </w:p>
          <w:p w14:paraId="12428FE8" w14:textId="15D39DE3" w:rsidR="00954E57" w:rsidRPr="00954E57" w:rsidRDefault="00954E57" w:rsidP="00954E57">
            <w:pPr>
              <w:numPr>
                <w:ilvl w:val="0"/>
                <w:numId w:val="41"/>
              </w:numPr>
              <w:jc w:val="both"/>
              <w:rPr>
                <w:rFonts w:ascii="Arial" w:hAnsi="Arial" w:cs="Arial"/>
                <w:sz w:val="18"/>
                <w:szCs w:val="18"/>
              </w:rPr>
            </w:pPr>
            <w:r w:rsidRPr="00954E57">
              <w:rPr>
                <w:rFonts w:ascii="Arial" w:hAnsi="Arial" w:cs="Arial"/>
                <w:sz w:val="18"/>
                <w:szCs w:val="18"/>
              </w:rPr>
              <w:t xml:space="preserve">The recommended needle for deltoid administration is a 25 mm (1 inch), </w:t>
            </w:r>
            <w:proofErr w:type="gramStart"/>
            <w:r w:rsidRPr="00954E57">
              <w:rPr>
                <w:rFonts w:ascii="Arial" w:hAnsi="Arial" w:cs="Arial"/>
                <w:sz w:val="18"/>
                <w:szCs w:val="18"/>
              </w:rPr>
              <w:t>23 gauge</w:t>
            </w:r>
            <w:proofErr w:type="gramEnd"/>
            <w:r w:rsidRPr="00954E57">
              <w:rPr>
                <w:rFonts w:ascii="Arial" w:hAnsi="Arial" w:cs="Arial"/>
                <w:sz w:val="18"/>
                <w:szCs w:val="18"/>
              </w:rPr>
              <w:t xml:space="preserve"> hypodermic safety needle. For obese patients, a 38 mm (1.5 inch), </w:t>
            </w:r>
            <w:proofErr w:type="gramStart"/>
            <w:r w:rsidRPr="00954E57">
              <w:rPr>
                <w:rFonts w:ascii="Arial" w:hAnsi="Arial" w:cs="Arial"/>
                <w:sz w:val="18"/>
                <w:szCs w:val="18"/>
              </w:rPr>
              <w:t>22 gauge</w:t>
            </w:r>
            <w:proofErr w:type="gramEnd"/>
            <w:r w:rsidRPr="00954E57">
              <w:rPr>
                <w:rFonts w:ascii="Arial" w:hAnsi="Arial" w:cs="Arial"/>
                <w:sz w:val="18"/>
                <w:szCs w:val="18"/>
              </w:rPr>
              <w:t xml:space="preserve"> hypodermic safety needle should be used. </w:t>
            </w:r>
            <w:r w:rsidRPr="013CF587">
              <w:rPr>
                <w:rFonts w:ascii="Arial" w:hAnsi="Arial" w:cs="Arial"/>
                <w:sz w:val="18"/>
                <w:szCs w:val="18"/>
              </w:rPr>
              <w:t xml:space="preserve">See </w:t>
            </w:r>
            <w:hyperlink r:id="rId26">
              <w:r w:rsidR="76C44C0D" w:rsidRPr="013CF587">
                <w:rPr>
                  <w:rStyle w:val="Hyperlink"/>
                  <w:rFonts w:ascii="Arial" w:hAnsi="Arial" w:cs="Arial"/>
                  <w:sz w:val="18"/>
                  <w:szCs w:val="18"/>
                </w:rPr>
                <w:t>SPC</w:t>
              </w:r>
            </w:hyperlink>
            <w:r w:rsidR="76C44C0D" w:rsidRPr="013CF587">
              <w:rPr>
                <w:rStyle w:val="Hyperlink"/>
                <w:rFonts w:ascii="Arial" w:hAnsi="Arial" w:cs="Arial"/>
                <w:sz w:val="18"/>
                <w:szCs w:val="18"/>
              </w:rPr>
              <w:t xml:space="preserve"> for further details</w:t>
            </w:r>
          </w:p>
          <w:p w14:paraId="1E9763CB" w14:textId="77777777" w:rsidR="00954E57" w:rsidRDefault="00954E57" w:rsidP="00954E57">
            <w:pPr>
              <w:numPr>
                <w:ilvl w:val="0"/>
                <w:numId w:val="41"/>
              </w:numPr>
              <w:jc w:val="both"/>
              <w:rPr>
                <w:rFonts w:ascii="Arial" w:hAnsi="Arial" w:cs="Arial"/>
              </w:rPr>
            </w:pPr>
            <w:r w:rsidRPr="00954E57">
              <w:rPr>
                <w:rFonts w:ascii="Arial" w:hAnsi="Arial" w:cs="Arial"/>
                <w:sz w:val="18"/>
                <w:szCs w:val="18"/>
              </w:rPr>
              <w:t xml:space="preserve">The powder and solvent vials are for </w:t>
            </w:r>
            <w:proofErr w:type="gramStart"/>
            <w:r w:rsidRPr="00954E57">
              <w:rPr>
                <w:rFonts w:ascii="Arial" w:hAnsi="Arial" w:cs="Arial"/>
                <w:sz w:val="18"/>
                <w:szCs w:val="18"/>
              </w:rPr>
              <w:t>single-use</w:t>
            </w:r>
            <w:proofErr w:type="gramEnd"/>
            <w:r w:rsidRPr="00954E57">
              <w:rPr>
                <w:rFonts w:ascii="Arial" w:hAnsi="Arial" w:cs="Arial"/>
                <w:sz w:val="18"/>
                <w:szCs w:val="18"/>
              </w:rPr>
              <w:t xml:space="preserve"> only</w:t>
            </w:r>
            <w:r>
              <w:rPr>
                <w:rFonts w:ascii="Arial" w:hAnsi="Arial" w:cs="Arial"/>
              </w:rPr>
              <w:t>.</w:t>
            </w:r>
          </w:p>
          <w:p w14:paraId="0096E0F0" w14:textId="77777777" w:rsidR="00F054CE" w:rsidRPr="00F054CE" w:rsidRDefault="00F054CE" w:rsidP="00F054CE">
            <w:pPr>
              <w:ind w:right="125"/>
              <w:jc w:val="both"/>
              <w:rPr>
                <w:rFonts w:ascii="Arial" w:hAnsi="Arial" w:cs="Arial"/>
                <w:sz w:val="22"/>
                <w:szCs w:val="22"/>
              </w:rPr>
            </w:pPr>
          </w:p>
          <w:p w14:paraId="130B7856" w14:textId="77777777" w:rsidR="00F054CE" w:rsidRPr="00954E57" w:rsidRDefault="00F054CE" w:rsidP="00F054CE">
            <w:pPr>
              <w:jc w:val="both"/>
              <w:rPr>
                <w:rFonts w:ascii="Arial" w:hAnsi="Arial" w:cs="Arial"/>
                <w:sz w:val="18"/>
                <w:szCs w:val="18"/>
                <w:u w:val="single"/>
              </w:rPr>
            </w:pPr>
            <w:r w:rsidRPr="00954E57">
              <w:rPr>
                <w:rFonts w:ascii="Arial" w:hAnsi="Arial" w:cs="Arial"/>
                <w:sz w:val="18"/>
                <w:szCs w:val="18"/>
                <w:u w:val="single"/>
              </w:rPr>
              <w:t>Aripiprazole 1-monthly injection</w:t>
            </w:r>
          </w:p>
          <w:p w14:paraId="05B487CE" w14:textId="5CF73725" w:rsidR="008F3FBF" w:rsidRPr="00954E57" w:rsidRDefault="008F3FBF" w:rsidP="00F054CE">
            <w:pPr>
              <w:jc w:val="both"/>
              <w:rPr>
                <w:rFonts w:ascii="Arial" w:hAnsi="Arial" w:cs="Arial"/>
                <w:sz w:val="18"/>
                <w:szCs w:val="18"/>
              </w:rPr>
            </w:pPr>
            <w:r w:rsidRPr="00954E57">
              <w:rPr>
                <w:rFonts w:ascii="Arial" w:hAnsi="Arial" w:cs="Arial"/>
                <w:sz w:val="18"/>
                <w:szCs w:val="18"/>
              </w:rPr>
              <w:t>The suspension should be administered slowly as a single injection into either the gluteal or the deltoid muscle. The injection sites should be rotated between the two gluteal or deltoid muscles. Care should be taken to avoid inadvertent injection into a blood vessel.</w:t>
            </w:r>
          </w:p>
          <w:p w14:paraId="6F1D1349" w14:textId="77777777" w:rsidR="00F054CE" w:rsidRPr="00954E57" w:rsidRDefault="00F054CE" w:rsidP="00F054CE">
            <w:pPr>
              <w:jc w:val="both"/>
              <w:rPr>
                <w:rFonts w:ascii="Arial" w:hAnsi="Arial" w:cs="Arial"/>
                <w:sz w:val="18"/>
                <w:szCs w:val="18"/>
              </w:rPr>
            </w:pPr>
          </w:p>
          <w:p w14:paraId="6D1D12AE" w14:textId="7BF5C13C" w:rsidR="00F054CE" w:rsidRPr="00D06D3A" w:rsidRDefault="00F054CE" w:rsidP="00F054CE">
            <w:pPr>
              <w:jc w:val="both"/>
              <w:rPr>
                <w:rFonts w:ascii="Arial" w:hAnsi="Arial" w:cs="Arial"/>
                <w:sz w:val="18"/>
                <w:szCs w:val="18"/>
                <w:u w:val="single"/>
              </w:rPr>
            </w:pPr>
            <w:r w:rsidRPr="00D06D3A">
              <w:rPr>
                <w:rFonts w:ascii="Arial" w:hAnsi="Arial" w:cs="Arial"/>
                <w:sz w:val="18"/>
                <w:szCs w:val="18"/>
                <w:u w:val="single"/>
              </w:rPr>
              <w:t>Aripiprazole 2-monthly injection</w:t>
            </w:r>
          </w:p>
          <w:p w14:paraId="0F6298EC" w14:textId="00CD31CE" w:rsidR="00F054CE" w:rsidRPr="00594A59" w:rsidRDefault="00F054CE" w:rsidP="00F054CE">
            <w:pPr>
              <w:jc w:val="both"/>
              <w:rPr>
                <w:rFonts w:ascii="Arial" w:hAnsi="Arial" w:cs="Arial"/>
                <w:sz w:val="18"/>
                <w:szCs w:val="18"/>
              </w:rPr>
            </w:pPr>
            <w:r w:rsidRPr="00D06D3A">
              <w:rPr>
                <w:rFonts w:ascii="Arial" w:hAnsi="Arial" w:cs="Arial"/>
                <w:sz w:val="18"/>
                <w:szCs w:val="18"/>
              </w:rPr>
              <w:t xml:space="preserve">The suspension should be administered slowly as a single injection into the gluteal muscle. The injection sites </w:t>
            </w:r>
            <w:r w:rsidRPr="00D06D3A">
              <w:rPr>
                <w:rFonts w:ascii="Arial" w:hAnsi="Arial" w:cs="Arial"/>
                <w:sz w:val="18"/>
                <w:szCs w:val="18"/>
              </w:rPr>
              <w:lastRenderedPageBreak/>
              <w:t>should be rotated between the two gluteal muscles. Care should be taken to avoid inadvertent injection into a blood vessel.</w:t>
            </w:r>
            <w:r w:rsidR="00594A59" w:rsidRPr="00D06D3A">
              <w:rPr>
                <w:rFonts w:ascii="Arial" w:hAnsi="Arial" w:cs="Arial"/>
                <w:sz w:val="18"/>
                <w:szCs w:val="18"/>
              </w:rPr>
              <w:t xml:space="preserve">  Note that administration is gluteal only.</w:t>
            </w:r>
          </w:p>
          <w:p w14:paraId="62C00118" w14:textId="77777777" w:rsidR="00F054CE" w:rsidRPr="00954E57" w:rsidRDefault="00F054CE" w:rsidP="00F054CE">
            <w:pPr>
              <w:jc w:val="both"/>
              <w:rPr>
                <w:rFonts w:ascii="Arial" w:hAnsi="Arial" w:cs="Arial"/>
                <w:sz w:val="18"/>
                <w:szCs w:val="18"/>
              </w:rPr>
            </w:pPr>
          </w:p>
          <w:p w14:paraId="5C98062A" w14:textId="7DB5BE23" w:rsidR="000D1F02" w:rsidRPr="00590BDC" w:rsidRDefault="000D1F02" w:rsidP="00954E57">
            <w:pPr>
              <w:jc w:val="both"/>
              <w:rPr>
                <w:rFonts w:ascii="Arial" w:hAnsi="Arial" w:cs="Arial"/>
                <w:color w:val="FF0000"/>
                <w:sz w:val="18"/>
                <w:szCs w:val="18"/>
              </w:rPr>
            </w:pPr>
          </w:p>
        </w:tc>
      </w:tr>
      <w:tr w:rsidR="000D1F02" w14:paraId="34AEDBE2" w14:textId="77777777" w:rsidTr="56987234">
        <w:trPr>
          <w:trHeight w:val="105"/>
        </w:trPr>
        <w:tc>
          <w:tcPr>
            <w:tcW w:w="3540" w:type="dxa"/>
            <w:vMerge/>
          </w:tcPr>
          <w:p w14:paraId="3655A954" w14:textId="77777777" w:rsidR="000D1F02" w:rsidRPr="005E74EE" w:rsidRDefault="000D1F02" w:rsidP="00BA558B">
            <w:pPr>
              <w:rPr>
                <w:rFonts w:ascii="Arial" w:hAnsi="Arial" w:cs="Arial"/>
                <w:b/>
                <w:bCs/>
              </w:rPr>
            </w:pPr>
          </w:p>
        </w:tc>
        <w:tc>
          <w:tcPr>
            <w:tcW w:w="1842" w:type="dxa"/>
          </w:tcPr>
          <w:p w14:paraId="13735943" w14:textId="26E0FC78" w:rsidR="000D1F02" w:rsidRPr="00590BDC" w:rsidRDefault="00F0597E" w:rsidP="000D1F02">
            <w:pPr>
              <w:pStyle w:val="ListParagraph"/>
              <w:tabs>
                <w:tab w:val="num" w:pos="461"/>
              </w:tabs>
              <w:ind w:left="360" w:hanging="360"/>
              <w:rPr>
                <w:rFonts w:ascii="Arial" w:hAnsi="Arial" w:cs="Arial"/>
                <w:sz w:val="18"/>
                <w:szCs w:val="18"/>
                <w:lang w:val="en-AU"/>
              </w:rPr>
            </w:pPr>
            <w:r w:rsidRPr="557C1221">
              <w:rPr>
                <w:rFonts w:ascii="Arial" w:hAnsi="Arial" w:cs="Arial"/>
                <w:sz w:val="18"/>
                <w:szCs w:val="18"/>
                <w:lang w:val="en-AU"/>
              </w:rPr>
              <w:t>Other important information</w:t>
            </w:r>
          </w:p>
        </w:tc>
        <w:tc>
          <w:tcPr>
            <w:tcW w:w="4757" w:type="dxa"/>
            <w:gridSpan w:val="2"/>
          </w:tcPr>
          <w:p w14:paraId="0F4DBF41" w14:textId="6D379728" w:rsidR="000D1F02" w:rsidRPr="00590BDC" w:rsidRDefault="00DA5947" w:rsidP="00DA5947">
            <w:pPr>
              <w:pStyle w:val="ListParagraph"/>
              <w:tabs>
                <w:tab w:val="num" w:pos="461"/>
              </w:tabs>
              <w:ind w:left="360" w:hanging="360"/>
              <w:jc w:val="both"/>
              <w:rPr>
                <w:rFonts w:ascii="Arial" w:hAnsi="Arial" w:cs="Arial"/>
                <w:color w:val="FF0000"/>
                <w:sz w:val="18"/>
                <w:szCs w:val="18"/>
                <w:lang w:val="en-AU"/>
              </w:rPr>
            </w:pPr>
            <w:r w:rsidRPr="00DA5947">
              <w:rPr>
                <w:rFonts w:ascii="Arial" w:hAnsi="Arial" w:cs="Arial"/>
                <w:sz w:val="18"/>
                <w:szCs w:val="18"/>
                <w:lang w:val="en-AU"/>
              </w:rPr>
              <w:t>Do not divide doses.  Avoid giving other injections concurrently into the same muscle.</w:t>
            </w:r>
          </w:p>
        </w:tc>
      </w:tr>
      <w:tr w:rsidR="00C34451" w14:paraId="2E956126" w14:textId="77777777" w:rsidTr="56987234">
        <w:tc>
          <w:tcPr>
            <w:tcW w:w="3540" w:type="dxa"/>
            <w:shd w:val="clear" w:color="auto" w:fill="FFFFFF" w:themeFill="background1"/>
          </w:tcPr>
          <w:p w14:paraId="3AB880E0" w14:textId="7B57B692" w:rsidR="00C34451" w:rsidRPr="005E74EE" w:rsidRDefault="00DF3EEA" w:rsidP="00BA558B">
            <w:pPr>
              <w:rPr>
                <w:rFonts w:ascii="Arial" w:hAnsi="Arial" w:cs="Arial"/>
                <w:b/>
                <w:bCs/>
                <w:sz w:val="18"/>
                <w:szCs w:val="18"/>
              </w:rPr>
            </w:pPr>
            <w:r w:rsidRPr="005E74EE">
              <w:rPr>
                <w:rFonts w:ascii="Arial" w:hAnsi="Arial" w:cs="Arial"/>
                <w:b/>
                <w:bCs/>
                <w:sz w:val="22"/>
                <w:szCs w:val="22"/>
              </w:rPr>
              <w:t>Baseline investigations, initial monitoring and ongoing monitoring</w:t>
            </w:r>
            <w:r w:rsidR="00BA558B" w:rsidRPr="005E74EE">
              <w:rPr>
                <w:rFonts w:ascii="Arial" w:hAnsi="Arial" w:cs="Arial"/>
                <w:b/>
                <w:bCs/>
                <w:sz w:val="22"/>
                <w:szCs w:val="22"/>
              </w:rPr>
              <w:t xml:space="preserve"> to be undertaken by specialist</w:t>
            </w:r>
          </w:p>
        </w:tc>
        <w:tc>
          <w:tcPr>
            <w:tcW w:w="6599" w:type="dxa"/>
            <w:gridSpan w:val="3"/>
          </w:tcPr>
          <w:p w14:paraId="03B4E9B1" w14:textId="6AF173B5" w:rsidR="00BA558B" w:rsidRDefault="00BA558B" w:rsidP="00BA558B">
            <w:pPr>
              <w:jc w:val="both"/>
              <w:rPr>
                <w:rFonts w:ascii="Arial" w:hAnsi="Arial" w:cs="Arial"/>
                <w:b/>
                <w:bCs/>
                <w:sz w:val="22"/>
                <w:szCs w:val="22"/>
                <w:u w:val="single"/>
              </w:rPr>
            </w:pPr>
            <w:r>
              <w:rPr>
                <w:rFonts w:ascii="Arial" w:hAnsi="Arial" w:cs="Arial"/>
                <w:b/>
                <w:bCs/>
                <w:sz w:val="22"/>
                <w:szCs w:val="22"/>
                <w:u w:val="single"/>
              </w:rPr>
              <w:t>Baseline investigations:</w:t>
            </w:r>
          </w:p>
          <w:p w14:paraId="4BF0CA55" w14:textId="7A088884" w:rsidR="00EB58E1" w:rsidRPr="001B0919" w:rsidRDefault="001B0919" w:rsidP="001B0919">
            <w:pPr>
              <w:pStyle w:val="ListParagraph"/>
              <w:ind w:left="0"/>
              <w:jc w:val="both"/>
              <w:rPr>
                <w:rFonts w:ascii="Arial" w:hAnsi="Arial" w:cs="Arial"/>
                <w:bCs/>
                <w:sz w:val="18"/>
                <w:szCs w:val="18"/>
              </w:rPr>
            </w:pPr>
            <w:r w:rsidRPr="001B0919">
              <w:rPr>
                <w:rFonts w:ascii="Arial" w:hAnsi="Arial" w:cs="Arial"/>
                <w:bCs/>
                <w:sz w:val="18"/>
                <w:szCs w:val="18"/>
              </w:rPr>
              <w:t>Plasma lipids, plasma glucose, weight/BMI, U&amp;Es, FBC, LFTs, BP, CPK and ECG</w:t>
            </w:r>
          </w:p>
          <w:p w14:paraId="1FB6641C" w14:textId="77777777" w:rsidR="00EB58E1" w:rsidRPr="00EB58E1" w:rsidRDefault="00EB58E1" w:rsidP="00EB58E1">
            <w:pPr>
              <w:jc w:val="both"/>
              <w:rPr>
                <w:rFonts w:ascii="Arial" w:hAnsi="Arial" w:cs="Arial"/>
                <w:b/>
                <w:bCs/>
                <w:u w:val="single"/>
              </w:rPr>
            </w:pPr>
          </w:p>
          <w:p w14:paraId="78456FD7" w14:textId="75507452" w:rsidR="00EB58E1" w:rsidRDefault="00EB58E1" w:rsidP="00EB58E1">
            <w:pPr>
              <w:jc w:val="both"/>
              <w:rPr>
                <w:rFonts w:ascii="Arial" w:hAnsi="Arial" w:cs="Arial"/>
                <w:b/>
                <w:bCs/>
                <w:sz w:val="22"/>
                <w:szCs w:val="22"/>
                <w:u w:val="single"/>
              </w:rPr>
            </w:pPr>
            <w:r>
              <w:rPr>
                <w:rFonts w:ascii="Arial" w:hAnsi="Arial" w:cs="Arial"/>
                <w:b/>
                <w:bCs/>
                <w:sz w:val="22"/>
                <w:szCs w:val="22"/>
                <w:u w:val="single"/>
              </w:rPr>
              <w:t>Initial monitoring</w:t>
            </w:r>
          </w:p>
          <w:p w14:paraId="7C71495C" w14:textId="4E70C8BA" w:rsidR="00C34451" w:rsidRPr="00D36B88" w:rsidRDefault="00EB58E1" w:rsidP="00D36B88">
            <w:pPr>
              <w:jc w:val="both"/>
              <w:rPr>
                <w:rFonts w:ascii="Arial" w:hAnsi="Arial" w:cs="Arial"/>
                <w:sz w:val="18"/>
                <w:szCs w:val="18"/>
              </w:rPr>
            </w:pPr>
            <w:r w:rsidRPr="00D36B88">
              <w:rPr>
                <w:rFonts w:ascii="Arial" w:hAnsi="Arial" w:cs="Arial"/>
                <w:sz w:val="18"/>
                <w:szCs w:val="18"/>
              </w:rPr>
              <w:t>Monitoring at baseline and during initiation is the responsibility of the specialist, only once the patient is optimised on the chosen medication with no anticipated further changes expected in immediate future will prescribing and monitoring be transferred to the GP.</w:t>
            </w:r>
          </w:p>
          <w:p w14:paraId="3A8D78E4" w14:textId="7530E5FA" w:rsidR="00EB58E1" w:rsidRDefault="00EB58E1" w:rsidP="004B4825">
            <w:pPr>
              <w:jc w:val="both"/>
              <w:rPr>
                <w:rFonts w:ascii="Arial" w:hAnsi="Arial" w:cs="Arial"/>
                <w:sz w:val="18"/>
                <w:szCs w:val="18"/>
              </w:rPr>
            </w:pPr>
          </w:p>
          <w:p w14:paraId="4A9BBE8E" w14:textId="38264F9C" w:rsidR="00A4107E" w:rsidRDefault="00A4107E" w:rsidP="00A4107E">
            <w:pPr>
              <w:jc w:val="both"/>
              <w:rPr>
                <w:rFonts w:ascii="Arial" w:hAnsi="Arial" w:cs="Arial"/>
                <w:b/>
                <w:bCs/>
                <w:sz w:val="22"/>
                <w:szCs w:val="22"/>
                <w:u w:val="single"/>
              </w:rPr>
            </w:pPr>
            <w:r>
              <w:rPr>
                <w:rFonts w:ascii="Arial" w:hAnsi="Arial" w:cs="Arial"/>
                <w:b/>
                <w:bCs/>
                <w:sz w:val="22"/>
                <w:szCs w:val="22"/>
                <w:u w:val="single"/>
              </w:rPr>
              <w:t xml:space="preserve">Ongoing monitoring: </w:t>
            </w:r>
          </w:p>
          <w:p w14:paraId="6FF39A4F" w14:textId="73CC1D87" w:rsidR="00A4107E" w:rsidRPr="004A2C5E" w:rsidRDefault="004A2C5E" w:rsidP="004A2C5E">
            <w:pPr>
              <w:pStyle w:val="ListParagraph"/>
              <w:ind w:left="0"/>
              <w:jc w:val="both"/>
              <w:rPr>
                <w:rFonts w:ascii="Arial" w:hAnsi="Arial" w:cs="Arial"/>
                <w:bCs/>
                <w:sz w:val="18"/>
                <w:szCs w:val="18"/>
              </w:rPr>
            </w:pPr>
            <w:r w:rsidRPr="004A2C5E">
              <w:rPr>
                <w:rFonts w:ascii="Arial" w:hAnsi="Arial" w:cs="Arial"/>
                <w:bCs/>
                <w:sz w:val="18"/>
                <w:szCs w:val="18"/>
              </w:rPr>
              <w:t xml:space="preserve">Annual plasma lipids, plasma glucose, weight/BMI, U&amp;Es, FBC, LFTs and BP, ECG </w:t>
            </w:r>
          </w:p>
          <w:p w14:paraId="5334E080" w14:textId="2118414A" w:rsidR="00EB58E1" w:rsidRDefault="00EB58E1" w:rsidP="004B4825">
            <w:pPr>
              <w:jc w:val="both"/>
              <w:rPr>
                <w:rFonts w:ascii="Arial" w:hAnsi="Arial" w:cs="Arial"/>
                <w:sz w:val="18"/>
                <w:szCs w:val="18"/>
              </w:rPr>
            </w:pPr>
          </w:p>
        </w:tc>
      </w:tr>
      <w:tr w:rsidR="000C401B" w14:paraId="4FB329D5" w14:textId="77777777" w:rsidTr="56987234">
        <w:trPr>
          <w:trHeight w:val="383"/>
        </w:trPr>
        <w:tc>
          <w:tcPr>
            <w:tcW w:w="3540" w:type="dxa"/>
            <w:vMerge w:val="restart"/>
            <w:shd w:val="clear" w:color="auto" w:fill="FFFFFF" w:themeFill="background1"/>
          </w:tcPr>
          <w:p w14:paraId="42EB4982" w14:textId="77777777" w:rsidR="000C401B" w:rsidRPr="005E74EE" w:rsidRDefault="000C401B" w:rsidP="00BA558B">
            <w:pPr>
              <w:rPr>
                <w:rFonts w:ascii="Arial" w:hAnsi="Arial" w:cs="Arial"/>
                <w:b/>
                <w:bCs/>
                <w:sz w:val="22"/>
                <w:szCs w:val="22"/>
              </w:rPr>
            </w:pPr>
            <w:r w:rsidRPr="005E74EE">
              <w:rPr>
                <w:rFonts w:ascii="Arial" w:hAnsi="Arial" w:cs="Arial"/>
                <w:b/>
                <w:bCs/>
                <w:sz w:val="22"/>
                <w:szCs w:val="22"/>
              </w:rPr>
              <w:t>Ongoing monitoring requirements to be undertaken by primary care</w:t>
            </w:r>
          </w:p>
          <w:p w14:paraId="781C1AB5" w14:textId="77777777" w:rsidR="000C401B" w:rsidRPr="005E74EE" w:rsidRDefault="000C401B" w:rsidP="00BA558B">
            <w:pPr>
              <w:rPr>
                <w:rFonts w:ascii="Arial" w:hAnsi="Arial" w:cs="Arial"/>
                <w:b/>
                <w:bCs/>
                <w:sz w:val="22"/>
                <w:szCs w:val="22"/>
              </w:rPr>
            </w:pPr>
          </w:p>
          <w:p w14:paraId="60B274F9" w14:textId="77777777" w:rsidR="000C401B" w:rsidRPr="005E74EE" w:rsidRDefault="000C401B" w:rsidP="00BA558B">
            <w:pPr>
              <w:rPr>
                <w:rFonts w:ascii="Arial" w:hAnsi="Arial" w:cs="Arial"/>
                <w:b/>
                <w:bCs/>
                <w:sz w:val="22"/>
                <w:szCs w:val="22"/>
              </w:rPr>
            </w:pPr>
          </w:p>
          <w:p w14:paraId="2953C87F" w14:textId="77777777" w:rsidR="000C401B" w:rsidRPr="005E74EE" w:rsidRDefault="000C401B" w:rsidP="00BA558B">
            <w:pPr>
              <w:rPr>
                <w:rFonts w:ascii="Arial" w:hAnsi="Arial" w:cs="Arial"/>
                <w:b/>
                <w:bCs/>
                <w:sz w:val="22"/>
                <w:szCs w:val="22"/>
              </w:rPr>
            </w:pPr>
          </w:p>
          <w:p w14:paraId="33BCAFB2" w14:textId="72B6C200" w:rsidR="000C401B" w:rsidRPr="005E74EE" w:rsidRDefault="000C401B" w:rsidP="00BA558B">
            <w:pPr>
              <w:rPr>
                <w:rFonts w:ascii="Arial" w:hAnsi="Arial" w:cs="Arial"/>
                <w:b/>
                <w:bCs/>
                <w:sz w:val="22"/>
                <w:szCs w:val="22"/>
              </w:rPr>
            </w:pPr>
          </w:p>
        </w:tc>
        <w:tc>
          <w:tcPr>
            <w:tcW w:w="3299" w:type="dxa"/>
            <w:gridSpan w:val="2"/>
          </w:tcPr>
          <w:p w14:paraId="12E67B03" w14:textId="0FBA7F8D" w:rsidR="000C401B" w:rsidRPr="000C401B" w:rsidRDefault="000C401B" w:rsidP="000C401B">
            <w:pPr>
              <w:jc w:val="center"/>
              <w:rPr>
                <w:rFonts w:ascii="Arial" w:hAnsi="Arial" w:cs="Arial"/>
                <w:b/>
                <w:bCs/>
                <w:sz w:val="22"/>
                <w:szCs w:val="22"/>
              </w:rPr>
            </w:pPr>
            <w:r w:rsidRPr="000C401B">
              <w:rPr>
                <w:rFonts w:ascii="Arial" w:hAnsi="Arial" w:cs="Arial"/>
                <w:b/>
                <w:bCs/>
                <w:sz w:val="22"/>
                <w:szCs w:val="22"/>
              </w:rPr>
              <w:t>Monitoring</w:t>
            </w:r>
          </w:p>
        </w:tc>
        <w:tc>
          <w:tcPr>
            <w:tcW w:w="3300" w:type="dxa"/>
          </w:tcPr>
          <w:p w14:paraId="68ACFEAD" w14:textId="4B36FB49" w:rsidR="000C401B" w:rsidRPr="000C401B" w:rsidRDefault="000C401B" w:rsidP="000C401B">
            <w:pPr>
              <w:jc w:val="center"/>
              <w:rPr>
                <w:rFonts w:ascii="Arial" w:hAnsi="Arial" w:cs="Arial"/>
                <w:b/>
                <w:bCs/>
                <w:sz w:val="22"/>
                <w:szCs w:val="22"/>
              </w:rPr>
            </w:pPr>
            <w:r w:rsidRPr="000C401B">
              <w:rPr>
                <w:rFonts w:ascii="Arial" w:hAnsi="Arial" w:cs="Arial"/>
                <w:b/>
                <w:bCs/>
                <w:sz w:val="22"/>
                <w:szCs w:val="22"/>
              </w:rPr>
              <w:t>Frequency</w:t>
            </w:r>
          </w:p>
        </w:tc>
      </w:tr>
      <w:tr w:rsidR="008E45CB" w14:paraId="60C89DC1" w14:textId="77777777" w:rsidTr="56987234">
        <w:trPr>
          <w:trHeight w:val="851"/>
        </w:trPr>
        <w:tc>
          <w:tcPr>
            <w:tcW w:w="3540" w:type="dxa"/>
            <w:vMerge/>
          </w:tcPr>
          <w:p w14:paraId="77B1A1D3" w14:textId="77777777" w:rsidR="008E45CB" w:rsidRPr="005E74EE" w:rsidRDefault="008E45CB" w:rsidP="00BA558B">
            <w:pPr>
              <w:rPr>
                <w:rFonts w:ascii="Arial" w:hAnsi="Arial" w:cs="Arial"/>
                <w:b/>
                <w:bCs/>
              </w:rPr>
            </w:pPr>
          </w:p>
        </w:tc>
        <w:tc>
          <w:tcPr>
            <w:tcW w:w="3299" w:type="dxa"/>
            <w:gridSpan w:val="2"/>
          </w:tcPr>
          <w:p w14:paraId="67EAD61F" w14:textId="77777777" w:rsidR="008E45CB" w:rsidRDefault="008E45CB" w:rsidP="004B4825">
            <w:pPr>
              <w:jc w:val="both"/>
              <w:rPr>
                <w:rFonts w:ascii="Arial" w:hAnsi="Arial" w:cs="Arial"/>
                <w:b/>
                <w:bCs/>
                <w:sz w:val="18"/>
                <w:szCs w:val="18"/>
              </w:rPr>
            </w:pPr>
          </w:p>
          <w:p w14:paraId="024758BC" w14:textId="2BA022C3" w:rsidR="004B1E07" w:rsidRDefault="004B1E07" w:rsidP="004A2C5E">
            <w:pPr>
              <w:pStyle w:val="ListParagraph"/>
              <w:ind w:left="0"/>
              <w:jc w:val="both"/>
              <w:rPr>
                <w:rFonts w:ascii="Arial" w:hAnsi="Arial" w:cs="Arial"/>
                <w:bCs/>
                <w:sz w:val="18"/>
                <w:szCs w:val="18"/>
              </w:rPr>
            </w:pPr>
            <w:r>
              <w:rPr>
                <w:rFonts w:ascii="Arial" w:hAnsi="Arial" w:cs="Arial"/>
                <w:bCs/>
                <w:sz w:val="18"/>
                <w:szCs w:val="18"/>
              </w:rPr>
              <w:t>P</w:t>
            </w:r>
            <w:r w:rsidR="004A2C5E" w:rsidRPr="004A2C5E">
              <w:rPr>
                <w:rFonts w:ascii="Arial" w:hAnsi="Arial" w:cs="Arial"/>
                <w:bCs/>
                <w:sz w:val="18"/>
                <w:szCs w:val="18"/>
              </w:rPr>
              <w:t>lasma lipid</w:t>
            </w:r>
            <w:r>
              <w:rPr>
                <w:rFonts w:ascii="Arial" w:hAnsi="Arial" w:cs="Arial"/>
                <w:bCs/>
                <w:sz w:val="18"/>
                <w:szCs w:val="18"/>
              </w:rPr>
              <w:t>s</w:t>
            </w:r>
          </w:p>
          <w:p w14:paraId="21CB0F0C" w14:textId="77777777" w:rsidR="004B1E07" w:rsidRDefault="004B1E07" w:rsidP="004A2C5E">
            <w:pPr>
              <w:pStyle w:val="ListParagraph"/>
              <w:ind w:left="0"/>
              <w:jc w:val="both"/>
              <w:rPr>
                <w:rFonts w:ascii="Arial" w:hAnsi="Arial" w:cs="Arial"/>
                <w:bCs/>
                <w:sz w:val="18"/>
                <w:szCs w:val="18"/>
              </w:rPr>
            </w:pPr>
            <w:r>
              <w:rPr>
                <w:rFonts w:ascii="Arial" w:hAnsi="Arial" w:cs="Arial"/>
                <w:bCs/>
                <w:sz w:val="18"/>
                <w:szCs w:val="18"/>
              </w:rPr>
              <w:t>P</w:t>
            </w:r>
            <w:r w:rsidR="004A2C5E" w:rsidRPr="004A2C5E">
              <w:rPr>
                <w:rFonts w:ascii="Arial" w:hAnsi="Arial" w:cs="Arial"/>
                <w:bCs/>
                <w:sz w:val="18"/>
                <w:szCs w:val="18"/>
              </w:rPr>
              <w:t>lasma glucose</w:t>
            </w:r>
          </w:p>
          <w:p w14:paraId="62E1C30C" w14:textId="77777777" w:rsidR="004B1E07" w:rsidRDefault="004B1E07" w:rsidP="004A2C5E">
            <w:pPr>
              <w:pStyle w:val="ListParagraph"/>
              <w:ind w:left="0"/>
              <w:jc w:val="both"/>
              <w:rPr>
                <w:rFonts w:ascii="Arial" w:hAnsi="Arial" w:cs="Arial"/>
                <w:bCs/>
                <w:sz w:val="18"/>
                <w:szCs w:val="18"/>
              </w:rPr>
            </w:pPr>
            <w:r>
              <w:rPr>
                <w:rFonts w:ascii="Arial" w:hAnsi="Arial" w:cs="Arial"/>
                <w:bCs/>
                <w:sz w:val="18"/>
                <w:szCs w:val="18"/>
              </w:rPr>
              <w:t>W</w:t>
            </w:r>
            <w:r w:rsidR="004A2C5E" w:rsidRPr="004A2C5E">
              <w:rPr>
                <w:rFonts w:ascii="Arial" w:hAnsi="Arial" w:cs="Arial"/>
                <w:bCs/>
                <w:sz w:val="18"/>
                <w:szCs w:val="18"/>
              </w:rPr>
              <w:t>eight/BM</w:t>
            </w:r>
            <w:r>
              <w:rPr>
                <w:rFonts w:ascii="Arial" w:hAnsi="Arial" w:cs="Arial"/>
                <w:bCs/>
                <w:sz w:val="18"/>
                <w:szCs w:val="18"/>
              </w:rPr>
              <w:t>I</w:t>
            </w:r>
          </w:p>
          <w:p w14:paraId="479A4698" w14:textId="77777777" w:rsidR="004B1E07" w:rsidRPr="0054258C" w:rsidRDefault="004A2C5E" w:rsidP="004A2C5E">
            <w:pPr>
              <w:pStyle w:val="ListParagraph"/>
              <w:ind w:left="0"/>
              <w:jc w:val="both"/>
              <w:rPr>
                <w:rFonts w:ascii="Arial" w:hAnsi="Arial" w:cs="Arial"/>
                <w:bCs/>
                <w:sz w:val="18"/>
                <w:szCs w:val="18"/>
                <w:lang w:val="de-DE"/>
              </w:rPr>
            </w:pPr>
            <w:r w:rsidRPr="0054258C">
              <w:rPr>
                <w:rFonts w:ascii="Arial" w:hAnsi="Arial" w:cs="Arial"/>
                <w:bCs/>
                <w:sz w:val="18"/>
                <w:szCs w:val="18"/>
                <w:lang w:val="de-DE"/>
              </w:rPr>
              <w:t>U&amp;Es</w:t>
            </w:r>
          </w:p>
          <w:p w14:paraId="4E9349FB" w14:textId="77777777" w:rsidR="004B1E07" w:rsidRPr="0054258C" w:rsidRDefault="004A2C5E" w:rsidP="004A2C5E">
            <w:pPr>
              <w:pStyle w:val="ListParagraph"/>
              <w:ind w:left="0"/>
              <w:jc w:val="both"/>
              <w:rPr>
                <w:rFonts w:ascii="Arial" w:hAnsi="Arial" w:cs="Arial"/>
                <w:bCs/>
                <w:sz w:val="18"/>
                <w:szCs w:val="18"/>
                <w:lang w:val="de-DE"/>
              </w:rPr>
            </w:pPr>
            <w:r w:rsidRPr="0054258C">
              <w:rPr>
                <w:rFonts w:ascii="Arial" w:hAnsi="Arial" w:cs="Arial"/>
                <w:bCs/>
                <w:sz w:val="18"/>
                <w:szCs w:val="18"/>
                <w:lang w:val="de-DE"/>
              </w:rPr>
              <w:t>FB</w:t>
            </w:r>
            <w:r w:rsidR="004B1E07" w:rsidRPr="0054258C">
              <w:rPr>
                <w:rFonts w:ascii="Arial" w:hAnsi="Arial" w:cs="Arial"/>
                <w:bCs/>
                <w:sz w:val="18"/>
                <w:szCs w:val="18"/>
                <w:lang w:val="de-DE"/>
              </w:rPr>
              <w:t>C</w:t>
            </w:r>
          </w:p>
          <w:p w14:paraId="12FF7B19" w14:textId="77777777" w:rsidR="004B1E07" w:rsidRPr="0054258C" w:rsidRDefault="004A2C5E" w:rsidP="004A2C5E">
            <w:pPr>
              <w:pStyle w:val="ListParagraph"/>
              <w:ind w:left="0"/>
              <w:jc w:val="both"/>
              <w:rPr>
                <w:rFonts w:ascii="Arial" w:hAnsi="Arial" w:cs="Arial"/>
                <w:bCs/>
                <w:sz w:val="18"/>
                <w:szCs w:val="18"/>
                <w:lang w:val="de-DE"/>
              </w:rPr>
            </w:pPr>
            <w:r w:rsidRPr="0054258C">
              <w:rPr>
                <w:rFonts w:ascii="Arial" w:hAnsi="Arial" w:cs="Arial"/>
                <w:bCs/>
                <w:sz w:val="18"/>
                <w:szCs w:val="18"/>
                <w:lang w:val="de-DE"/>
              </w:rPr>
              <w:t>LFTs</w:t>
            </w:r>
          </w:p>
          <w:p w14:paraId="7873A983" w14:textId="77777777" w:rsidR="004B1E07" w:rsidRPr="0054258C" w:rsidRDefault="004A2C5E" w:rsidP="004A2C5E">
            <w:pPr>
              <w:pStyle w:val="ListParagraph"/>
              <w:ind w:left="0"/>
              <w:jc w:val="both"/>
              <w:rPr>
                <w:rFonts w:ascii="Arial" w:hAnsi="Arial" w:cs="Arial"/>
                <w:bCs/>
                <w:sz w:val="18"/>
                <w:szCs w:val="18"/>
                <w:lang w:val="de-DE"/>
              </w:rPr>
            </w:pPr>
            <w:r w:rsidRPr="0054258C">
              <w:rPr>
                <w:rFonts w:ascii="Arial" w:hAnsi="Arial" w:cs="Arial"/>
                <w:bCs/>
                <w:sz w:val="18"/>
                <w:szCs w:val="18"/>
                <w:lang w:val="de-DE"/>
              </w:rPr>
              <w:t>BP</w:t>
            </w:r>
          </w:p>
          <w:p w14:paraId="230408BE" w14:textId="148975AA" w:rsidR="004A2C5E" w:rsidRDefault="004A2C5E" w:rsidP="004A2C5E">
            <w:pPr>
              <w:pStyle w:val="ListParagraph"/>
              <w:ind w:left="0"/>
              <w:jc w:val="both"/>
              <w:rPr>
                <w:rFonts w:ascii="Arial" w:hAnsi="Arial" w:cs="Arial"/>
                <w:bCs/>
                <w:sz w:val="18"/>
                <w:szCs w:val="18"/>
                <w:lang w:val="de-DE"/>
              </w:rPr>
            </w:pPr>
            <w:r w:rsidRPr="0054258C">
              <w:rPr>
                <w:rFonts w:ascii="Arial" w:hAnsi="Arial" w:cs="Arial"/>
                <w:bCs/>
                <w:sz w:val="18"/>
                <w:szCs w:val="18"/>
                <w:lang w:val="de-DE"/>
              </w:rPr>
              <w:t xml:space="preserve">ECG </w:t>
            </w:r>
          </w:p>
          <w:p w14:paraId="1CE9F414" w14:textId="77777777" w:rsidR="008A71BB" w:rsidRPr="0054258C" w:rsidRDefault="008A71BB" w:rsidP="004A2C5E">
            <w:pPr>
              <w:pStyle w:val="ListParagraph"/>
              <w:ind w:left="0"/>
              <w:jc w:val="both"/>
              <w:rPr>
                <w:rFonts w:ascii="Arial" w:hAnsi="Arial" w:cs="Arial"/>
                <w:bCs/>
                <w:sz w:val="18"/>
                <w:szCs w:val="18"/>
                <w:lang w:val="de-DE"/>
              </w:rPr>
            </w:pPr>
          </w:p>
          <w:p w14:paraId="372556BA" w14:textId="4B151959" w:rsidR="008E45CB" w:rsidRPr="0084761B" w:rsidRDefault="008A71BB" w:rsidP="0084761B">
            <w:pPr>
              <w:rPr>
                <w:rFonts w:ascii="Arial" w:hAnsi="Arial" w:cs="Arial"/>
                <w:b/>
                <w:bCs/>
                <w:sz w:val="16"/>
                <w:szCs w:val="16"/>
                <w:lang w:val="de-DE"/>
              </w:rPr>
            </w:pPr>
            <w:r w:rsidRPr="0084761B">
              <w:rPr>
                <w:rFonts w:ascii="Aptos" w:hAnsi="Aptos"/>
                <w:b/>
                <w:bCs/>
                <w:i/>
                <w:iCs/>
                <w:color w:val="000000"/>
                <w:sz w:val="18"/>
                <w:szCs w:val="18"/>
              </w:rPr>
              <w:t>Note:</w:t>
            </w:r>
            <w:r w:rsidRPr="0084761B">
              <w:rPr>
                <w:rFonts w:ascii="Aptos" w:hAnsi="Aptos"/>
                <w:i/>
                <w:iCs/>
                <w:color w:val="000000"/>
                <w:sz w:val="18"/>
                <w:szCs w:val="18"/>
              </w:rPr>
              <w:t> </w:t>
            </w:r>
            <w:r w:rsidR="0084761B" w:rsidRPr="0084761B">
              <w:rPr>
                <w:rFonts w:ascii="Aptos" w:hAnsi="Aptos"/>
                <w:i/>
                <w:iCs/>
                <w:color w:val="000000"/>
                <w:sz w:val="18"/>
                <w:szCs w:val="18"/>
              </w:rPr>
              <w:t xml:space="preserve"> </w:t>
            </w:r>
            <w:r w:rsidRPr="0084761B">
              <w:rPr>
                <w:rFonts w:ascii="Aptos" w:hAnsi="Aptos"/>
                <w:i/>
                <w:iCs/>
                <w:color w:val="000000"/>
                <w:sz w:val="18"/>
                <w:szCs w:val="18"/>
              </w:rPr>
              <w:t>Aripiprazole is not clearly associated with weight gain, dyslipidaemia or glucose dysregulation. However, prevalence of these is high in</w:t>
            </w:r>
            <w:r w:rsidRPr="0084761B">
              <w:rPr>
                <w:rFonts w:ascii="Aptos" w:hAnsi="Aptos"/>
                <w:color w:val="000000"/>
                <w:sz w:val="18"/>
                <w:szCs w:val="18"/>
                <w:shd w:val="clear" w:color="auto" w:fill="FFFFFF"/>
              </w:rPr>
              <w:t> </w:t>
            </w:r>
            <w:r w:rsidRPr="0084761B">
              <w:rPr>
                <w:rFonts w:ascii="Aptos" w:hAnsi="Aptos"/>
                <w:i/>
                <w:iCs/>
                <w:color w:val="000000"/>
                <w:sz w:val="18"/>
                <w:szCs w:val="18"/>
              </w:rPr>
              <w:t xml:space="preserve">this patient group. Aripiprazole may have a minor effect on cardiac QTc interval. However, patients with schizophrenia have a higher risk of sudden cardiac death than general population. </w:t>
            </w:r>
            <w:proofErr w:type="gramStart"/>
            <w:r w:rsidRPr="0084761B">
              <w:rPr>
                <w:rFonts w:ascii="Aptos" w:hAnsi="Aptos"/>
                <w:i/>
                <w:iCs/>
                <w:color w:val="000000"/>
                <w:sz w:val="18"/>
                <w:szCs w:val="18"/>
              </w:rPr>
              <w:t>Thus</w:t>
            </w:r>
            <w:proofErr w:type="gramEnd"/>
            <w:r w:rsidRPr="0084761B">
              <w:rPr>
                <w:rFonts w:ascii="Aptos" w:hAnsi="Aptos"/>
                <w:i/>
                <w:iCs/>
                <w:color w:val="000000"/>
                <w:sz w:val="18"/>
                <w:szCs w:val="18"/>
              </w:rPr>
              <w:t xml:space="preserve"> the recommendation for annual ECG.</w:t>
            </w:r>
          </w:p>
          <w:p w14:paraId="749A03E0" w14:textId="77777777" w:rsidR="008E45CB" w:rsidRPr="0054258C" w:rsidRDefault="008E45CB" w:rsidP="00680EB1">
            <w:pPr>
              <w:jc w:val="both"/>
              <w:rPr>
                <w:rFonts w:ascii="Arial" w:hAnsi="Arial" w:cs="Arial"/>
                <w:b/>
                <w:bCs/>
                <w:lang w:val="de-DE"/>
              </w:rPr>
            </w:pPr>
          </w:p>
        </w:tc>
        <w:tc>
          <w:tcPr>
            <w:tcW w:w="3300" w:type="dxa"/>
          </w:tcPr>
          <w:p w14:paraId="0F29C9CF" w14:textId="77777777" w:rsidR="004B1E07" w:rsidRPr="0054258C" w:rsidRDefault="004B1E07" w:rsidP="004B1E07">
            <w:pPr>
              <w:rPr>
                <w:rFonts w:ascii="Arial" w:hAnsi="Arial" w:cs="Arial"/>
                <w:sz w:val="18"/>
                <w:szCs w:val="18"/>
                <w:lang w:val="de-DE"/>
              </w:rPr>
            </w:pPr>
          </w:p>
          <w:p w14:paraId="53939BB0" w14:textId="39626782" w:rsidR="008E45CB" w:rsidRPr="004B1E07" w:rsidRDefault="004B1E07" w:rsidP="004B1E07">
            <w:pPr>
              <w:rPr>
                <w:rFonts w:ascii="Arial" w:hAnsi="Arial" w:cs="Arial"/>
              </w:rPr>
            </w:pPr>
            <w:r w:rsidRPr="004B1E07">
              <w:rPr>
                <w:rFonts w:ascii="Arial" w:hAnsi="Arial" w:cs="Arial"/>
                <w:sz w:val="18"/>
                <w:szCs w:val="18"/>
              </w:rPr>
              <w:t>Annual</w:t>
            </w:r>
          </w:p>
        </w:tc>
      </w:tr>
      <w:tr w:rsidR="0089607C" w14:paraId="7F2C676A" w14:textId="77777777" w:rsidTr="56987234">
        <w:trPr>
          <w:trHeight w:val="255"/>
        </w:trPr>
        <w:tc>
          <w:tcPr>
            <w:tcW w:w="3540" w:type="dxa"/>
            <w:vMerge w:val="restart"/>
            <w:shd w:val="clear" w:color="auto" w:fill="FFFFFF" w:themeFill="background1"/>
          </w:tcPr>
          <w:p w14:paraId="4330044D" w14:textId="77777777" w:rsidR="0089607C" w:rsidRPr="005E74EE" w:rsidRDefault="0089607C" w:rsidP="004A302A">
            <w:pPr>
              <w:rPr>
                <w:rFonts w:ascii="Arial" w:hAnsi="Arial" w:cs="Arial"/>
                <w:b/>
                <w:bCs/>
                <w:sz w:val="22"/>
                <w:szCs w:val="22"/>
              </w:rPr>
            </w:pPr>
            <w:r w:rsidRPr="005E74EE">
              <w:rPr>
                <w:rFonts w:ascii="Arial" w:hAnsi="Arial" w:cs="Arial"/>
                <w:b/>
                <w:bCs/>
                <w:sz w:val="22"/>
                <w:szCs w:val="22"/>
              </w:rPr>
              <w:t>Adverse effects and management</w:t>
            </w:r>
          </w:p>
          <w:p w14:paraId="41753754" w14:textId="77777777" w:rsidR="0089607C" w:rsidRPr="005E74EE" w:rsidRDefault="0089607C" w:rsidP="004A302A">
            <w:pPr>
              <w:rPr>
                <w:rFonts w:ascii="Arial" w:hAnsi="Arial" w:cs="Arial"/>
                <w:b/>
                <w:bCs/>
                <w:sz w:val="18"/>
                <w:szCs w:val="18"/>
              </w:rPr>
            </w:pPr>
          </w:p>
          <w:p w14:paraId="32F72415" w14:textId="77777777" w:rsidR="0089607C" w:rsidRPr="005E74EE" w:rsidRDefault="0089607C" w:rsidP="004A302A">
            <w:pPr>
              <w:rPr>
                <w:rFonts w:ascii="Arial" w:hAnsi="Arial" w:cs="Arial"/>
                <w:b/>
                <w:bCs/>
                <w:sz w:val="18"/>
                <w:szCs w:val="18"/>
              </w:rPr>
            </w:pPr>
          </w:p>
          <w:p w14:paraId="255954EA" w14:textId="01586890" w:rsidR="0089607C" w:rsidRPr="005E74EE" w:rsidRDefault="0089607C" w:rsidP="004A302A">
            <w:pPr>
              <w:rPr>
                <w:rFonts w:ascii="Arial" w:hAnsi="Arial" w:cs="Arial"/>
                <w:sz w:val="18"/>
                <w:szCs w:val="18"/>
              </w:rPr>
            </w:pPr>
            <w:r w:rsidRPr="005E74EE">
              <w:rPr>
                <w:rFonts w:ascii="Arial" w:hAnsi="Arial" w:cs="Arial"/>
                <w:sz w:val="18"/>
                <w:szCs w:val="18"/>
              </w:rPr>
              <w:t>Any serious adverse reactions should be reported to the MHRA via the Yellow Care scheme</w:t>
            </w:r>
          </w:p>
          <w:p w14:paraId="37AFFF4E" w14:textId="2F5FF67F" w:rsidR="0056790C" w:rsidRPr="005E74EE" w:rsidRDefault="0056790C" w:rsidP="004A302A">
            <w:pPr>
              <w:rPr>
                <w:rFonts w:ascii="Arial" w:hAnsi="Arial" w:cs="Arial"/>
                <w:sz w:val="18"/>
                <w:szCs w:val="18"/>
              </w:rPr>
            </w:pPr>
            <w:hyperlink r:id="rId27" w:history="1">
              <w:r w:rsidRPr="005E74EE">
                <w:rPr>
                  <w:rStyle w:val="Hyperlink"/>
                  <w:rFonts w:ascii="Arial" w:hAnsi="Arial" w:cs="Arial"/>
                  <w:sz w:val="18"/>
                  <w:szCs w:val="18"/>
                </w:rPr>
                <w:t>www.mhra.gov.uk/yellowcard</w:t>
              </w:r>
            </w:hyperlink>
          </w:p>
          <w:p w14:paraId="19E1BDD7" w14:textId="77777777" w:rsidR="0089607C" w:rsidRPr="005E74EE" w:rsidRDefault="0089607C" w:rsidP="004A302A">
            <w:pPr>
              <w:rPr>
                <w:rFonts w:ascii="Arial" w:hAnsi="Arial" w:cs="Arial"/>
                <w:b/>
                <w:bCs/>
                <w:sz w:val="18"/>
                <w:szCs w:val="18"/>
              </w:rPr>
            </w:pPr>
          </w:p>
          <w:p w14:paraId="1993BEF1" w14:textId="228D1816" w:rsidR="0089607C" w:rsidRPr="005E74EE" w:rsidRDefault="0089607C" w:rsidP="004A302A">
            <w:pPr>
              <w:rPr>
                <w:rFonts w:ascii="Arial" w:hAnsi="Arial" w:cs="Arial"/>
                <w:b/>
                <w:bCs/>
                <w:sz w:val="18"/>
                <w:szCs w:val="18"/>
              </w:rPr>
            </w:pPr>
          </w:p>
        </w:tc>
        <w:tc>
          <w:tcPr>
            <w:tcW w:w="3299" w:type="dxa"/>
            <w:gridSpan w:val="2"/>
            <w:shd w:val="clear" w:color="auto" w:fill="FFFFFF" w:themeFill="background1"/>
          </w:tcPr>
          <w:p w14:paraId="5EE28609" w14:textId="763262C8" w:rsidR="0089607C" w:rsidRPr="0089607C" w:rsidRDefault="0089607C" w:rsidP="0089607C">
            <w:pPr>
              <w:jc w:val="center"/>
              <w:rPr>
                <w:rFonts w:ascii="Arial" w:hAnsi="Arial" w:cs="Arial"/>
                <w:b/>
                <w:bCs/>
                <w:sz w:val="22"/>
                <w:szCs w:val="22"/>
              </w:rPr>
            </w:pPr>
            <w:r w:rsidRPr="0089607C">
              <w:rPr>
                <w:rFonts w:ascii="Arial" w:hAnsi="Arial" w:cs="Arial"/>
                <w:b/>
                <w:bCs/>
                <w:sz w:val="22"/>
                <w:szCs w:val="22"/>
              </w:rPr>
              <w:t>Result</w:t>
            </w:r>
          </w:p>
        </w:tc>
        <w:tc>
          <w:tcPr>
            <w:tcW w:w="3300" w:type="dxa"/>
            <w:shd w:val="clear" w:color="auto" w:fill="FFFFFF" w:themeFill="background1"/>
          </w:tcPr>
          <w:p w14:paraId="4371C8AD" w14:textId="06FCF66A" w:rsidR="0089607C" w:rsidRPr="0089607C" w:rsidRDefault="0089607C" w:rsidP="0089607C">
            <w:pPr>
              <w:jc w:val="center"/>
              <w:rPr>
                <w:rFonts w:ascii="Arial" w:hAnsi="Arial" w:cs="Arial"/>
                <w:b/>
                <w:bCs/>
                <w:sz w:val="22"/>
                <w:szCs w:val="22"/>
              </w:rPr>
            </w:pPr>
            <w:r w:rsidRPr="0089607C">
              <w:rPr>
                <w:rFonts w:ascii="Arial" w:hAnsi="Arial" w:cs="Arial"/>
                <w:b/>
                <w:bCs/>
                <w:sz w:val="22"/>
                <w:szCs w:val="22"/>
              </w:rPr>
              <w:t>Acti</w:t>
            </w:r>
            <w:r w:rsidR="0086459B">
              <w:rPr>
                <w:rFonts w:ascii="Arial" w:hAnsi="Arial" w:cs="Arial"/>
                <w:b/>
                <w:bCs/>
                <w:sz w:val="22"/>
                <w:szCs w:val="22"/>
              </w:rPr>
              <w:t>o</w:t>
            </w:r>
            <w:r w:rsidRPr="0089607C">
              <w:rPr>
                <w:rFonts w:ascii="Arial" w:hAnsi="Arial" w:cs="Arial"/>
                <w:b/>
                <w:bCs/>
                <w:sz w:val="22"/>
                <w:szCs w:val="22"/>
              </w:rPr>
              <w:t>n for GP</w:t>
            </w:r>
          </w:p>
        </w:tc>
      </w:tr>
      <w:tr w:rsidR="0089607C" w14:paraId="20DFE585" w14:textId="77777777" w:rsidTr="00B139EF">
        <w:trPr>
          <w:trHeight w:val="1857"/>
        </w:trPr>
        <w:tc>
          <w:tcPr>
            <w:tcW w:w="3540" w:type="dxa"/>
            <w:vMerge/>
          </w:tcPr>
          <w:p w14:paraId="60F07874" w14:textId="77777777" w:rsidR="0089607C" w:rsidRPr="005E74EE" w:rsidRDefault="0089607C" w:rsidP="004A302A">
            <w:pPr>
              <w:rPr>
                <w:rFonts w:ascii="Arial" w:hAnsi="Arial" w:cs="Arial"/>
                <w:b/>
                <w:bCs/>
              </w:rPr>
            </w:pPr>
          </w:p>
        </w:tc>
        <w:tc>
          <w:tcPr>
            <w:tcW w:w="3299" w:type="dxa"/>
            <w:gridSpan w:val="2"/>
            <w:shd w:val="clear" w:color="auto" w:fill="FFFFFF" w:themeFill="background1"/>
          </w:tcPr>
          <w:p w14:paraId="2F2AC332" w14:textId="77777777" w:rsidR="0089607C" w:rsidRDefault="0089607C" w:rsidP="004B4825">
            <w:pPr>
              <w:jc w:val="both"/>
              <w:rPr>
                <w:rFonts w:ascii="Arial" w:hAnsi="Arial" w:cs="Arial"/>
                <w:b/>
                <w:bCs/>
                <w:sz w:val="18"/>
                <w:szCs w:val="18"/>
              </w:rPr>
            </w:pPr>
          </w:p>
          <w:p w14:paraId="0449DDE0" w14:textId="513F2531" w:rsidR="002B78FB" w:rsidRPr="00201C71" w:rsidRDefault="00201C71" w:rsidP="004B4825">
            <w:pPr>
              <w:jc w:val="both"/>
              <w:rPr>
                <w:rFonts w:ascii="Arial" w:hAnsi="Arial" w:cs="Arial"/>
                <w:sz w:val="18"/>
                <w:szCs w:val="18"/>
              </w:rPr>
            </w:pPr>
            <w:r w:rsidRPr="00201C71">
              <w:rPr>
                <w:rFonts w:ascii="Arial" w:hAnsi="Arial" w:cs="Arial"/>
                <w:sz w:val="18"/>
                <w:szCs w:val="18"/>
              </w:rPr>
              <w:t>Clinically significant changes in monitoring parameters</w:t>
            </w:r>
          </w:p>
        </w:tc>
        <w:tc>
          <w:tcPr>
            <w:tcW w:w="3300" w:type="dxa"/>
            <w:shd w:val="clear" w:color="auto" w:fill="FFFFFF" w:themeFill="background1"/>
          </w:tcPr>
          <w:p w14:paraId="7389AC0D" w14:textId="77777777" w:rsidR="0089607C" w:rsidRDefault="0089607C" w:rsidP="004B4825">
            <w:pPr>
              <w:jc w:val="both"/>
              <w:rPr>
                <w:rFonts w:ascii="Arial" w:hAnsi="Arial" w:cs="Arial"/>
                <w:b/>
                <w:bCs/>
                <w:sz w:val="18"/>
                <w:szCs w:val="18"/>
              </w:rPr>
            </w:pPr>
          </w:p>
          <w:p w14:paraId="20D184C9" w14:textId="7FAC8C39" w:rsidR="00201C71" w:rsidRPr="00201C71" w:rsidRDefault="00201C71" w:rsidP="002D152C">
            <w:pPr>
              <w:rPr>
                <w:rFonts w:ascii="Arial" w:hAnsi="Arial" w:cs="Arial"/>
                <w:sz w:val="18"/>
                <w:szCs w:val="18"/>
              </w:rPr>
            </w:pPr>
            <w:r w:rsidRPr="00201C71">
              <w:rPr>
                <w:rFonts w:ascii="Arial" w:hAnsi="Arial" w:cs="Arial"/>
                <w:sz w:val="18"/>
                <w:szCs w:val="18"/>
              </w:rPr>
              <w:t>Discuss</w:t>
            </w:r>
            <w:r w:rsidR="00DB742D">
              <w:rPr>
                <w:rFonts w:ascii="Arial" w:hAnsi="Arial" w:cs="Arial"/>
                <w:sz w:val="18"/>
                <w:szCs w:val="18"/>
              </w:rPr>
              <w:t xml:space="preserve"> </w:t>
            </w:r>
            <w:r w:rsidRPr="00201C71">
              <w:rPr>
                <w:rFonts w:ascii="Arial" w:hAnsi="Arial" w:cs="Arial"/>
                <w:sz w:val="18"/>
                <w:szCs w:val="18"/>
              </w:rPr>
              <w:t>with medicines advice</w:t>
            </w:r>
            <w:r w:rsidR="00DB742D">
              <w:rPr>
                <w:rFonts w:ascii="Arial" w:hAnsi="Arial" w:cs="Arial"/>
                <w:sz w:val="18"/>
                <w:szCs w:val="18"/>
              </w:rPr>
              <w:t>/information</w:t>
            </w:r>
          </w:p>
        </w:tc>
      </w:tr>
      <w:tr w:rsidR="007F7826" w14:paraId="5E1C2D27" w14:textId="77777777" w:rsidTr="56987234">
        <w:trPr>
          <w:trHeight w:val="255"/>
        </w:trPr>
        <w:tc>
          <w:tcPr>
            <w:tcW w:w="3540" w:type="dxa"/>
            <w:shd w:val="clear" w:color="auto" w:fill="FFFFFF" w:themeFill="background1"/>
          </w:tcPr>
          <w:p w14:paraId="4AC0C5B8" w14:textId="77777777" w:rsidR="007F7826" w:rsidRPr="005E74EE" w:rsidRDefault="007F7826" w:rsidP="004A302A">
            <w:pPr>
              <w:rPr>
                <w:rFonts w:ascii="Arial" w:hAnsi="Arial" w:cs="Arial"/>
                <w:b/>
                <w:bCs/>
                <w:sz w:val="22"/>
                <w:szCs w:val="22"/>
              </w:rPr>
            </w:pPr>
            <w:r w:rsidRPr="005E74EE">
              <w:rPr>
                <w:rFonts w:ascii="Arial" w:hAnsi="Arial" w:cs="Arial"/>
                <w:b/>
                <w:bCs/>
                <w:sz w:val="22"/>
                <w:szCs w:val="22"/>
              </w:rPr>
              <w:t>Advice to patients and carers</w:t>
            </w:r>
          </w:p>
          <w:p w14:paraId="1129B8F4" w14:textId="77777777" w:rsidR="007F7826" w:rsidRPr="005E74EE" w:rsidRDefault="007F7826" w:rsidP="004A302A">
            <w:pPr>
              <w:rPr>
                <w:rFonts w:ascii="Arial" w:hAnsi="Arial" w:cs="Arial"/>
                <w:b/>
                <w:bCs/>
                <w:sz w:val="16"/>
                <w:szCs w:val="16"/>
              </w:rPr>
            </w:pPr>
          </w:p>
          <w:p w14:paraId="3A35444F" w14:textId="1A9CEC80" w:rsidR="007F7826" w:rsidRPr="005E74EE" w:rsidRDefault="007F7826" w:rsidP="004A302A">
            <w:pPr>
              <w:rPr>
                <w:rFonts w:ascii="Arial" w:hAnsi="Arial" w:cs="Arial"/>
              </w:rPr>
            </w:pPr>
            <w:r w:rsidRPr="005E74EE">
              <w:rPr>
                <w:rFonts w:ascii="Arial" w:hAnsi="Arial" w:cs="Arial"/>
                <w:sz w:val="18"/>
                <w:szCs w:val="18"/>
              </w:rPr>
              <w:t xml:space="preserve">The specialist will counsel the patient </w:t>
            </w:r>
            <w:proofErr w:type="gramStart"/>
            <w:r w:rsidRPr="005E74EE">
              <w:rPr>
                <w:rFonts w:ascii="Arial" w:hAnsi="Arial" w:cs="Arial"/>
                <w:sz w:val="18"/>
                <w:szCs w:val="18"/>
              </w:rPr>
              <w:t>with regard to</w:t>
            </w:r>
            <w:proofErr w:type="gramEnd"/>
            <w:r w:rsidRPr="005E74EE">
              <w:rPr>
                <w:rFonts w:ascii="Arial" w:hAnsi="Arial" w:cs="Arial"/>
                <w:sz w:val="18"/>
                <w:szCs w:val="18"/>
              </w:rPr>
              <w:t xml:space="preserve"> the benefits and risks of treatment and will provide the patient with any relevant information and advice, including patient information leaflets on individual medicines.</w:t>
            </w:r>
          </w:p>
        </w:tc>
        <w:tc>
          <w:tcPr>
            <w:tcW w:w="6599" w:type="dxa"/>
            <w:gridSpan w:val="3"/>
            <w:shd w:val="clear" w:color="auto" w:fill="FFFFFF" w:themeFill="background1"/>
          </w:tcPr>
          <w:p w14:paraId="3CACDC5F" w14:textId="77777777" w:rsidR="003E2310" w:rsidRPr="003E2310" w:rsidRDefault="003E2310" w:rsidP="003E2310">
            <w:pPr>
              <w:tabs>
                <w:tab w:val="num" w:pos="319"/>
                <w:tab w:val="num" w:pos="360"/>
              </w:tabs>
              <w:rPr>
                <w:rFonts w:ascii="Arial" w:hAnsi="Arial" w:cs="Arial"/>
                <w:sz w:val="18"/>
                <w:szCs w:val="18"/>
              </w:rPr>
            </w:pPr>
            <w:r w:rsidRPr="003E2310">
              <w:rPr>
                <w:rFonts w:ascii="Arial" w:hAnsi="Arial" w:cs="Arial"/>
                <w:sz w:val="18"/>
                <w:szCs w:val="18"/>
              </w:rPr>
              <w:t>Patients should be asked to contact their GP if:</w:t>
            </w:r>
          </w:p>
          <w:p w14:paraId="4E8EF6A9" w14:textId="77777777" w:rsidR="003E2310" w:rsidRPr="003E2310" w:rsidRDefault="003E2310" w:rsidP="002670F2">
            <w:pPr>
              <w:numPr>
                <w:ilvl w:val="0"/>
                <w:numId w:val="18"/>
              </w:numPr>
              <w:rPr>
                <w:rFonts w:ascii="Arial" w:hAnsi="Arial" w:cs="Arial"/>
                <w:sz w:val="18"/>
                <w:szCs w:val="18"/>
              </w:rPr>
            </w:pPr>
            <w:r w:rsidRPr="003E2310">
              <w:rPr>
                <w:rFonts w:ascii="Arial" w:hAnsi="Arial" w:cs="Arial"/>
                <w:sz w:val="18"/>
                <w:szCs w:val="18"/>
              </w:rPr>
              <w:t>They have concerns about their medication</w:t>
            </w:r>
          </w:p>
          <w:p w14:paraId="5D999C8A" w14:textId="77777777" w:rsidR="003E2310" w:rsidRPr="003E2310" w:rsidRDefault="003E2310" w:rsidP="002670F2">
            <w:pPr>
              <w:numPr>
                <w:ilvl w:val="0"/>
                <w:numId w:val="18"/>
              </w:numPr>
              <w:jc w:val="both"/>
              <w:rPr>
                <w:rFonts w:ascii="Arial" w:hAnsi="Arial" w:cs="Arial"/>
                <w:sz w:val="18"/>
                <w:szCs w:val="18"/>
              </w:rPr>
            </w:pPr>
            <w:r w:rsidRPr="003E2310">
              <w:rPr>
                <w:rFonts w:ascii="Arial" w:hAnsi="Arial" w:cs="Arial"/>
                <w:sz w:val="18"/>
                <w:szCs w:val="18"/>
              </w:rPr>
              <w:t>They are considering stopping medication.</w:t>
            </w:r>
          </w:p>
          <w:p w14:paraId="69175098" w14:textId="77777777" w:rsidR="003E2310" w:rsidRPr="003E2310" w:rsidRDefault="003E2310" w:rsidP="002670F2">
            <w:pPr>
              <w:numPr>
                <w:ilvl w:val="0"/>
                <w:numId w:val="18"/>
              </w:numPr>
              <w:jc w:val="both"/>
              <w:rPr>
                <w:rFonts w:ascii="Arial" w:hAnsi="Arial" w:cs="Arial"/>
                <w:sz w:val="18"/>
                <w:szCs w:val="18"/>
              </w:rPr>
            </w:pPr>
            <w:r w:rsidRPr="003E2310">
              <w:rPr>
                <w:rFonts w:ascii="Arial" w:hAnsi="Arial" w:cs="Arial"/>
                <w:sz w:val="18"/>
                <w:szCs w:val="18"/>
              </w:rPr>
              <w:t>Are considering becoming pregnant</w:t>
            </w:r>
          </w:p>
          <w:p w14:paraId="3E7BB7BA" w14:textId="77777777" w:rsidR="003E2310" w:rsidRPr="003E2310" w:rsidRDefault="003E2310" w:rsidP="002670F2">
            <w:pPr>
              <w:numPr>
                <w:ilvl w:val="0"/>
                <w:numId w:val="18"/>
              </w:numPr>
              <w:jc w:val="both"/>
              <w:rPr>
                <w:rFonts w:ascii="Arial" w:hAnsi="Arial" w:cs="Arial"/>
                <w:sz w:val="18"/>
                <w:szCs w:val="18"/>
              </w:rPr>
            </w:pPr>
            <w:r w:rsidRPr="003E2310">
              <w:rPr>
                <w:rFonts w:ascii="Arial" w:hAnsi="Arial" w:cs="Arial"/>
                <w:sz w:val="18"/>
                <w:szCs w:val="18"/>
              </w:rPr>
              <w:t>Suspect they are pregnant</w:t>
            </w:r>
          </w:p>
          <w:p w14:paraId="2B44329D" w14:textId="77777777" w:rsidR="003E2310" w:rsidRPr="003E2310" w:rsidRDefault="003E2310" w:rsidP="002670F2">
            <w:pPr>
              <w:numPr>
                <w:ilvl w:val="0"/>
                <w:numId w:val="18"/>
              </w:numPr>
              <w:jc w:val="both"/>
              <w:rPr>
                <w:rFonts w:ascii="Arial" w:hAnsi="Arial" w:cs="Arial"/>
                <w:sz w:val="18"/>
                <w:szCs w:val="18"/>
              </w:rPr>
            </w:pPr>
            <w:r w:rsidRPr="003E2310">
              <w:rPr>
                <w:rFonts w:ascii="Arial" w:hAnsi="Arial" w:cs="Arial"/>
                <w:sz w:val="18"/>
                <w:szCs w:val="18"/>
              </w:rPr>
              <w:t>Wish to breastfeed</w:t>
            </w:r>
          </w:p>
          <w:p w14:paraId="61E660CB" w14:textId="725674EB" w:rsidR="007F7826" w:rsidRPr="007F7826" w:rsidRDefault="003E2310" w:rsidP="002670F2">
            <w:pPr>
              <w:pStyle w:val="ListParagraph"/>
              <w:numPr>
                <w:ilvl w:val="0"/>
                <w:numId w:val="18"/>
              </w:numPr>
              <w:jc w:val="both"/>
              <w:rPr>
                <w:rFonts w:ascii="Arial" w:hAnsi="Arial" w:cs="Arial"/>
                <w:b/>
                <w:bCs/>
                <w:sz w:val="18"/>
                <w:szCs w:val="18"/>
              </w:rPr>
            </w:pPr>
            <w:r w:rsidRPr="003E2310">
              <w:rPr>
                <w:rFonts w:ascii="Arial" w:hAnsi="Arial" w:cs="Arial"/>
                <w:sz w:val="18"/>
                <w:szCs w:val="18"/>
              </w:rPr>
              <w:t>Have been prescribed medication by another specialist service, so that drug interactions can be checked</w:t>
            </w:r>
          </w:p>
        </w:tc>
      </w:tr>
      <w:tr w:rsidR="00E079DD" w14:paraId="73A9103E" w14:textId="77777777" w:rsidTr="56987234">
        <w:trPr>
          <w:trHeight w:val="255"/>
        </w:trPr>
        <w:tc>
          <w:tcPr>
            <w:tcW w:w="3540" w:type="dxa"/>
            <w:shd w:val="clear" w:color="auto" w:fill="FFFFFF" w:themeFill="background1"/>
          </w:tcPr>
          <w:p w14:paraId="392E7C88" w14:textId="77777777" w:rsidR="00E079DD" w:rsidRPr="005E74EE" w:rsidRDefault="00E079DD" w:rsidP="121CD6F3">
            <w:pPr>
              <w:rPr>
                <w:rFonts w:ascii="Arial" w:hAnsi="Arial" w:cs="Arial"/>
                <w:b/>
                <w:bCs/>
                <w:sz w:val="22"/>
                <w:szCs w:val="22"/>
              </w:rPr>
            </w:pPr>
            <w:r w:rsidRPr="005E74EE">
              <w:rPr>
                <w:rFonts w:ascii="Arial" w:hAnsi="Arial" w:cs="Arial"/>
                <w:b/>
                <w:bCs/>
                <w:sz w:val="22"/>
                <w:szCs w:val="22"/>
              </w:rPr>
              <w:t>Criteria for stopping treatment</w:t>
            </w:r>
          </w:p>
          <w:p w14:paraId="21717C7D" w14:textId="4D030AC1" w:rsidR="00E079DD" w:rsidRPr="005E74EE" w:rsidRDefault="2EBD07B7" w:rsidP="121CD6F3">
            <w:pPr>
              <w:rPr>
                <w:rFonts w:ascii="Arial" w:hAnsi="Arial" w:cs="Arial"/>
                <w:sz w:val="18"/>
                <w:szCs w:val="18"/>
              </w:rPr>
            </w:pPr>
            <w:r w:rsidRPr="005E74EE">
              <w:rPr>
                <w:rFonts w:ascii="Arial" w:hAnsi="Arial" w:cs="Arial"/>
                <w:sz w:val="18"/>
                <w:szCs w:val="18"/>
              </w:rPr>
              <w:t>e.g. poor response, adverse effects requiring cessation</w:t>
            </w:r>
          </w:p>
          <w:p w14:paraId="79FD1019" w14:textId="19C199E9" w:rsidR="00E079DD" w:rsidRPr="005E74EE" w:rsidRDefault="00E079DD" w:rsidP="121CD6F3">
            <w:pPr>
              <w:rPr>
                <w:rFonts w:ascii="Arial" w:hAnsi="Arial" w:cs="Arial"/>
                <w:b/>
                <w:bCs/>
              </w:rPr>
            </w:pPr>
          </w:p>
        </w:tc>
        <w:tc>
          <w:tcPr>
            <w:tcW w:w="6599" w:type="dxa"/>
            <w:gridSpan w:val="3"/>
            <w:shd w:val="clear" w:color="auto" w:fill="FFFFFF" w:themeFill="background1"/>
          </w:tcPr>
          <w:p w14:paraId="1B94398B" w14:textId="77777777" w:rsidR="00C65766" w:rsidRPr="00C65766" w:rsidRDefault="00C65766" w:rsidP="00C65766">
            <w:pPr>
              <w:numPr>
                <w:ilvl w:val="0"/>
                <w:numId w:val="42"/>
              </w:numPr>
              <w:rPr>
                <w:rFonts w:ascii="Arial" w:hAnsi="Arial" w:cs="Arial"/>
                <w:sz w:val="18"/>
                <w:szCs w:val="22"/>
              </w:rPr>
            </w:pPr>
            <w:r w:rsidRPr="00C65766">
              <w:rPr>
                <w:rFonts w:ascii="Arial" w:hAnsi="Arial" w:cs="Arial"/>
                <w:sz w:val="18"/>
                <w:szCs w:val="22"/>
              </w:rPr>
              <w:t>Significant adverse reaction</w:t>
            </w:r>
          </w:p>
          <w:p w14:paraId="20703C3A" w14:textId="77777777" w:rsidR="00C65766" w:rsidRPr="00C65766" w:rsidRDefault="00C65766" w:rsidP="00C65766">
            <w:pPr>
              <w:numPr>
                <w:ilvl w:val="0"/>
                <w:numId w:val="42"/>
              </w:numPr>
              <w:rPr>
                <w:rFonts w:ascii="Arial" w:hAnsi="Arial" w:cs="Arial"/>
                <w:sz w:val="18"/>
                <w:szCs w:val="22"/>
              </w:rPr>
            </w:pPr>
            <w:r w:rsidRPr="00C65766">
              <w:rPr>
                <w:rFonts w:ascii="Arial" w:hAnsi="Arial" w:cs="Arial"/>
                <w:sz w:val="18"/>
                <w:szCs w:val="22"/>
              </w:rPr>
              <w:t>Intolerable side effects</w:t>
            </w:r>
          </w:p>
          <w:p w14:paraId="029CB76C" w14:textId="77777777" w:rsidR="00C65766" w:rsidRPr="00C65766" w:rsidRDefault="00C65766" w:rsidP="00C65766">
            <w:pPr>
              <w:numPr>
                <w:ilvl w:val="0"/>
                <w:numId w:val="42"/>
              </w:numPr>
              <w:rPr>
                <w:rFonts w:ascii="Arial" w:hAnsi="Arial" w:cs="Arial"/>
                <w:sz w:val="18"/>
                <w:szCs w:val="22"/>
              </w:rPr>
            </w:pPr>
            <w:r w:rsidRPr="00C65766">
              <w:rPr>
                <w:rFonts w:ascii="Arial" w:hAnsi="Arial" w:cs="Arial"/>
                <w:sz w:val="18"/>
                <w:szCs w:val="22"/>
              </w:rPr>
              <w:t>Lack of efficacy</w:t>
            </w:r>
          </w:p>
          <w:p w14:paraId="79D4CC28" w14:textId="2D35C393" w:rsidR="00E079DD" w:rsidRPr="00C65766" w:rsidRDefault="00C65766" w:rsidP="00C65766">
            <w:pPr>
              <w:numPr>
                <w:ilvl w:val="0"/>
                <w:numId w:val="42"/>
              </w:numPr>
              <w:rPr>
                <w:rFonts w:ascii="Arial" w:hAnsi="Arial" w:cs="Arial"/>
                <w:szCs w:val="24"/>
              </w:rPr>
            </w:pPr>
            <w:r w:rsidRPr="00C65766">
              <w:rPr>
                <w:rFonts w:ascii="Arial" w:hAnsi="Arial" w:cs="Arial"/>
                <w:sz w:val="18"/>
                <w:szCs w:val="18"/>
              </w:rPr>
              <w:t>At request of patient/family. Patient must discuss any decision to stop or change medication with the specialist team.</w:t>
            </w:r>
          </w:p>
        </w:tc>
      </w:tr>
      <w:tr w:rsidR="004A270B" w14:paraId="3223D11A" w14:textId="77777777" w:rsidTr="56987234">
        <w:trPr>
          <w:trHeight w:val="255"/>
        </w:trPr>
        <w:tc>
          <w:tcPr>
            <w:tcW w:w="3540" w:type="dxa"/>
            <w:shd w:val="clear" w:color="auto" w:fill="FFFFFF" w:themeFill="background1"/>
          </w:tcPr>
          <w:p w14:paraId="0A496C2D" w14:textId="77777777" w:rsidR="004A270B" w:rsidRPr="005E74EE" w:rsidRDefault="004A270B" w:rsidP="121CD6F3">
            <w:pPr>
              <w:rPr>
                <w:rFonts w:ascii="Arial" w:hAnsi="Arial" w:cs="Arial"/>
                <w:b/>
                <w:bCs/>
                <w:sz w:val="22"/>
                <w:szCs w:val="22"/>
              </w:rPr>
            </w:pPr>
            <w:r w:rsidRPr="005E74EE">
              <w:rPr>
                <w:rFonts w:ascii="Arial" w:hAnsi="Arial" w:cs="Arial"/>
                <w:b/>
                <w:bCs/>
                <w:sz w:val="22"/>
                <w:szCs w:val="22"/>
              </w:rPr>
              <w:lastRenderedPageBreak/>
              <w:t>Follow up arrangements</w:t>
            </w:r>
          </w:p>
          <w:p w14:paraId="30B4C5B4" w14:textId="1F28A91D" w:rsidR="004A270B" w:rsidRPr="005E74EE" w:rsidRDefault="4415A4B1" w:rsidP="121CD6F3">
            <w:pPr>
              <w:rPr>
                <w:rFonts w:ascii="Arial" w:hAnsi="Arial" w:cs="Arial"/>
                <w:sz w:val="18"/>
                <w:szCs w:val="18"/>
              </w:rPr>
            </w:pPr>
            <w:r w:rsidRPr="005E74EE">
              <w:rPr>
                <w:rFonts w:ascii="Arial" w:hAnsi="Arial" w:cs="Arial"/>
                <w:sz w:val="18"/>
                <w:szCs w:val="18"/>
              </w:rPr>
              <w:t>e.g. frequency of special</w:t>
            </w:r>
            <w:r w:rsidR="4A7C3B15" w:rsidRPr="005E74EE">
              <w:rPr>
                <w:rFonts w:ascii="Arial" w:hAnsi="Arial" w:cs="Arial"/>
                <w:sz w:val="18"/>
                <w:szCs w:val="18"/>
              </w:rPr>
              <w:t>ist clinic attendance</w:t>
            </w:r>
          </w:p>
          <w:p w14:paraId="7042CA8E" w14:textId="3DC7AFEC" w:rsidR="004A270B" w:rsidRPr="005E74EE" w:rsidRDefault="004A270B" w:rsidP="121CD6F3">
            <w:pPr>
              <w:rPr>
                <w:rFonts w:ascii="Arial" w:hAnsi="Arial" w:cs="Arial"/>
                <w:b/>
                <w:bCs/>
                <w:sz w:val="22"/>
                <w:szCs w:val="22"/>
              </w:rPr>
            </w:pPr>
          </w:p>
        </w:tc>
        <w:tc>
          <w:tcPr>
            <w:tcW w:w="6599" w:type="dxa"/>
            <w:gridSpan w:val="3"/>
            <w:shd w:val="clear" w:color="auto" w:fill="FFFFFF" w:themeFill="background1"/>
          </w:tcPr>
          <w:p w14:paraId="6AEA0DA9" w14:textId="77777777" w:rsidR="004D1E99" w:rsidRPr="004D1E99" w:rsidRDefault="004D1E99" w:rsidP="004D1E99">
            <w:pPr>
              <w:pStyle w:val="ListParagraph"/>
              <w:numPr>
                <w:ilvl w:val="0"/>
                <w:numId w:val="43"/>
              </w:numPr>
              <w:rPr>
                <w:rFonts w:ascii="Arial" w:hAnsi="Arial" w:cs="Arial"/>
                <w:sz w:val="18"/>
                <w:szCs w:val="20"/>
              </w:rPr>
            </w:pPr>
            <w:r w:rsidRPr="004D1E99">
              <w:rPr>
                <w:rFonts w:ascii="Arial" w:hAnsi="Arial" w:cs="Arial"/>
                <w:sz w:val="18"/>
                <w:szCs w:val="20"/>
              </w:rPr>
              <w:t xml:space="preserve">The patient should be seen by the </w:t>
            </w:r>
            <w:r w:rsidRPr="004D1E99">
              <w:rPr>
                <w:rFonts w:ascii="Arial" w:hAnsi="Arial" w:cs="Arial"/>
                <w:sz w:val="18"/>
                <w:szCs w:val="18"/>
              </w:rPr>
              <w:t xml:space="preserve">specialist psychiatric team </w:t>
            </w:r>
            <w:r w:rsidRPr="004D1E99">
              <w:rPr>
                <w:rFonts w:ascii="Arial" w:hAnsi="Arial" w:cs="Arial"/>
                <w:sz w:val="18"/>
                <w:szCs w:val="20"/>
              </w:rPr>
              <w:t xml:space="preserve">at least once a year. </w:t>
            </w:r>
          </w:p>
          <w:p w14:paraId="301AFA17" w14:textId="77777777" w:rsidR="004D1E99" w:rsidRPr="004D1E99" w:rsidRDefault="004D1E99" w:rsidP="004D1E99">
            <w:pPr>
              <w:pStyle w:val="ListParagraph"/>
              <w:numPr>
                <w:ilvl w:val="0"/>
                <w:numId w:val="43"/>
              </w:numPr>
              <w:rPr>
                <w:rFonts w:ascii="Arial" w:hAnsi="Arial" w:cs="Arial"/>
                <w:sz w:val="18"/>
                <w:szCs w:val="20"/>
              </w:rPr>
            </w:pPr>
            <w:r w:rsidRPr="004D1E99">
              <w:rPr>
                <w:rFonts w:ascii="Arial" w:hAnsi="Arial" w:cs="Arial"/>
                <w:sz w:val="18"/>
                <w:szCs w:val="20"/>
              </w:rPr>
              <w:t xml:space="preserve">Where there are local CCG commissioned mental health in primary care services in place and there is agreement, the annual review may be carried out by the primary care service. </w:t>
            </w:r>
          </w:p>
          <w:p w14:paraId="15F91B33" w14:textId="77777777" w:rsidR="004D1E99" w:rsidRPr="004D1E99" w:rsidRDefault="004D1E99" w:rsidP="004D1E99">
            <w:pPr>
              <w:pStyle w:val="ListParagraph"/>
              <w:numPr>
                <w:ilvl w:val="0"/>
                <w:numId w:val="43"/>
              </w:numPr>
              <w:rPr>
                <w:rFonts w:ascii="Arial" w:hAnsi="Arial" w:cs="Arial"/>
                <w:sz w:val="18"/>
                <w:szCs w:val="20"/>
              </w:rPr>
            </w:pPr>
            <w:r w:rsidRPr="004D1E99">
              <w:rPr>
                <w:rFonts w:ascii="Arial" w:hAnsi="Arial" w:cs="Arial"/>
                <w:sz w:val="18"/>
                <w:szCs w:val="20"/>
              </w:rPr>
              <w:t xml:space="preserve">In addition, the patient may be referred for a review by the </w:t>
            </w:r>
            <w:r w:rsidRPr="004D1E99">
              <w:rPr>
                <w:rFonts w:ascii="Arial" w:hAnsi="Arial" w:cs="Arial"/>
                <w:sz w:val="18"/>
                <w:szCs w:val="18"/>
              </w:rPr>
              <w:t xml:space="preserve">specialist psychiatric team </w:t>
            </w:r>
            <w:r w:rsidRPr="004D1E99">
              <w:rPr>
                <w:rFonts w:ascii="Arial" w:hAnsi="Arial" w:cs="Arial"/>
                <w:sz w:val="18"/>
                <w:szCs w:val="20"/>
              </w:rPr>
              <w:t xml:space="preserve">if there are concerns about the patient’s mental state or their long-acting injection treatment. </w:t>
            </w:r>
          </w:p>
          <w:p w14:paraId="4D618B24" w14:textId="3C07BE83" w:rsidR="004A270B" w:rsidRPr="002B3B37" w:rsidRDefault="004D1E99" w:rsidP="002B3B37">
            <w:pPr>
              <w:pStyle w:val="ListParagraph"/>
              <w:numPr>
                <w:ilvl w:val="0"/>
                <w:numId w:val="43"/>
              </w:numPr>
              <w:rPr>
                <w:rFonts w:ascii="Arial" w:hAnsi="Arial" w:cs="Arial"/>
                <w:sz w:val="18"/>
                <w:szCs w:val="20"/>
              </w:rPr>
            </w:pPr>
            <w:r w:rsidRPr="004D1E99">
              <w:rPr>
                <w:rFonts w:ascii="Arial" w:hAnsi="Arial" w:cs="Arial"/>
                <w:sz w:val="18"/>
                <w:szCs w:val="20"/>
              </w:rPr>
              <w:t>The patient should be referred to A&amp;E for out of hours specialist psychiatric care.</w:t>
            </w:r>
          </w:p>
        </w:tc>
      </w:tr>
      <w:tr w:rsidR="00B6317E" w14:paraId="3723A570" w14:textId="77777777" w:rsidTr="56987234">
        <w:trPr>
          <w:trHeight w:val="255"/>
        </w:trPr>
        <w:tc>
          <w:tcPr>
            <w:tcW w:w="3540" w:type="dxa"/>
            <w:shd w:val="clear" w:color="auto" w:fill="FFFFFF" w:themeFill="background1"/>
          </w:tcPr>
          <w:p w14:paraId="74D2DE52" w14:textId="237E3726" w:rsidR="00B6317E" w:rsidRPr="005E74EE" w:rsidRDefault="00B6317E" w:rsidP="004A302A">
            <w:pPr>
              <w:rPr>
                <w:rFonts w:ascii="Arial" w:hAnsi="Arial" w:cs="Arial"/>
                <w:b/>
                <w:bCs/>
                <w:sz w:val="22"/>
                <w:szCs w:val="22"/>
              </w:rPr>
            </w:pPr>
            <w:r w:rsidRPr="005E74EE">
              <w:rPr>
                <w:rFonts w:ascii="Arial" w:hAnsi="Arial" w:cs="Arial"/>
                <w:b/>
                <w:bCs/>
                <w:sz w:val="22"/>
                <w:szCs w:val="22"/>
              </w:rPr>
              <w:t>Pregnancy, paternal exposure and breast feeding</w:t>
            </w:r>
          </w:p>
          <w:p w14:paraId="3C16715D" w14:textId="77777777" w:rsidR="00EB3156" w:rsidRPr="005E74EE" w:rsidRDefault="00EB3156" w:rsidP="004A302A">
            <w:pPr>
              <w:rPr>
                <w:rFonts w:ascii="Arial" w:hAnsi="Arial" w:cs="Arial"/>
                <w:b/>
                <w:bCs/>
                <w:sz w:val="22"/>
                <w:szCs w:val="22"/>
              </w:rPr>
            </w:pPr>
          </w:p>
          <w:p w14:paraId="4C0AB2C7" w14:textId="07CECC3F" w:rsidR="00311DBD" w:rsidRPr="005E74EE" w:rsidRDefault="00311DBD" w:rsidP="004A302A">
            <w:pPr>
              <w:rPr>
                <w:rFonts w:ascii="Arial" w:hAnsi="Arial" w:cs="Arial"/>
                <w:sz w:val="16"/>
                <w:szCs w:val="16"/>
              </w:rPr>
            </w:pPr>
            <w:r w:rsidRPr="005E74EE">
              <w:rPr>
                <w:rFonts w:ascii="Arial" w:hAnsi="Arial" w:cs="Arial"/>
                <w:sz w:val="18"/>
                <w:szCs w:val="18"/>
              </w:rPr>
              <w:t>It is the respons</w:t>
            </w:r>
            <w:r w:rsidR="00EB3156" w:rsidRPr="005E74EE">
              <w:rPr>
                <w:rFonts w:ascii="Arial" w:hAnsi="Arial" w:cs="Arial"/>
                <w:sz w:val="18"/>
                <w:szCs w:val="18"/>
              </w:rPr>
              <w:t>ibility of the specialist to provide advice on the need for contraception to male and female patients on initiation and at each review but the ongoing responsibility for providing this advice rests with both the GP and the specialist.</w:t>
            </w:r>
          </w:p>
        </w:tc>
        <w:tc>
          <w:tcPr>
            <w:tcW w:w="6599" w:type="dxa"/>
            <w:gridSpan w:val="3"/>
            <w:shd w:val="clear" w:color="auto" w:fill="FFFFFF" w:themeFill="background1"/>
          </w:tcPr>
          <w:p w14:paraId="55DB09C0" w14:textId="77777777" w:rsidR="00B6317E" w:rsidRPr="00311DBD" w:rsidRDefault="00311DBD" w:rsidP="004B4825">
            <w:pPr>
              <w:jc w:val="both"/>
              <w:rPr>
                <w:rFonts w:ascii="Arial" w:hAnsi="Arial" w:cs="Arial"/>
                <w:b/>
                <w:bCs/>
                <w:u w:val="single"/>
              </w:rPr>
            </w:pPr>
            <w:r w:rsidRPr="00311DBD">
              <w:rPr>
                <w:rFonts w:ascii="Arial" w:hAnsi="Arial" w:cs="Arial"/>
                <w:b/>
                <w:bCs/>
                <w:u w:val="single"/>
              </w:rPr>
              <w:t>Pregnancy:</w:t>
            </w:r>
          </w:p>
          <w:p w14:paraId="7C6A074D" w14:textId="77777777" w:rsidR="00311DBD" w:rsidRDefault="00311DBD" w:rsidP="004B4825">
            <w:pPr>
              <w:jc w:val="both"/>
              <w:rPr>
                <w:rFonts w:ascii="Arial" w:hAnsi="Arial" w:cs="Arial"/>
                <w:b/>
                <w:bCs/>
              </w:rPr>
            </w:pPr>
          </w:p>
          <w:p w14:paraId="44C7C968" w14:textId="0A0ED6A3" w:rsidR="00311DBD" w:rsidRPr="00C65766" w:rsidRDefault="00476121" w:rsidP="004B4825">
            <w:pPr>
              <w:numPr>
                <w:ilvl w:val="0"/>
                <w:numId w:val="41"/>
              </w:numPr>
              <w:ind w:right="125"/>
              <w:jc w:val="both"/>
              <w:rPr>
                <w:rFonts w:ascii="Arial" w:hAnsi="Arial" w:cs="Arial"/>
                <w:sz w:val="18"/>
                <w:szCs w:val="18"/>
              </w:rPr>
            </w:pPr>
            <w:r w:rsidRPr="00C65766">
              <w:rPr>
                <w:rFonts w:ascii="Arial" w:hAnsi="Arial" w:cs="Arial"/>
                <w:sz w:val="18"/>
                <w:szCs w:val="18"/>
              </w:rPr>
              <w:t xml:space="preserve">There are limited data on the safety of aripiprazole in pregnancy. GPs should contact the medicines information service if pregnancy is planned or suspected. </w:t>
            </w:r>
          </w:p>
          <w:p w14:paraId="264E5140" w14:textId="77777777" w:rsidR="00311DBD" w:rsidRDefault="00311DBD" w:rsidP="004B4825">
            <w:pPr>
              <w:jc w:val="both"/>
              <w:rPr>
                <w:rFonts w:ascii="Arial" w:hAnsi="Arial" w:cs="Arial"/>
                <w:b/>
                <w:bCs/>
              </w:rPr>
            </w:pPr>
          </w:p>
          <w:p w14:paraId="5B165BC0" w14:textId="77777777" w:rsidR="00311DBD" w:rsidRDefault="00311DBD" w:rsidP="004B4825">
            <w:pPr>
              <w:jc w:val="both"/>
              <w:rPr>
                <w:rFonts w:ascii="Arial" w:hAnsi="Arial" w:cs="Arial"/>
                <w:b/>
                <w:bCs/>
                <w:u w:val="single"/>
              </w:rPr>
            </w:pPr>
            <w:r w:rsidRPr="00311DBD">
              <w:rPr>
                <w:rFonts w:ascii="Arial" w:hAnsi="Arial" w:cs="Arial"/>
                <w:b/>
                <w:bCs/>
                <w:u w:val="single"/>
              </w:rPr>
              <w:t>Breastfeeding:</w:t>
            </w:r>
          </w:p>
          <w:p w14:paraId="12FD187E" w14:textId="77777777" w:rsidR="00476121" w:rsidRDefault="00476121" w:rsidP="004B4825">
            <w:pPr>
              <w:jc w:val="both"/>
              <w:rPr>
                <w:rFonts w:ascii="Arial" w:hAnsi="Arial" w:cs="Arial"/>
                <w:b/>
                <w:bCs/>
                <w:color w:val="FF0000"/>
                <w:highlight w:val="yellow"/>
                <w:u w:val="single"/>
              </w:rPr>
            </w:pPr>
          </w:p>
          <w:p w14:paraId="517957A1" w14:textId="16B2D3B3" w:rsidR="00476121" w:rsidRPr="00476121" w:rsidRDefault="00476121" w:rsidP="004B4825">
            <w:pPr>
              <w:numPr>
                <w:ilvl w:val="0"/>
                <w:numId w:val="41"/>
              </w:numPr>
              <w:ind w:right="125"/>
              <w:jc w:val="both"/>
              <w:rPr>
                <w:rFonts w:ascii="Arial" w:hAnsi="Arial" w:cs="Arial"/>
              </w:rPr>
            </w:pPr>
            <w:r w:rsidRPr="00C65766">
              <w:rPr>
                <w:rFonts w:ascii="Arial" w:hAnsi="Arial" w:cs="Arial"/>
                <w:sz w:val="18"/>
                <w:szCs w:val="18"/>
              </w:rPr>
              <w:t>There are limited data on the safety of aripiprazole in breastfeeding. GPs should contact medicines</w:t>
            </w:r>
            <w:r w:rsidR="00DB742D">
              <w:rPr>
                <w:rFonts w:ascii="Arial" w:hAnsi="Arial" w:cs="Arial"/>
                <w:sz w:val="18"/>
                <w:szCs w:val="18"/>
              </w:rPr>
              <w:t xml:space="preserve"> advice/</w:t>
            </w:r>
            <w:r w:rsidRPr="00C65766">
              <w:rPr>
                <w:rFonts w:ascii="Arial" w:hAnsi="Arial" w:cs="Arial"/>
                <w:sz w:val="18"/>
                <w:szCs w:val="18"/>
              </w:rPr>
              <w:t xml:space="preserve">information if pregnancy is planned or suspected. </w:t>
            </w:r>
          </w:p>
        </w:tc>
      </w:tr>
      <w:tr w:rsidR="003F48A9" w14:paraId="2014E71B" w14:textId="77777777" w:rsidTr="005668EB">
        <w:trPr>
          <w:trHeight w:val="1330"/>
        </w:trPr>
        <w:tc>
          <w:tcPr>
            <w:tcW w:w="3540" w:type="dxa"/>
            <w:shd w:val="clear" w:color="auto" w:fill="FFFFFF" w:themeFill="background1"/>
          </w:tcPr>
          <w:p w14:paraId="4225245C" w14:textId="1241416A" w:rsidR="003F48A9" w:rsidRPr="005E74EE" w:rsidRDefault="0025593B" w:rsidP="004A302A">
            <w:pPr>
              <w:rPr>
                <w:rFonts w:ascii="Arial" w:hAnsi="Arial" w:cs="Arial"/>
                <w:b/>
                <w:bCs/>
              </w:rPr>
            </w:pPr>
            <w:r w:rsidRPr="005E74EE">
              <w:rPr>
                <w:rFonts w:ascii="Arial" w:hAnsi="Arial" w:cs="Arial"/>
                <w:b/>
                <w:bCs/>
                <w:sz w:val="22"/>
                <w:szCs w:val="22"/>
              </w:rPr>
              <w:t>Additional information</w:t>
            </w:r>
          </w:p>
        </w:tc>
        <w:tc>
          <w:tcPr>
            <w:tcW w:w="6599" w:type="dxa"/>
            <w:gridSpan w:val="3"/>
            <w:shd w:val="clear" w:color="auto" w:fill="FFFFFF" w:themeFill="background1"/>
          </w:tcPr>
          <w:p w14:paraId="35251120" w14:textId="60DEA7CE" w:rsidR="003F48A9" w:rsidRDefault="0025593B" w:rsidP="0025593B">
            <w:pPr>
              <w:rPr>
                <w:rFonts w:ascii="Arial" w:hAnsi="Arial" w:cs="Arial"/>
                <w:b/>
                <w:bCs/>
              </w:rPr>
            </w:pPr>
            <w:r>
              <w:rPr>
                <w:rFonts w:ascii="Arial" w:hAnsi="Arial" w:cs="Arial"/>
                <w:b/>
                <w:bCs/>
              </w:rPr>
              <w:t>Where patient care is transferred from one specialist service or GP practice to another, a new shared care agreement must be completed.</w:t>
            </w:r>
          </w:p>
          <w:p w14:paraId="518B207E" w14:textId="77777777" w:rsidR="0025593B" w:rsidRDefault="0025593B" w:rsidP="0025593B">
            <w:pPr>
              <w:rPr>
                <w:rFonts w:ascii="Arial" w:hAnsi="Arial" w:cs="Arial"/>
                <w:b/>
                <w:bCs/>
              </w:rPr>
            </w:pPr>
          </w:p>
          <w:p w14:paraId="2FA7069F" w14:textId="77777777" w:rsidR="00812378" w:rsidRPr="00812378" w:rsidRDefault="00812378" w:rsidP="00812378">
            <w:pPr>
              <w:ind w:right="125"/>
              <w:jc w:val="both"/>
              <w:rPr>
                <w:rFonts w:ascii="Arial" w:hAnsi="Arial" w:cs="Arial"/>
                <w:b/>
                <w:sz w:val="18"/>
                <w:szCs w:val="18"/>
              </w:rPr>
            </w:pPr>
            <w:r w:rsidRPr="00812378">
              <w:rPr>
                <w:rFonts w:ascii="Arial" w:hAnsi="Arial" w:cs="Arial"/>
                <w:b/>
                <w:sz w:val="18"/>
                <w:szCs w:val="18"/>
              </w:rPr>
              <w:t>Missed dose</w:t>
            </w:r>
          </w:p>
          <w:p w14:paraId="1A58B85E" w14:textId="144F7A7E" w:rsidR="00812378" w:rsidRPr="00812378" w:rsidRDefault="00812378" w:rsidP="00812378">
            <w:pPr>
              <w:rPr>
                <w:rFonts w:ascii="Arial" w:hAnsi="Arial" w:cs="Arial"/>
                <w:b/>
                <w:bCs/>
                <w:sz w:val="18"/>
                <w:szCs w:val="18"/>
              </w:rPr>
            </w:pPr>
            <w:r w:rsidRPr="00812378">
              <w:rPr>
                <w:rFonts w:ascii="Arial" w:hAnsi="Arial" w:cs="Arial"/>
                <w:sz w:val="18"/>
                <w:szCs w:val="18"/>
              </w:rPr>
              <w:t>Contact medicines advice</w:t>
            </w:r>
            <w:r w:rsidR="00DB742D">
              <w:rPr>
                <w:rFonts w:ascii="Arial" w:hAnsi="Arial" w:cs="Arial"/>
                <w:sz w:val="18"/>
                <w:szCs w:val="18"/>
              </w:rPr>
              <w:t>/information service</w:t>
            </w:r>
            <w:r w:rsidRPr="00812378">
              <w:rPr>
                <w:rFonts w:ascii="Arial" w:hAnsi="Arial" w:cs="Arial"/>
                <w:sz w:val="18"/>
                <w:szCs w:val="18"/>
              </w:rPr>
              <w:t xml:space="preserve"> for guidance on administration when a dose is missed.</w:t>
            </w:r>
          </w:p>
          <w:p w14:paraId="25F0C07B" w14:textId="6A0EB6E3" w:rsidR="0025593B" w:rsidRDefault="0025593B" w:rsidP="004B4825">
            <w:pPr>
              <w:jc w:val="both"/>
              <w:rPr>
                <w:rFonts w:ascii="Arial" w:hAnsi="Arial" w:cs="Arial"/>
                <w:b/>
                <w:bCs/>
              </w:rPr>
            </w:pPr>
          </w:p>
        </w:tc>
      </w:tr>
      <w:tr w:rsidR="0025593B" w14:paraId="39989DC9" w14:textId="77777777" w:rsidTr="56987234">
        <w:trPr>
          <w:trHeight w:val="255"/>
        </w:trPr>
        <w:tc>
          <w:tcPr>
            <w:tcW w:w="3540" w:type="dxa"/>
            <w:shd w:val="clear" w:color="auto" w:fill="FFFFFF" w:themeFill="background1"/>
          </w:tcPr>
          <w:p w14:paraId="29D07CE4" w14:textId="74651530" w:rsidR="0025593B" w:rsidRPr="005E74EE" w:rsidRDefault="005D055E" w:rsidP="004A302A">
            <w:pPr>
              <w:rPr>
                <w:rFonts w:ascii="Arial" w:hAnsi="Arial" w:cs="Arial"/>
                <w:b/>
                <w:bCs/>
                <w:sz w:val="22"/>
                <w:szCs w:val="22"/>
              </w:rPr>
            </w:pPr>
            <w:r w:rsidRPr="005E74EE">
              <w:rPr>
                <w:rFonts w:ascii="Arial" w:hAnsi="Arial" w:cs="Arial"/>
                <w:b/>
                <w:bCs/>
                <w:sz w:val="22"/>
                <w:szCs w:val="22"/>
              </w:rPr>
              <w:t xml:space="preserve">Evidence </w:t>
            </w:r>
            <w:proofErr w:type="gramStart"/>
            <w:r w:rsidRPr="005E74EE">
              <w:rPr>
                <w:rFonts w:ascii="Arial" w:hAnsi="Arial" w:cs="Arial"/>
                <w:b/>
                <w:bCs/>
                <w:sz w:val="22"/>
                <w:szCs w:val="22"/>
              </w:rPr>
              <w:t>base</w:t>
            </w:r>
            <w:proofErr w:type="gramEnd"/>
            <w:r w:rsidRPr="005E74EE">
              <w:rPr>
                <w:rFonts w:ascii="Arial" w:hAnsi="Arial" w:cs="Arial"/>
                <w:b/>
                <w:bCs/>
                <w:sz w:val="22"/>
                <w:szCs w:val="22"/>
              </w:rPr>
              <w:t xml:space="preserve"> for trea</w:t>
            </w:r>
            <w:r w:rsidR="00D76203" w:rsidRPr="005E74EE">
              <w:rPr>
                <w:rFonts w:ascii="Arial" w:hAnsi="Arial" w:cs="Arial"/>
                <w:b/>
                <w:bCs/>
                <w:sz w:val="22"/>
                <w:szCs w:val="22"/>
              </w:rPr>
              <w:t>tment and key r</w:t>
            </w:r>
            <w:r w:rsidR="0025593B" w:rsidRPr="005E74EE">
              <w:rPr>
                <w:rFonts w:ascii="Arial" w:hAnsi="Arial" w:cs="Arial"/>
                <w:b/>
                <w:bCs/>
                <w:sz w:val="22"/>
                <w:szCs w:val="22"/>
              </w:rPr>
              <w:t>eferences</w:t>
            </w:r>
          </w:p>
          <w:p w14:paraId="36644C15" w14:textId="4F6E0834" w:rsidR="0025593B" w:rsidRPr="005E74EE" w:rsidRDefault="0F038489" w:rsidP="004A302A">
            <w:pPr>
              <w:rPr>
                <w:rFonts w:ascii="Arial" w:hAnsi="Arial" w:cs="Arial"/>
                <w:sz w:val="18"/>
                <w:szCs w:val="18"/>
              </w:rPr>
            </w:pPr>
            <w:r w:rsidRPr="005E74EE">
              <w:rPr>
                <w:rFonts w:ascii="Arial" w:hAnsi="Arial" w:cs="Arial"/>
                <w:sz w:val="18"/>
                <w:szCs w:val="18"/>
              </w:rPr>
              <w:t>Include hyperlinks to original sources and access dates</w:t>
            </w:r>
          </w:p>
          <w:p w14:paraId="454DB4A3" w14:textId="77777777" w:rsidR="0025593B" w:rsidRPr="005E74EE" w:rsidRDefault="0025593B" w:rsidP="004A302A">
            <w:pPr>
              <w:rPr>
                <w:rFonts w:ascii="Arial" w:hAnsi="Arial" w:cs="Arial"/>
                <w:b/>
                <w:bCs/>
                <w:sz w:val="22"/>
                <w:szCs w:val="22"/>
              </w:rPr>
            </w:pPr>
          </w:p>
          <w:p w14:paraId="120780E9" w14:textId="77777777" w:rsidR="0025593B" w:rsidRPr="005E74EE" w:rsidRDefault="0025593B" w:rsidP="004A302A">
            <w:pPr>
              <w:rPr>
                <w:rFonts w:ascii="Arial" w:hAnsi="Arial" w:cs="Arial"/>
                <w:b/>
                <w:bCs/>
                <w:sz w:val="22"/>
                <w:szCs w:val="22"/>
              </w:rPr>
            </w:pPr>
          </w:p>
          <w:p w14:paraId="38092823" w14:textId="51179DA4" w:rsidR="0025593B" w:rsidRPr="005E74EE" w:rsidRDefault="0025593B" w:rsidP="004A302A">
            <w:pPr>
              <w:rPr>
                <w:rFonts w:ascii="Arial" w:hAnsi="Arial" w:cs="Arial"/>
                <w:b/>
                <w:bCs/>
                <w:sz w:val="22"/>
                <w:szCs w:val="22"/>
              </w:rPr>
            </w:pPr>
          </w:p>
        </w:tc>
        <w:tc>
          <w:tcPr>
            <w:tcW w:w="6599" w:type="dxa"/>
            <w:gridSpan w:val="3"/>
            <w:shd w:val="clear" w:color="auto" w:fill="FFFFFF" w:themeFill="background1"/>
          </w:tcPr>
          <w:p w14:paraId="2C97A104" w14:textId="16704495" w:rsidR="00B30F91" w:rsidRPr="00345C34" w:rsidRDefault="00B30F91">
            <w:pPr>
              <w:pStyle w:val="ListParagraph"/>
              <w:numPr>
                <w:ilvl w:val="0"/>
                <w:numId w:val="44"/>
              </w:numPr>
              <w:autoSpaceDE w:val="0"/>
              <w:autoSpaceDN w:val="0"/>
              <w:adjustRightInd w:val="0"/>
              <w:rPr>
                <w:rFonts w:ascii="Arial" w:hAnsi="Arial" w:cs="Arial"/>
                <w:sz w:val="18"/>
                <w:szCs w:val="18"/>
                <w:lang w:val="en-GB" w:eastAsia="en-GB"/>
              </w:rPr>
            </w:pPr>
            <w:r w:rsidRPr="00345C34">
              <w:rPr>
                <w:rFonts w:ascii="Arial" w:hAnsi="Arial" w:cs="Arial"/>
                <w:color w:val="000000"/>
                <w:sz w:val="18"/>
                <w:szCs w:val="18"/>
                <w:lang w:val="en-GB" w:eastAsia="en-GB"/>
              </w:rPr>
              <w:t xml:space="preserve">Otsuka Pharmaceuticals (UK) Ltd. Abilify </w:t>
            </w:r>
            <w:proofErr w:type="spellStart"/>
            <w:r w:rsidRPr="00345C34">
              <w:rPr>
                <w:rFonts w:ascii="Arial" w:hAnsi="Arial" w:cs="Arial"/>
                <w:color w:val="000000"/>
                <w:sz w:val="18"/>
                <w:szCs w:val="18"/>
                <w:lang w:val="en-GB" w:eastAsia="en-GB"/>
              </w:rPr>
              <w:t>Maintena</w:t>
            </w:r>
            <w:proofErr w:type="spellEnd"/>
            <w:r w:rsidRPr="00345C34">
              <w:rPr>
                <w:rFonts w:ascii="Arial" w:hAnsi="Arial" w:cs="Arial"/>
                <w:color w:val="000000"/>
                <w:sz w:val="18"/>
                <w:szCs w:val="18"/>
                <w:lang w:val="en-GB" w:eastAsia="en-GB"/>
              </w:rPr>
              <w:t xml:space="preserve"> 400mg powder and solvent </w:t>
            </w:r>
            <w:r w:rsidRPr="00345C34">
              <w:rPr>
                <w:rFonts w:ascii="Arial" w:hAnsi="Arial" w:cs="Arial"/>
                <w:sz w:val="18"/>
                <w:szCs w:val="18"/>
                <w:lang w:val="en-GB" w:eastAsia="en-GB"/>
              </w:rPr>
              <w:t xml:space="preserve">for prolonged-release suspension for injection. </w:t>
            </w:r>
            <w:hyperlink r:id="rId28" w:history="1">
              <w:r w:rsidR="004D2F76" w:rsidRPr="00345C34">
                <w:rPr>
                  <w:rStyle w:val="Hyperlink"/>
                  <w:rFonts w:ascii="Arial" w:hAnsi="Arial" w:cs="Arial"/>
                  <w:sz w:val="18"/>
                  <w:szCs w:val="18"/>
                  <w:lang w:val="en-AU"/>
                </w:rPr>
                <w:t>SPC</w:t>
              </w:r>
            </w:hyperlink>
            <w:r w:rsidR="004D2F76" w:rsidRPr="00345C34">
              <w:rPr>
                <w:rFonts w:ascii="Arial" w:hAnsi="Arial" w:cs="Arial"/>
                <w:sz w:val="18"/>
                <w:szCs w:val="18"/>
              </w:rPr>
              <w:t xml:space="preserve">  date of revision of text: 30.05.24 </w:t>
            </w:r>
          </w:p>
          <w:p w14:paraId="51342519" w14:textId="185E7DA1" w:rsidR="001D5087" w:rsidRPr="00345C34" w:rsidRDefault="001D5087" w:rsidP="003335F2">
            <w:pPr>
              <w:pStyle w:val="ListParagraph"/>
              <w:numPr>
                <w:ilvl w:val="0"/>
                <w:numId w:val="44"/>
              </w:numPr>
              <w:autoSpaceDE w:val="0"/>
              <w:autoSpaceDN w:val="0"/>
              <w:adjustRightInd w:val="0"/>
              <w:rPr>
                <w:rFonts w:ascii="Arial" w:hAnsi="Arial" w:cs="Arial"/>
                <w:sz w:val="18"/>
                <w:szCs w:val="18"/>
                <w:lang w:val="en-GB" w:eastAsia="en-GB"/>
              </w:rPr>
            </w:pPr>
            <w:r w:rsidRPr="00345C34">
              <w:rPr>
                <w:rFonts w:ascii="Arial" w:hAnsi="Arial" w:cs="Arial"/>
                <w:color w:val="000000"/>
                <w:sz w:val="18"/>
                <w:szCs w:val="18"/>
                <w:lang w:val="en-GB" w:eastAsia="en-GB"/>
              </w:rPr>
              <w:t xml:space="preserve">Otsuka Pharmaceuticals (UK) Ltd. Abilify </w:t>
            </w:r>
            <w:proofErr w:type="spellStart"/>
            <w:r w:rsidRPr="00345C34">
              <w:rPr>
                <w:rFonts w:ascii="Arial" w:hAnsi="Arial" w:cs="Arial"/>
                <w:color w:val="000000"/>
                <w:sz w:val="18"/>
                <w:szCs w:val="18"/>
                <w:lang w:val="en-GB" w:eastAsia="en-GB"/>
              </w:rPr>
              <w:t>Maintena</w:t>
            </w:r>
            <w:proofErr w:type="spellEnd"/>
            <w:r w:rsidRPr="00345C34">
              <w:rPr>
                <w:rFonts w:ascii="Arial" w:hAnsi="Arial" w:cs="Arial"/>
                <w:color w:val="000000"/>
                <w:sz w:val="18"/>
                <w:szCs w:val="18"/>
                <w:lang w:val="en-GB" w:eastAsia="en-GB"/>
              </w:rPr>
              <w:t xml:space="preserve"> </w:t>
            </w:r>
            <w:r w:rsidR="00873B0D" w:rsidRPr="00345C34">
              <w:rPr>
                <w:rFonts w:ascii="Arial" w:hAnsi="Arial" w:cs="Arial"/>
                <w:color w:val="000000"/>
                <w:sz w:val="18"/>
                <w:szCs w:val="18"/>
                <w:lang w:val="en-GB" w:eastAsia="en-GB"/>
              </w:rPr>
              <w:t>960</w:t>
            </w:r>
            <w:r w:rsidRPr="00345C34">
              <w:rPr>
                <w:rFonts w:ascii="Arial" w:hAnsi="Arial" w:cs="Arial"/>
                <w:color w:val="000000"/>
                <w:sz w:val="18"/>
                <w:szCs w:val="18"/>
                <w:lang w:val="en-GB" w:eastAsia="en-GB"/>
              </w:rPr>
              <w:t xml:space="preserve">mg </w:t>
            </w:r>
            <w:r w:rsidRPr="00345C34">
              <w:rPr>
                <w:rFonts w:ascii="Arial" w:hAnsi="Arial" w:cs="Arial"/>
                <w:sz w:val="18"/>
                <w:szCs w:val="18"/>
                <w:lang w:val="en-GB" w:eastAsia="en-GB"/>
              </w:rPr>
              <w:t>prolonged-release suspension for injection</w:t>
            </w:r>
            <w:r w:rsidR="00873B0D" w:rsidRPr="00345C34">
              <w:rPr>
                <w:rFonts w:ascii="Arial" w:hAnsi="Arial" w:cs="Arial"/>
                <w:sz w:val="18"/>
                <w:szCs w:val="18"/>
                <w:lang w:val="en-GB" w:eastAsia="en-GB"/>
              </w:rPr>
              <w:t xml:space="preserve"> in pre-filled syringe</w:t>
            </w:r>
            <w:r w:rsidRPr="00345C34">
              <w:rPr>
                <w:rFonts w:ascii="Arial" w:hAnsi="Arial" w:cs="Arial"/>
                <w:sz w:val="18"/>
                <w:szCs w:val="18"/>
                <w:lang w:val="en-GB" w:eastAsia="en-GB"/>
              </w:rPr>
              <w:t xml:space="preserve">. </w:t>
            </w:r>
            <w:hyperlink r:id="rId29" w:history="1">
              <w:r w:rsidRPr="00345C34">
                <w:rPr>
                  <w:rStyle w:val="Hyperlink"/>
                  <w:rFonts w:ascii="Arial" w:hAnsi="Arial" w:cs="Arial"/>
                  <w:sz w:val="18"/>
                  <w:szCs w:val="18"/>
                  <w:lang w:val="en-AU"/>
                </w:rPr>
                <w:t>SPC</w:t>
              </w:r>
            </w:hyperlink>
            <w:r w:rsidRPr="00345C34">
              <w:rPr>
                <w:rFonts w:ascii="Arial" w:hAnsi="Arial" w:cs="Arial"/>
                <w:sz w:val="18"/>
                <w:szCs w:val="18"/>
              </w:rPr>
              <w:t xml:space="preserve">  date of revision of text: </w:t>
            </w:r>
            <w:r w:rsidR="00413D7A" w:rsidRPr="00345C34">
              <w:rPr>
                <w:rFonts w:ascii="Arial" w:hAnsi="Arial" w:cs="Arial"/>
                <w:sz w:val="18"/>
                <w:szCs w:val="18"/>
              </w:rPr>
              <w:t>1</w:t>
            </w:r>
            <w:r w:rsidRPr="00345C34">
              <w:rPr>
                <w:rFonts w:ascii="Arial" w:hAnsi="Arial" w:cs="Arial"/>
                <w:sz w:val="18"/>
                <w:szCs w:val="18"/>
              </w:rPr>
              <w:t xml:space="preserve">0.05.24 </w:t>
            </w:r>
          </w:p>
          <w:p w14:paraId="7CF258B9" w14:textId="73DF51B1" w:rsidR="00B30F91" w:rsidRPr="00345C34" w:rsidRDefault="00B30F91" w:rsidP="00B30F91">
            <w:pPr>
              <w:pStyle w:val="ListParagraph"/>
              <w:numPr>
                <w:ilvl w:val="0"/>
                <w:numId w:val="44"/>
              </w:numPr>
              <w:autoSpaceDE w:val="0"/>
              <w:autoSpaceDN w:val="0"/>
              <w:adjustRightInd w:val="0"/>
              <w:rPr>
                <w:rFonts w:ascii="Arial" w:hAnsi="Arial" w:cs="Arial"/>
                <w:sz w:val="18"/>
                <w:szCs w:val="18"/>
                <w:lang w:val="en-GB" w:eastAsia="en-GB"/>
              </w:rPr>
            </w:pPr>
            <w:r w:rsidRPr="00345C34">
              <w:rPr>
                <w:rFonts w:ascii="Arial" w:hAnsi="Arial" w:cs="Arial"/>
                <w:sz w:val="18"/>
                <w:szCs w:val="18"/>
                <w:lang w:val="en-GB" w:eastAsia="en-GB"/>
              </w:rPr>
              <w:t xml:space="preserve">NICE. </w:t>
            </w:r>
            <w:r w:rsidR="003335F2" w:rsidRPr="00345C34">
              <w:rPr>
                <w:rFonts w:ascii="Arial" w:hAnsi="Arial" w:cs="Arial"/>
                <w:sz w:val="18"/>
                <w:szCs w:val="18"/>
                <w:lang w:val="en-GB" w:eastAsia="en-GB"/>
              </w:rPr>
              <w:t>Psychosis and schizophrenia in adults: prevention and management.  Published 12.02.14, updated 01.03.14</w:t>
            </w:r>
            <w:r w:rsidRPr="00345C34">
              <w:rPr>
                <w:rFonts w:ascii="Arial" w:hAnsi="Arial" w:cs="Arial"/>
                <w:sz w:val="18"/>
                <w:szCs w:val="18"/>
                <w:lang w:val="en-GB" w:eastAsia="en-GB"/>
              </w:rPr>
              <w:t xml:space="preserve"> </w:t>
            </w:r>
            <w:hyperlink r:id="rId30" w:history="1">
              <w:r w:rsidR="003335F2" w:rsidRPr="00345C34">
                <w:rPr>
                  <w:rStyle w:val="Hyperlink"/>
                  <w:rFonts w:ascii="Arial" w:hAnsi="Arial" w:cs="Arial"/>
                  <w:sz w:val="18"/>
                  <w:szCs w:val="18"/>
                  <w:lang w:val="en-AU"/>
                </w:rPr>
                <w:t>CG178</w:t>
              </w:r>
            </w:hyperlink>
          </w:p>
          <w:p w14:paraId="345C5ACE" w14:textId="77777777" w:rsidR="00B30F91" w:rsidRPr="00345C34" w:rsidRDefault="00B30F91" w:rsidP="00B30F91">
            <w:pPr>
              <w:pStyle w:val="ListParagraph"/>
              <w:numPr>
                <w:ilvl w:val="0"/>
                <w:numId w:val="44"/>
              </w:numPr>
              <w:autoSpaceDE w:val="0"/>
              <w:autoSpaceDN w:val="0"/>
              <w:adjustRightInd w:val="0"/>
              <w:rPr>
                <w:rFonts w:ascii="Arial" w:hAnsi="Arial" w:cs="Arial"/>
                <w:sz w:val="18"/>
                <w:szCs w:val="18"/>
                <w:lang w:val="en-GB" w:eastAsia="en-GB"/>
              </w:rPr>
            </w:pPr>
            <w:r w:rsidRPr="00345C34">
              <w:rPr>
                <w:rFonts w:ascii="Arial" w:hAnsi="Arial" w:cs="Arial"/>
                <w:sz w:val="18"/>
                <w:szCs w:val="18"/>
                <w:lang w:val="en-GB" w:eastAsia="en-GB"/>
              </w:rPr>
              <w:t xml:space="preserve">Hanna P, Suo T, </w:t>
            </w:r>
            <w:proofErr w:type="spellStart"/>
            <w:r w:rsidRPr="00345C34">
              <w:rPr>
                <w:rFonts w:ascii="Arial" w:hAnsi="Arial" w:cs="Arial"/>
                <w:sz w:val="18"/>
                <w:szCs w:val="18"/>
                <w:lang w:val="en-GB" w:eastAsia="en-GB"/>
              </w:rPr>
              <w:t>Komossa</w:t>
            </w:r>
            <w:proofErr w:type="spellEnd"/>
            <w:r w:rsidRPr="00345C34">
              <w:rPr>
                <w:rFonts w:ascii="Arial" w:hAnsi="Arial" w:cs="Arial"/>
                <w:sz w:val="18"/>
                <w:szCs w:val="18"/>
                <w:lang w:val="en-GB" w:eastAsia="en-GB"/>
              </w:rPr>
              <w:t xml:space="preserve"> K, Ma H, Rummel-Kluge C, El-Sayeh HG, Leucht S, Xia J. Aripiprazole versus other atypical antipsychotics for schizophrenia. Cochrane Database of Systematic Reviews 2014, Issue 1. Art. No.: CD006569. DOI: 10.1002/14651858.CD006569.pub5. </w:t>
            </w:r>
            <w:hyperlink r:id="rId31" w:history="1">
              <w:r w:rsidRPr="00345C34">
                <w:rPr>
                  <w:rStyle w:val="Hyperlink"/>
                  <w:rFonts w:ascii="Arial" w:hAnsi="Arial" w:cs="Arial"/>
                  <w:sz w:val="18"/>
                  <w:szCs w:val="18"/>
                  <w:lang w:val="en-GB" w:eastAsia="en-GB"/>
                </w:rPr>
                <w:t>http://onlinelibrary.wiley.com/doi/10.1002/14651858.CD006569.pub5/abstract</w:t>
              </w:r>
            </w:hyperlink>
          </w:p>
          <w:p w14:paraId="56145EE9" w14:textId="77777777" w:rsidR="00B30F91" w:rsidRPr="00345C34" w:rsidRDefault="00B30F91" w:rsidP="00B30F91">
            <w:pPr>
              <w:pStyle w:val="ListParagraph"/>
              <w:numPr>
                <w:ilvl w:val="0"/>
                <w:numId w:val="44"/>
              </w:numPr>
              <w:autoSpaceDE w:val="0"/>
              <w:autoSpaceDN w:val="0"/>
              <w:adjustRightInd w:val="0"/>
              <w:rPr>
                <w:rFonts w:ascii="Arial" w:hAnsi="Arial" w:cs="Arial"/>
                <w:color w:val="000000"/>
                <w:sz w:val="18"/>
                <w:szCs w:val="18"/>
                <w:lang w:val="en-GB" w:eastAsia="en-GB"/>
              </w:rPr>
            </w:pPr>
            <w:r w:rsidRPr="00345C34">
              <w:rPr>
                <w:rFonts w:ascii="Arial" w:hAnsi="Arial" w:cs="Arial"/>
                <w:color w:val="000000"/>
                <w:sz w:val="18"/>
                <w:szCs w:val="18"/>
                <w:lang w:val="nl-NL" w:eastAsia="en-GB"/>
              </w:rPr>
              <w:t xml:space="preserve">Kirson N.Y., Weiden P.J., Yermakov S., et al. </w:t>
            </w:r>
            <w:r w:rsidRPr="00345C34">
              <w:rPr>
                <w:rFonts w:ascii="Arial" w:hAnsi="Arial" w:cs="Arial"/>
                <w:color w:val="000000"/>
                <w:sz w:val="18"/>
                <w:szCs w:val="18"/>
                <w:lang w:val="en-GB" w:eastAsia="en-GB"/>
              </w:rPr>
              <w:t>Efficacy and effectiveness of depot versus oral antipsychotics in schizophrenia: Synthesizing results across different research designs. J Clin Psychiatry,2013; 74: 568-575</w:t>
            </w:r>
          </w:p>
          <w:p w14:paraId="6689F4D2" w14:textId="77777777" w:rsidR="00B30F91" w:rsidRPr="00345C34" w:rsidRDefault="00B30F91" w:rsidP="00B30F91">
            <w:pPr>
              <w:pStyle w:val="ListParagraph"/>
              <w:numPr>
                <w:ilvl w:val="0"/>
                <w:numId w:val="44"/>
              </w:numPr>
              <w:autoSpaceDE w:val="0"/>
              <w:autoSpaceDN w:val="0"/>
              <w:adjustRightInd w:val="0"/>
              <w:rPr>
                <w:rFonts w:ascii="Arial" w:eastAsia="SabonLTStd-Roman" w:hAnsi="Arial" w:cs="Arial"/>
                <w:sz w:val="18"/>
                <w:szCs w:val="18"/>
                <w:lang w:val="en-GB" w:eastAsia="en-GB"/>
              </w:rPr>
            </w:pPr>
            <w:r w:rsidRPr="00345C34">
              <w:rPr>
                <w:rFonts w:ascii="Arial" w:eastAsia="SabonLTStd-Roman" w:hAnsi="Arial" w:cs="Arial"/>
                <w:sz w:val="18"/>
                <w:szCs w:val="18"/>
                <w:lang w:val="en-GB" w:eastAsia="en-GB"/>
              </w:rPr>
              <w:t xml:space="preserve">Belmonte C et al. Evaluation of the relationship between pharmacokinetics and the safety of aripiprazole and its cardiovascular effects in healthy volunteers. J Clin </w:t>
            </w:r>
            <w:proofErr w:type="spellStart"/>
            <w:r w:rsidRPr="00345C34">
              <w:rPr>
                <w:rFonts w:ascii="Arial" w:eastAsia="SabonLTStd-Roman" w:hAnsi="Arial" w:cs="Arial"/>
                <w:sz w:val="18"/>
                <w:szCs w:val="18"/>
                <w:lang w:val="en-GB" w:eastAsia="en-GB"/>
              </w:rPr>
              <w:t>Psychopharmacol</w:t>
            </w:r>
            <w:proofErr w:type="spellEnd"/>
            <w:r w:rsidRPr="00345C34">
              <w:rPr>
                <w:rFonts w:ascii="Arial" w:eastAsia="SabonLTStd-Roman" w:hAnsi="Arial" w:cs="Arial"/>
                <w:sz w:val="18"/>
                <w:szCs w:val="18"/>
                <w:lang w:val="en-GB" w:eastAsia="en-GB"/>
              </w:rPr>
              <w:t xml:space="preserve"> 2016; </w:t>
            </w:r>
            <w:r w:rsidRPr="00345C34">
              <w:rPr>
                <w:rFonts w:ascii="Arial" w:eastAsia="SabonLTStd-Bold" w:hAnsi="Arial" w:cs="Arial"/>
                <w:b/>
                <w:bCs/>
                <w:sz w:val="18"/>
                <w:szCs w:val="18"/>
                <w:lang w:val="en-GB" w:eastAsia="en-GB"/>
              </w:rPr>
              <w:t>36</w:t>
            </w:r>
            <w:r w:rsidRPr="00345C34">
              <w:rPr>
                <w:rFonts w:ascii="Arial" w:eastAsia="SabonLTStd-Roman" w:hAnsi="Arial" w:cs="Arial"/>
                <w:sz w:val="18"/>
                <w:szCs w:val="18"/>
                <w:lang w:val="en-GB" w:eastAsia="en-GB"/>
              </w:rPr>
              <w:t>:608–614.</w:t>
            </w:r>
          </w:p>
          <w:p w14:paraId="396EF5CA" w14:textId="1606C91A" w:rsidR="00B625DA" w:rsidRPr="00345C34" w:rsidRDefault="00B625DA" w:rsidP="00B30F91">
            <w:pPr>
              <w:pStyle w:val="ListParagraph"/>
              <w:numPr>
                <w:ilvl w:val="0"/>
                <w:numId w:val="44"/>
              </w:numPr>
              <w:autoSpaceDE w:val="0"/>
              <w:autoSpaceDN w:val="0"/>
              <w:adjustRightInd w:val="0"/>
              <w:rPr>
                <w:rFonts w:ascii="Arial" w:eastAsia="SabonLTStd-Roman" w:hAnsi="Arial" w:cs="Arial"/>
                <w:sz w:val="18"/>
                <w:szCs w:val="18"/>
                <w:lang w:val="en-GB" w:eastAsia="en-GB"/>
              </w:rPr>
            </w:pPr>
            <w:proofErr w:type="spellStart"/>
            <w:r w:rsidRPr="00345C34">
              <w:rPr>
                <w:rFonts w:ascii="Arial" w:eastAsia="SabonLTStd-Roman" w:hAnsi="Arial" w:cs="Arial"/>
                <w:sz w:val="18"/>
                <w:szCs w:val="18"/>
                <w:lang w:val="en-AU" w:eastAsia="en-GB"/>
              </w:rPr>
              <w:t>Citrome</w:t>
            </w:r>
            <w:proofErr w:type="spellEnd"/>
            <w:r w:rsidRPr="00345C34">
              <w:rPr>
                <w:rFonts w:ascii="Arial" w:eastAsia="SabonLTStd-Roman" w:hAnsi="Arial" w:cs="Arial"/>
                <w:sz w:val="18"/>
                <w:szCs w:val="18"/>
                <w:lang w:val="en-AU" w:eastAsia="en-GB"/>
              </w:rPr>
              <w:t xml:space="preserve"> L, Such P, Yildirim M, Madera-McDonough J, Beckham C, Zhang Z, Larsen F, Harlin M. Safety and Efficacy of Aripiprazole 2-Month Ready-to-Use 960 mg: Secondary Analysis of Outcomes in Adult Patients </w:t>
            </w:r>
            <w:proofErr w:type="gramStart"/>
            <w:r w:rsidRPr="00345C34">
              <w:rPr>
                <w:rFonts w:ascii="Arial" w:eastAsia="SabonLTStd-Roman" w:hAnsi="Arial" w:cs="Arial"/>
                <w:sz w:val="18"/>
                <w:szCs w:val="18"/>
                <w:lang w:val="en-AU" w:eastAsia="en-GB"/>
              </w:rPr>
              <w:t>With</w:t>
            </w:r>
            <w:proofErr w:type="gramEnd"/>
            <w:r w:rsidRPr="00345C34">
              <w:rPr>
                <w:rFonts w:ascii="Arial" w:eastAsia="SabonLTStd-Roman" w:hAnsi="Arial" w:cs="Arial"/>
                <w:sz w:val="18"/>
                <w:szCs w:val="18"/>
                <w:lang w:val="en-AU" w:eastAsia="en-GB"/>
              </w:rPr>
              <w:t xml:space="preserve"> Schizophrenia in a Randomized, Open-label, Parallel-Arm, Pivotal Study. J Clin Psychiatry. 2023 Sep 4;84(5):23m14873</w:t>
            </w:r>
          </w:p>
          <w:p w14:paraId="558216DF" w14:textId="37AFF2EE" w:rsidR="00B30F91" w:rsidRPr="00345C34" w:rsidRDefault="00B30F91" w:rsidP="00B30F91">
            <w:pPr>
              <w:pStyle w:val="ListParagraph"/>
              <w:numPr>
                <w:ilvl w:val="0"/>
                <w:numId w:val="44"/>
              </w:numPr>
              <w:autoSpaceDE w:val="0"/>
              <w:autoSpaceDN w:val="0"/>
              <w:adjustRightInd w:val="0"/>
              <w:rPr>
                <w:rFonts w:ascii="Arial" w:eastAsia="SabonLTStd-Roman" w:hAnsi="Arial" w:cs="Arial"/>
                <w:sz w:val="18"/>
                <w:szCs w:val="18"/>
                <w:lang w:val="en-GB" w:eastAsia="en-GB"/>
              </w:rPr>
            </w:pPr>
            <w:r w:rsidRPr="00345C34">
              <w:rPr>
                <w:rFonts w:ascii="Arial" w:eastAsia="SabonLTStd-Roman" w:hAnsi="Arial" w:cs="Arial"/>
                <w:sz w:val="18"/>
                <w:szCs w:val="18"/>
                <w:lang w:val="en-GB" w:eastAsia="en-GB"/>
              </w:rPr>
              <w:t xml:space="preserve">Taylor D et al. The Maudsley Prescribing Guidelines in Psychiatry. </w:t>
            </w:r>
            <w:r w:rsidRPr="00345C34">
              <w:rPr>
                <w:rFonts w:ascii="Arial" w:eastAsia="SabonLTStd-Roman" w:hAnsi="Arial" w:cs="Arial"/>
                <w:bCs/>
                <w:sz w:val="18"/>
                <w:szCs w:val="18"/>
                <w:lang w:val="en-GB" w:eastAsia="en-GB"/>
              </w:rPr>
              <w:t>1</w:t>
            </w:r>
            <w:r w:rsidR="00DB3949" w:rsidRPr="00345C34">
              <w:rPr>
                <w:rFonts w:ascii="Arial" w:eastAsia="SabonLTStd-Roman" w:hAnsi="Arial" w:cs="Arial"/>
                <w:bCs/>
                <w:sz w:val="18"/>
                <w:szCs w:val="18"/>
                <w:lang w:val="en-GB" w:eastAsia="en-GB"/>
              </w:rPr>
              <w:t>4</w:t>
            </w:r>
            <w:r w:rsidRPr="00345C34">
              <w:rPr>
                <w:rFonts w:ascii="Arial" w:eastAsia="SabonLTStd-Roman" w:hAnsi="Arial" w:cs="Arial"/>
                <w:bCs/>
                <w:sz w:val="18"/>
                <w:szCs w:val="18"/>
                <w:vertAlign w:val="superscript"/>
                <w:lang w:val="en-GB" w:eastAsia="en-GB"/>
              </w:rPr>
              <w:t>th</w:t>
            </w:r>
            <w:r w:rsidRPr="00345C34">
              <w:rPr>
                <w:rFonts w:ascii="Arial" w:eastAsia="SabonLTStd-Roman" w:hAnsi="Arial" w:cs="Arial"/>
                <w:bCs/>
                <w:sz w:val="18"/>
                <w:szCs w:val="18"/>
                <w:lang w:val="en-GB" w:eastAsia="en-GB"/>
              </w:rPr>
              <w:t xml:space="preserve"> </w:t>
            </w:r>
            <w:r w:rsidR="00DB3949" w:rsidRPr="00345C34">
              <w:rPr>
                <w:rFonts w:ascii="Arial" w:eastAsia="SabonLTStd-Roman" w:hAnsi="Arial" w:cs="Arial"/>
                <w:bCs/>
                <w:sz w:val="18"/>
                <w:szCs w:val="18"/>
                <w:lang w:val="en-GB" w:eastAsia="en-GB"/>
              </w:rPr>
              <w:t>2021</w:t>
            </w:r>
          </w:p>
          <w:p w14:paraId="52559DEE" w14:textId="29FBD3BB" w:rsidR="0025593B" w:rsidRDefault="0025593B" w:rsidP="0025593B">
            <w:pPr>
              <w:rPr>
                <w:rFonts w:ascii="Arial" w:hAnsi="Arial" w:cs="Arial"/>
                <w:color w:val="FF0000"/>
                <w:sz w:val="18"/>
                <w:szCs w:val="18"/>
                <w:highlight w:val="yellow"/>
              </w:rPr>
            </w:pPr>
          </w:p>
        </w:tc>
      </w:tr>
      <w:tr w:rsidR="00D706A9" w14:paraId="6271DF74" w14:textId="77777777" w:rsidTr="005668EB">
        <w:trPr>
          <w:trHeight w:val="846"/>
        </w:trPr>
        <w:tc>
          <w:tcPr>
            <w:tcW w:w="3540" w:type="dxa"/>
            <w:shd w:val="clear" w:color="auto" w:fill="FFFFFF" w:themeFill="background1"/>
          </w:tcPr>
          <w:p w14:paraId="3F670837" w14:textId="342B03D7" w:rsidR="00C907B7" w:rsidRPr="005668EB" w:rsidRDefault="00D706A9" w:rsidP="004A302A">
            <w:pPr>
              <w:rPr>
                <w:rFonts w:ascii="Arial" w:hAnsi="Arial" w:cs="Arial"/>
                <w:b/>
                <w:bCs/>
                <w:sz w:val="22"/>
                <w:szCs w:val="22"/>
              </w:rPr>
            </w:pPr>
            <w:r w:rsidRPr="00776E41">
              <w:rPr>
                <w:rFonts w:ascii="Arial" w:hAnsi="Arial" w:cs="Arial"/>
                <w:b/>
                <w:bCs/>
                <w:sz w:val="22"/>
                <w:szCs w:val="22"/>
              </w:rPr>
              <w:t xml:space="preserve">To be read in </w:t>
            </w:r>
            <w:r w:rsidR="00776E41" w:rsidRPr="00776E41">
              <w:rPr>
                <w:rFonts w:ascii="Arial" w:hAnsi="Arial" w:cs="Arial"/>
                <w:b/>
                <w:bCs/>
                <w:sz w:val="22"/>
                <w:szCs w:val="22"/>
              </w:rPr>
              <w:t>conjunction with the following documents</w:t>
            </w:r>
          </w:p>
        </w:tc>
        <w:tc>
          <w:tcPr>
            <w:tcW w:w="6599" w:type="dxa"/>
            <w:gridSpan w:val="3"/>
            <w:shd w:val="clear" w:color="auto" w:fill="FFFFFF" w:themeFill="background1"/>
          </w:tcPr>
          <w:p w14:paraId="6EB2F51A" w14:textId="59877C9A" w:rsidR="00776E41" w:rsidRPr="00FE6D87" w:rsidRDefault="00776E41" w:rsidP="00FE6D87">
            <w:pPr>
              <w:rPr>
                <w:rFonts w:ascii="Arial" w:hAnsi="Arial" w:cs="Arial"/>
                <w:b/>
                <w:bCs/>
              </w:rPr>
            </w:pPr>
          </w:p>
        </w:tc>
      </w:tr>
      <w:tr w:rsidR="00C907B7" w:rsidRPr="00A07432" w14:paraId="0D7D948B" w14:textId="77777777" w:rsidTr="56987234">
        <w:trPr>
          <w:trHeight w:val="255"/>
        </w:trPr>
        <w:tc>
          <w:tcPr>
            <w:tcW w:w="3540" w:type="dxa"/>
            <w:shd w:val="clear" w:color="auto" w:fill="FFFFFF" w:themeFill="background1"/>
          </w:tcPr>
          <w:p w14:paraId="44962D65" w14:textId="77777777" w:rsidR="00C907B7" w:rsidRDefault="00C907B7" w:rsidP="004A302A">
            <w:pPr>
              <w:rPr>
                <w:rFonts w:ascii="Arial" w:hAnsi="Arial" w:cs="Arial"/>
                <w:b/>
                <w:bCs/>
                <w:sz w:val="22"/>
                <w:szCs w:val="22"/>
              </w:rPr>
            </w:pPr>
            <w:r w:rsidRPr="00E21805">
              <w:rPr>
                <w:rFonts w:ascii="Arial" w:hAnsi="Arial" w:cs="Arial"/>
                <w:b/>
                <w:bCs/>
                <w:sz w:val="22"/>
                <w:szCs w:val="22"/>
              </w:rPr>
              <w:t>Lo</w:t>
            </w:r>
            <w:r w:rsidR="00E21805" w:rsidRPr="00E21805">
              <w:rPr>
                <w:rFonts w:ascii="Arial" w:hAnsi="Arial" w:cs="Arial"/>
                <w:b/>
                <w:bCs/>
                <w:sz w:val="22"/>
                <w:szCs w:val="22"/>
              </w:rPr>
              <w:t>cal arrangements for referral</w:t>
            </w:r>
          </w:p>
          <w:p w14:paraId="686B8D5A" w14:textId="77777777" w:rsidR="00E21805" w:rsidRDefault="00E21805" w:rsidP="004A302A">
            <w:pPr>
              <w:rPr>
                <w:rFonts w:ascii="Arial" w:hAnsi="Arial" w:cs="Arial"/>
                <w:b/>
                <w:bCs/>
                <w:sz w:val="22"/>
                <w:szCs w:val="22"/>
              </w:rPr>
            </w:pPr>
          </w:p>
          <w:p w14:paraId="64D5AE84" w14:textId="12DAF113" w:rsidR="00E21805" w:rsidRPr="00A13872" w:rsidRDefault="00E21805" w:rsidP="004A302A">
            <w:pPr>
              <w:rPr>
                <w:rFonts w:ascii="Arial" w:hAnsi="Arial" w:cs="Arial"/>
                <w:sz w:val="18"/>
                <w:szCs w:val="18"/>
              </w:rPr>
            </w:pPr>
            <w:r w:rsidRPr="00A13872">
              <w:rPr>
                <w:rFonts w:ascii="Arial" w:hAnsi="Arial" w:cs="Arial"/>
                <w:sz w:val="18"/>
                <w:szCs w:val="18"/>
              </w:rPr>
              <w:t>Define the referral procedure from hospital to primary care prescriber &amp; route of return should the patient’s condition change</w:t>
            </w:r>
            <w:r w:rsidRPr="00A13872">
              <w:rPr>
                <w:rFonts w:ascii="Arial" w:hAnsi="Arial" w:cs="Arial"/>
                <w:sz w:val="16"/>
                <w:szCs w:val="16"/>
              </w:rPr>
              <w:t>.</w:t>
            </w:r>
          </w:p>
        </w:tc>
        <w:tc>
          <w:tcPr>
            <w:tcW w:w="6599" w:type="dxa"/>
            <w:gridSpan w:val="3"/>
            <w:shd w:val="clear" w:color="auto" w:fill="FFFFFF" w:themeFill="background1"/>
          </w:tcPr>
          <w:p w14:paraId="7494DA0A" w14:textId="2337BBBE" w:rsidR="00A07432" w:rsidRPr="00A07432" w:rsidRDefault="00A07432" w:rsidP="001919A9">
            <w:pPr>
              <w:rPr>
                <w:rFonts w:ascii="Arial" w:hAnsi="Arial" w:cs="Arial"/>
                <w:sz w:val="18"/>
                <w:szCs w:val="18"/>
                <w:lang w:val="en-GB"/>
              </w:rPr>
            </w:pPr>
            <w:r>
              <w:rPr>
                <w:rFonts w:ascii="Arial" w:hAnsi="Arial" w:cs="Arial"/>
                <w:sz w:val="18"/>
                <w:szCs w:val="18"/>
                <w:lang w:val="en-GB"/>
              </w:rPr>
              <w:t xml:space="preserve"> </w:t>
            </w:r>
            <w:r w:rsidR="004E2B31">
              <w:rPr>
                <w:rFonts w:ascii="Arial" w:hAnsi="Arial" w:cs="Arial"/>
                <w:sz w:val="18"/>
                <w:szCs w:val="18"/>
                <w:lang w:val="en-GB"/>
              </w:rPr>
              <w:t>See communication and support section below.</w:t>
            </w:r>
          </w:p>
        </w:tc>
      </w:tr>
    </w:tbl>
    <w:p w14:paraId="2C3447CE" w14:textId="6CB38206" w:rsidR="00C34451" w:rsidRDefault="00C34451" w:rsidP="004B4825">
      <w:pPr>
        <w:ind w:left="-284"/>
        <w:jc w:val="both"/>
        <w:rPr>
          <w:rFonts w:ascii="Arial" w:hAnsi="Arial" w:cs="Arial"/>
          <w:sz w:val="18"/>
          <w:szCs w:val="18"/>
          <w:lang w:val="en-GB"/>
        </w:rPr>
      </w:pPr>
    </w:p>
    <w:p w14:paraId="1199E388" w14:textId="77777777" w:rsidR="00B139EF" w:rsidRDefault="00B139EF" w:rsidP="004B4825">
      <w:pPr>
        <w:ind w:left="-284"/>
        <w:jc w:val="both"/>
        <w:rPr>
          <w:rFonts w:ascii="Arial" w:hAnsi="Arial" w:cs="Arial"/>
          <w:sz w:val="18"/>
          <w:szCs w:val="18"/>
          <w:lang w:val="en-GB"/>
        </w:rPr>
      </w:pPr>
    </w:p>
    <w:p w14:paraId="2AE5AB27" w14:textId="77777777" w:rsidR="00B139EF" w:rsidRDefault="00B139EF" w:rsidP="004B4825">
      <w:pPr>
        <w:ind w:left="-284"/>
        <w:jc w:val="both"/>
        <w:rPr>
          <w:rFonts w:ascii="Arial" w:hAnsi="Arial" w:cs="Arial"/>
          <w:sz w:val="18"/>
          <w:szCs w:val="18"/>
          <w:lang w:val="en-GB"/>
        </w:rPr>
      </w:pPr>
    </w:p>
    <w:p w14:paraId="19B560C6" w14:textId="5E680630" w:rsidR="00834C7C" w:rsidRDefault="00834C7C" w:rsidP="760AD201">
      <w:pPr>
        <w:pStyle w:val="Heading1"/>
        <w:numPr>
          <w:ilvl w:val="0"/>
          <w:numId w:val="34"/>
        </w:numPr>
        <w:rPr>
          <w:rFonts w:ascii="Arial" w:eastAsia="Arial" w:hAnsi="Arial" w:cs="Arial"/>
          <w:b/>
        </w:rPr>
      </w:pPr>
      <w:r w:rsidRPr="009B0545">
        <w:rPr>
          <w:rFonts w:ascii="Arial" w:hAnsi="Arial" w:cs="Arial"/>
          <w:b/>
          <w:bCs/>
        </w:rPr>
        <w:lastRenderedPageBreak/>
        <w:t>COMMUNICATION AND SUPPORT</w:t>
      </w:r>
    </w:p>
    <w:tbl>
      <w:tblPr>
        <w:tblStyle w:val="TableGrid"/>
        <w:tblW w:w="0" w:type="auto"/>
        <w:tblLook w:val="01E0" w:firstRow="1" w:lastRow="1" w:firstColumn="1" w:lastColumn="1" w:noHBand="0" w:noVBand="0"/>
      </w:tblPr>
      <w:tblGrid>
        <w:gridCol w:w="5079"/>
        <w:gridCol w:w="5060"/>
      </w:tblGrid>
      <w:tr w:rsidR="00834C7C" w14:paraId="4100F761" w14:textId="77777777" w:rsidTr="56987234">
        <w:tc>
          <w:tcPr>
            <w:tcW w:w="10139" w:type="dxa"/>
            <w:gridSpan w:val="2"/>
            <w:shd w:val="clear" w:color="auto" w:fill="E0E0E0"/>
          </w:tcPr>
          <w:p w14:paraId="7DE7CF19" w14:textId="34EE80ED" w:rsidR="00834C7C" w:rsidRDefault="00834C7C" w:rsidP="00590BDC">
            <w:pPr>
              <w:jc w:val="center"/>
              <w:rPr>
                <w:sz w:val="22"/>
                <w:szCs w:val="22"/>
              </w:rPr>
            </w:pPr>
            <w:r>
              <w:rPr>
                <w:rFonts w:ascii="Arial" w:hAnsi="Arial" w:cs="Arial"/>
                <w:b/>
                <w:bCs/>
                <w:sz w:val="22"/>
                <w:szCs w:val="22"/>
              </w:rPr>
              <w:t xml:space="preserve">South London and Maudsley (SLAM): </w:t>
            </w:r>
            <w:proofErr w:type="gramStart"/>
            <w:r>
              <w:rPr>
                <w:rFonts w:ascii="Arial" w:hAnsi="Arial" w:cs="Arial"/>
                <w:b/>
                <w:bCs/>
                <w:sz w:val="22"/>
                <w:szCs w:val="22"/>
              </w:rPr>
              <w:t xml:space="preserve">switchboard  </w:t>
            </w:r>
            <w:r w:rsidR="00414641" w:rsidRPr="00594A59">
              <w:rPr>
                <w:rFonts w:ascii="Arial" w:hAnsi="Arial" w:cs="Arial"/>
                <w:b/>
                <w:bCs/>
                <w:sz w:val="22"/>
                <w:szCs w:val="22"/>
              </w:rPr>
              <w:t>0203</w:t>
            </w:r>
            <w:proofErr w:type="gramEnd"/>
            <w:r w:rsidR="00414641" w:rsidRPr="00594A59">
              <w:rPr>
                <w:rFonts w:ascii="Arial" w:hAnsi="Arial" w:cs="Arial"/>
                <w:b/>
                <w:bCs/>
                <w:sz w:val="22"/>
                <w:szCs w:val="22"/>
              </w:rPr>
              <w:t xml:space="preserve"> 228 6000</w:t>
            </w:r>
          </w:p>
        </w:tc>
      </w:tr>
      <w:tr w:rsidR="00834C7C" w:rsidRPr="00CD3C8C" w14:paraId="4534637D" w14:textId="77777777" w:rsidTr="56987234">
        <w:tc>
          <w:tcPr>
            <w:tcW w:w="5079" w:type="dxa"/>
          </w:tcPr>
          <w:p w14:paraId="03D966C0" w14:textId="77777777" w:rsidR="00834C7C" w:rsidRDefault="00834C7C" w:rsidP="56987234">
            <w:pPr>
              <w:rPr>
                <w:rFonts w:ascii="Arial" w:hAnsi="Arial" w:cs="Arial"/>
                <w:b/>
                <w:bCs/>
                <w:sz w:val="18"/>
                <w:szCs w:val="18"/>
              </w:rPr>
            </w:pPr>
            <w:r w:rsidRPr="56987234">
              <w:rPr>
                <w:rFonts w:ascii="Arial" w:hAnsi="Arial" w:cs="Arial"/>
                <w:b/>
                <w:bCs/>
                <w:sz w:val="18"/>
                <w:szCs w:val="18"/>
              </w:rPr>
              <w:t>Medication – Prescribing advice, interactions, availability of medicines</w:t>
            </w:r>
          </w:p>
          <w:p w14:paraId="027F9E0B" w14:textId="77777777" w:rsidR="00834C7C" w:rsidRDefault="00834C7C" w:rsidP="56987234">
            <w:pPr>
              <w:rPr>
                <w:rFonts w:ascii="Arial" w:hAnsi="Arial" w:cs="Arial"/>
                <w:sz w:val="18"/>
                <w:szCs w:val="18"/>
              </w:rPr>
            </w:pPr>
          </w:p>
          <w:p w14:paraId="0F98C94E" w14:textId="66A747B3" w:rsidR="00DB7A62" w:rsidRDefault="00DB7A62" w:rsidP="56987234">
            <w:pPr>
              <w:rPr>
                <w:rFonts w:ascii="Arial" w:hAnsi="Arial" w:cs="Arial"/>
                <w:sz w:val="18"/>
                <w:szCs w:val="18"/>
              </w:rPr>
            </w:pPr>
            <w:r w:rsidRPr="56987234">
              <w:rPr>
                <w:rFonts w:ascii="Arial" w:hAnsi="Arial" w:cs="Arial"/>
                <w:sz w:val="18"/>
                <w:szCs w:val="18"/>
              </w:rPr>
              <w:t>Siobhan Gee</w:t>
            </w:r>
          </w:p>
          <w:p w14:paraId="709BD1E4" w14:textId="5A3DEEBB" w:rsidR="00DB7A62" w:rsidRDefault="00DB7A62" w:rsidP="56987234">
            <w:pPr>
              <w:rPr>
                <w:rFonts w:ascii="Arial" w:hAnsi="Arial" w:cs="Arial"/>
                <w:sz w:val="18"/>
                <w:szCs w:val="18"/>
              </w:rPr>
            </w:pPr>
            <w:r w:rsidRPr="56987234">
              <w:rPr>
                <w:rFonts w:ascii="Arial" w:hAnsi="Arial" w:cs="Arial"/>
                <w:sz w:val="18"/>
                <w:szCs w:val="18"/>
              </w:rPr>
              <w:t>Deputy Director of Pharmacy</w:t>
            </w:r>
          </w:p>
          <w:p w14:paraId="32A3B9E0" w14:textId="77777777" w:rsidR="00DB7A62" w:rsidRDefault="00DB7A62" w:rsidP="56987234">
            <w:pPr>
              <w:rPr>
                <w:rFonts w:ascii="Arial" w:hAnsi="Arial" w:cs="Arial"/>
                <w:sz w:val="18"/>
                <w:szCs w:val="18"/>
              </w:rPr>
            </w:pPr>
          </w:p>
          <w:p w14:paraId="74DEAADD" w14:textId="1C714576" w:rsidR="00834C7C" w:rsidRPr="00DB7A62" w:rsidRDefault="00DB7A62" w:rsidP="56987234">
            <w:pPr>
              <w:rPr>
                <w:rFonts w:ascii="Arial" w:hAnsi="Arial" w:cs="Arial"/>
                <w:sz w:val="18"/>
                <w:szCs w:val="18"/>
              </w:rPr>
            </w:pPr>
            <w:r w:rsidRPr="56987234">
              <w:rPr>
                <w:rFonts w:ascii="Arial" w:hAnsi="Arial" w:cs="Arial"/>
                <w:sz w:val="18"/>
                <w:szCs w:val="18"/>
              </w:rPr>
              <w:t>M</w:t>
            </w:r>
            <w:r w:rsidR="00DB742D" w:rsidRPr="56987234">
              <w:rPr>
                <w:rFonts w:ascii="Arial" w:hAnsi="Arial" w:cs="Arial"/>
                <w:sz w:val="18"/>
                <w:szCs w:val="18"/>
              </w:rPr>
              <w:t>audsley Psychiatric M</w:t>
            </w:r>
            <w:r w:rsidRPr="56987234">
              <w:rPr>
                <w:rFonts w:ascii="Arial" w:hAnsi="Arial" w:cs="Arial"/>
                <w:sz w:val="18"/>
                <w:szCs w:val="18"/>
              </w:rPr>
              <w:t>edicines Advice</w:t>
            </w:r>
            <w:r w:rsidR="00DB742D" w:rsidRPr="56987234">
              <w:rPr>
                <w:rFonts w:ascii="Arial" w:hAnsi="Arial" w:cs="Arial"/>
                <w:sz w:val="18"/>
                <w:szCs w:val="18"/>
              </w:rPr>
              <w:t xml:space="preserve"> Service</w:t>
            </w:r>
          </w:p>
        </w:tc>
        <w:tc>
          <w:tcPr>
            <w:tcW w:w="5060" w:type="dxa"/>
          </w:tcPr>
          <w:p w14:paraId="1D4DDA33" w14:textId="77777777" w:rsidR="00834C7C" w:rsidRPr="00CD3C8C" w:rsidRDefault="00834C7C" w:rsidP="56987234">
            <w:pPr>
              <w:rPr>
                <w:rFonts w:ascii="Arial" w:hAnsi="Arial" w:cs="Arial"/>
                <w:sz w:val="18"/>
                <w:szCs w:val="18"/>
                <w:highlight w:val="yellow"/>
                <w:lang w:val="fr-FR"/>
              </w:rPr>
            </w:pPr>
          </w:p>
          <w:p w14:paraId="4EB88EF3" w14:textId="77777777" w:rsidR="00834C7C" w:rsidRPr="00CD3C8C" w:rsidRDefault="00834C7C" w:rsidP="56987234">
            <w:pPr>
              <w:rPr>
                <w:rFonts w:ascii="Arial" w:hAnsi="Arial" w:cs="Arial"/>
                <w:sz w:val="18"/>
                <w:szCs w:val="18"/>
                <w:highlight w:val="yellow"/>
                <w:lang w:val="fr-FR"/>
              </w:rPr>
            </w:pPr>
          </w:p>
          <w:p w14:paraId="1950D181" w14:textId="77777777" w:rsidR="00834C7C" w:rsidRPr="00CD3C8C" w:rsidRDefault="00834C7C" w:rsidP="56987234">
            <w:pPr>
              <w:rPr>
                <w:rFonts w:ascii="Arial" w:hAnsi="Arial" w:cs="Arial"/>
                <w:sz w:val="18"/>
                <w:szCs w:val="18"/>
                <w:highlight w:val="yellow"/>
                <w:lang w:val="fr-FR"/>
              </w:rPr>
            </w:pPr>
          </w:p>
          <w:p w14:paraId="4C81F171" w14:textId="0B03A5F1" w:rsidR="00834C7C" w:rsidRPr="00CD3C8C" w:rsidRDefault="00834C7C" w:rsidP="56987234">
            <w:pPr>
              <w:rPr>
                <w:rFonts w:ascii="Arial" w:hAnsi="Arial" w:cs="Arial"/>
                <w:sz w:val="18"/>
                <w:szCs w:val="18"/>
                <w:lang w:val="fr-FR"/>
              </w:rPr>
            </w:pPr>
            <w:proofErr w:type="gramStart"/>
            <w:r w:rsidRPr="56987234">
              <w:rPr>
                <w:rFonts w:ascii="Arial" w:hAnsi="Arial" w:cs="Arial"/>
                <w:sz w:val="18"/>
                <w:szCs w:val="18"/>
                <w:lang w:val="fr-FR"/>
              </w:rPr>
              <w:t>Tel:</w:t>
            </w:r>
            <w:proofErr w:type="gramEnd"/>
            <w:r w:rsidR="00DB7A62" w:rsidRPr="56987234">
              <w:rPr>
                <w:rFonts w:ascii="Arial" w:hAnsi="Arial" w:cs="Arial"/>
                <w:sz w:val="18"/>
                <w:szCs w:val="18"/>
                <w:lang w:val="fr-FR"/>
              </w:rPr>
              <w:t xml:space="preserve"> </w:t>
            </w:r>
            <w:r w:rsidR="00593280" w:rsidRPr="56987234">
              <w:rPr>
                <w:rFonts w:ascii="Arial" w:hAnsi="Arial" w:cs="Arial"/>
                <w:sz w:val="18"/>
                <w:szCs w:val="18"/>
                <w:lang w:val="fr-FR"/>
              </w:rPr>
              <w:t>07773108081</w:t>
            </w:r>
            <w:r w:rsidR="00DB7A62" w:rsidRPr="56987234">
              <w:rPr>
                <w:rFonts w:ascii="Arial" w:hAnsi="Arial" w:cs="Arial"/>
                <w:sz w:val="18"/>
                <w:szCs w:val="18"/>
                <w:lang w:val="fr-FR"/>
              </w:rPr>
              <w:t xml:space="preserve"> </w:t>
            </w:r>
          </w:p>
          <w:p w14:paraId="30186301" w14:textId="00E1EE87" w:rsidR="00834C7C" w:rsidRPr="00CD3C8C" w:rsidRDefault="00834C7C" w:rsidP="56987234">
            <w:pPr>
              <w:rPr>
                <w:rFonts w:ascii="Arial" w:hAnsi="Arial" w:cs="Arial"/>
                <w:sz w:val="18"/>
                <w:szCs w:val="18"/>
                <w:lang w:val="fr-FR"/>
              </w:rPr>
            </w:pPr>
            <w:proofErr w:type="gramStart"/>
            <w:r w:rsidRPr="56987234">
              <w:rPr>
                <w:rFonts w:ascii="Arial" w:hAnsi="Arial" w:cs="Arial"/>
                <w:sz w:val="18"/>
                <w:szCs w:val="18"/>
                <w:lang w:val="fr-FR"/>
              </w:rPr>
              <w:t>Email:</w:t>
            </w:r>
            <w:proofErr w:type="gramEnd"/>
            <w:r w:rsidRPr="56987234">
              <w:rPr>
                <w:rFonts w:ascii="Arial" w:hAnsi="Arial" w:cs="Arial"/>
                <w:sz w:val="18"/>
                <w:szCs w:val="18"/>
                <w:lang w:val="fr-FR"/>
              </w:rPr>
              <w:t xml:space="preserve"> </w:t>
            </w:r>
            <w:r w:rsidR="00593280" w:rsidRPr="56987234">
              <w:rPr>
                <w:rFonts w:ascii="Arial" w:hAnsi="Arial" w:cs="Arial"/>
                <w:sz w:val="18"/>
                <w:szCs w:val="18"/>
                <w:lang w:val="fr-FR"/>
              </w:rPr>
              <w:t>Siobhan.gee@slam.nhs.uk</w:t>
            </w:r>
          </w:p>
          <w:p w14:paraId="329AE6DE" w14:textId="77777777" w:rsidR="00834C7C" w:rsidRPr="00CD3C8C" w:rsidRDefault="00834C7C" w:rsidP="56987234">
            <w:pPr>
              <w:rPr>
                <w:rFonts w:ascii="Arial" w:hAnsi="Arial" w:cs="Arial"/>
                <w:sz w:val="18"/>
                <w:szCs w:val="18"/>
                <w:lang w:val="fr-FR"/>
              </w:rPr>
            </w:pPr>
          </w:p>
          <w:p w14:paraId="7B97B3C1" w14:textId="019EDB4C" w:rsidR="00834C7C" w:rsidRPr="00CD3C8C" w:rsidRDefault="00834C7C" w:rsidP="56987234">
            <w:pPr>
              <w:rPr>
                <w:rFonts w:ascii="Arial" w:hAnsi="Arial" w:cs="Arial"/>
                <w:sz w:val="18"/>
                <w:szCs w:val="18"/>
                <w:lang w:val="fr-FR"/>
              </w:rPr>
            </w:pPr>
            <w:proofErr w:type="gramStart"/>
            <w:r w:rsidRPr="56987234">
              <w:rPr>
                <w:rFonts w:ascii="Arial" w:hAnsi="Arial" w:cs="Arial"/>
                <w:sz w:val="18"/>
                <w:szCs w:val="18"/>
                <w:lang w:val="fr-FR"/>
              </w:rPr>
              <w:t>Tel:</w:t>
            </w:r>
            <w:proofErr w:type="gramEnd"/>
            <w:r w:rsidR="00593280" w:rsidRPr="56987234">
              <w:rPr>
                <w:rFonts w:ascii="Arial" w:hAnsi="Arial" w:cs="Arial"/>
                <w:sz w:val="18"/>
                <w:szCs w:val="18"/>
                <w:lang w:val="fr-FR"/>
              </w:rPr>
              <w:t xml:space="preserve"> 0203 228 2317</w:t>
            </w:r>
          </w:p>
          <w:p w14:paraId="50C58832" w14:textId="0C614C2E" w:rsidR="00834C7C" w:rsidRPr="00EA518D" w:rsidRDefault="00834C7C" w:rsidP="56987234">
            <w:pPr>
              <w:rPr>
                <w:rFonts w:ascii="Arial" w:hAnsi="Arial" w:cs="Arial"/>
                <w:sz w:val="18"/>
                <w:szCs w:val="18"/>
                <w:lang w:val="fr-FR"/>
              </w:rPr>
            </w:pPr>
            <w:proofErr w:type="gramStart"/>
            <w:r w:rsidRPr="56987234">
              <w:rPr>
                <w:rFonts w:ascii="Arial" w:hAnsi="Arial" w:cs="Arial"/>
                <w:sz w:val="18"/>
                <w:szCs w:val="18"/>
                <w:lang w:val="fr-FR"/>
              </w:rPr>
              <w:t>Email:</w:t>
            </w:r>
            <w:proofErr w:type="gramEnd"/>
            <w:r w:rsidRPr="56987234">
              <w:rPr>
                <w:rFonts w:ascii="Arial" w:hAnsi="Arial" w:cs="Arial"/>
                <w:sz w:val="18"/>
                <w:szCs w:val="18"/>
                <w:lang w:val="fr-FR"/>
              </w:rPr>
              <w:t xml:space="preserve"> </w:t>
            </w:r>
            <w:r w:rsidR="00DB742D" w:rsidRPr="56987234">
              <w:rPr>
                <w:rFonts w:ascii="Arial" w:hAnsi="Arial" w:cs="Arial"/>
                <w:sz w:val="18"/>
                <w:szCs w:val="18"/>
                <w:lang w:val="fr-FR"/>
              </w:rPr>
              <w:t>Pharmacy_Staff_Medicines_Advice@slam.nhs.uk</w:t>
            </w:r>
          </w:p>
          <w:p w14:paraId="05D7DC8B" w14:textId="18535A8D" w:rsidR="0024170F" w:rsidRPr="00CD3C8C" w:rsidRDefault="0024170F" w:rsidP="56987234">
            <w:pPr>
              <w:rPr>
                <w:rFonts w:ascii="Arial" w:hAnsi="Arial" w:cs="Arial"/>
                <w:sz w:val="18"/>
                <w:szCs w:val="18"/>
                <w:lang w:val="fr-FR"/>
              </w:rPr>
            </w:pPr>
          </w:p>
        </w:tc>
      </w:tr>
      <w:tr w:rsidR="00834C7C" w14:paraId="04E67070" w14:textId="77777777" w:rsidTr="56987234">
        <w:tc>
          <w:tcPr>
            <w:tcW w:w="10139" w:type="dxa"/>
            <w:gridSpan w:val="2"/>
            <w:shd w:val="clear" w:color="auto" w:fill="E0E0E0"/>
          </w:tcPr>
          <w:p w14:paraId="05D98596" w14:textId="2A2AD711" w:rsidR="00834C7C" w:rsidRDefault="00834C7C" w:rsidP="007D6706">
            <w:pPr>
              <w:jc w:val="center"/>
              <w:rPr>
                <w:sz w:val="22"/>
                <w:szCs w:val="22"/>
              </w:rPr>
            </w:pPr>
            <w:r>
              <w:rPr>
                <w:rFonts w:ascii="Arial" w:hAnsi="Arial" w:cs="Arial"/>
                <w:b/>
                <w:bCs/>
                <w:sz w:val="22"/>
                <w:szCs w:val="22"/>
              </w:rPr>
              <w:t xml:space="preserve">Oxleas NHS Trust switchboard </w:t>
            </w:r>
          </w:p>
        </w:tc>
      </w:tr>
      <w:tr w:rsidR="00834C7C" w14:paraId="5FC87909" w14:textId="77777777" w:rsidTr="56987234">
        <w:tc>
          <w:tcPr>
            <w:tcW w:w="5079" w:type="dxa"/>
          </w:tcPr>
          <w:p w14:paraId="2009535E" w14:textId="77777777" w:rsidR="00834C7C" w:rsidRDefault="00834C7C" w:rsidP="00967F11">
            <w:pPr>
              <w:rPr>
                <w:rFonts w:ascii="Arial" w:hAnsi="Arial" w:cs="Arial"/>
                <w:b/>
                <w:bCs/>
                <w:sz w:val="18"/>
                <w:szCs w:val="18"/>
              </w:rPr>
            </w:pPr>
            <w:r w:rsidRPr="002F2A88">
              <w:rPr>
                <w:rFonts w:ascii="Arial" w:hAnsi="Arial" w:cs="Arial"/>
                <w:b/>
                <w:bCs/>
                <w:sz w:val="18"/>
                <w:szCs w:val="18"/>
              </w:rPr>
              <w:t>Medication – Prescribing advice, interactions, availability of medicines</w:t>
            </w:r>
          </w:p>
          <w:p w14:paraId="20CFF5A6" w14:textId="77777777" w:rsidR="00834C7C" w:rsidRDefault="00834C7C" w:rsidP="00967F11">
            <w:pPr>
              <w:rPr>
                <w:rFonts w:ascii="Arial" w:hAnsi="Arial" w:cs="Arial"/>
                <w:b/>
                <w:bCs/>
                <w:sz w:val="18"/>
                <w:szCs w:val="18"/>
              </w:rPr>
            </w:pPr>
          </w:p>
          <w:p w14:paraId="08DFC697" w14:textId="77777777" w:rsidR="005228C3" w:rsidRPr="005228C3" w:rsidRDefault="005228C3" w:rsidP="005228C3">
            <w:pPr>
              <w:shd w:val="clear" w:color="auto" w:fill="FFFFFF"/>
              <w:textAlignment w:val="baseline"/>
              <w:rPr>
                <w:rFonts w:ascii="Aptos" w:hAnsi="Aptos"/>
                <w:color w:val="000000"/>
                <w:sz w:val="18"/>
                <w:szCs w:val="18"/>
                <w:lang w:val="en-GB" w:eastAsia="en-GB"/>
              </w:rPr>
            </w:pPr>
            <w:r w:rsidRPr="005228C3">
              <w:rPr>
                <w:rFonts w:ascii="Aptos" w:hAnsi="Aptos"/>
                <w:color w:val="000000"/>
                <w:sz w:val="18"/>
                <w:szCs w:val="18"/>
                <w:lang w:val="en-GB" w:eastAsia="en-GB"/>
              </w:rPr>
              <w:t>Sarah Elliott</w:t>
            </w:r>
          </w:p>
          <w:p w14:paraId="0BD24362" w14:textId="77777777" w:rsidR="005228C3" w:rsidRPr="005228C3" w:rsidRDefault="005228C3" w:rsidP="005228C3">
            <w:pPr>
              <w:shd w:val="clear" w:color="auto" w:fill="FFFFFF"/>
              <w:textAlignment w:val="baseline"/>
              <w:rPr>
                <w:rFonts w:ascii="Aptos" w:hAnsi="Aptos"/>
                <w:color w:val="000000"/>
                <w:sz w:val="18"/>
                <w:szCs w:val="18"/>
                <w:lang w:val="en-GB" w:eastAsia="en-GB"/>
              </w:rPr>
            </w:pPr>
            <w:r w:rsidRPr="005228C3">
              <w:rPr>
                <w:rFonts w:ascii="Aptos" w:hAnsi="Aptos"/>
                <w:color w:val="000000"/>
                <w:sz w:val="18"/>
                <w:szCs w:val="18"/>
                <w:lang w:val="en-GB" w:eastAsia="en-GB"/>
              </w:rPr>
              <w:t>Clinical Pharmacy Team Leader for Community MH</w:t>
            </w:r>
          </w:p>
          <w:p w14:paraId="1CAC6B56" w14:textId="77777777" w:rsidR="005228C3" w:rsidRPr="004C11EF" w:rsidRDefault="005228C3" w:rsidP="00967F11">
            <w:pPr>
              <w:rPr>
                <w:rFonts w:ascii="Arial" w:hAnsi="Arial" w:cs="Arial"/>
                <w:b/>
                <w:bCs/>
                <w:sz w:val="12"/>
                <w:szCs w:val="12"/>
              </w:rPr>
            </w:pPr>
          </w:p>
          <w:p w14:paraId="4204B3BE" w14:textId="10904212" w:rsidR="004C11EF" w:rsidRPr="004C11EF" w:rsidRDefault="004C11EF" w:rsidP="004C11EF">
            <w:pPr>
              <w:shd w:val="clear" w:color="auto" w:fill="FFFFFF"/>
              <w:textAlignment w:val="baseline"/>
              <w:rPr>
                <w:rFonts w:ascii="Aptos" w:hAnsi="Aptos"/>
                <w:color w:val="000000"/>
                <w:sz w:val="18"/>
                <w:szCs w:val="18"/>
                <w:lang w:val="en-GB" w:eastAsia="en-GB"/>
              </w:rPr>
            </w:pPr>
            <w:r w:rsidRPr="004C11EF">
              <w:rPr>
                <w:rFonts w:ascii="Aptos" w:hAnsi="Aptos"/>
                <w:color w:val="000000"/>
                <w:sz w:val="18"/>
                <w:szCs w:val="18"/>
                <w:lang w:val="en-GB" w:eastAsia="en-GB"/>
              </w:rPr>
              <w:t>Oxleas Medicines Line for clinicians</w:t>
            </w:r>
          </w:p>
          <w:p w14:paraId="1F12EC50" w14:textId="76A9FF1F" w:rsidR="00834C7C" w:rsidRPr="00590BDC" w:rsidRDefault="00834C7C" w:rsidP="004C11EF">
            <w:pPr>
              <w:shd w:val="clear" w:color="auto" w:fill="FFFFFF"/>
              <w:textAlignment w:val="baseline"/>
              <w:rPr>
                <w:rFonts w:ascii="Arial" w:hAnsi="Arial" w:cs="Arial"/>
                <w:color w:val="FF0000"/>
                <w:sz w:val="18"/>
                <w:szCs w:val="18"/>
              </w:rPr>
            </w:pPr>
          </w:p>
        </w:tc>
        <w:tc>
          <w:tcPr>
            <w:tcW w:w="5060" w:type="dxa"/>
          </w:tcPr>
          <w:p w14:paraId="1216BBDD" w14:textId="77777777" w:rsidR="00834C7C" w:rsidRDefault="00834C7C" w:rsidP="00967F11">
            <w:pPr>
              <w:rPr>
                <w:rFonts w:ascii="Arial" w:hAnsi="Arial" w:cs="Arial"/>
                <w:color w:val="FF0000"/>
                <w:sz w:val="18"/>
                <w:szCs w:val="18"/>
                <w:highlight w:val="yellow"/>
              </w:rPr>
            </w:pPr>
          </w:p>
          <w:p w14:paraId="15A7D9D0" w14:textId="77777777" w:rsidR="004C11EF" w:rsidRDefault="004C11EF" w:rsidP="00967F11">
            <w:pPr>
              <w:rPr>
                <w:rFonts w:ascii="Arial" w:hAnsi="Arial" w:cs="Arial"/>
                <w:color w:val="FF0000"/>
                <w:sz w:val="18"/>
                <w:szCs w:val="18"/>
                <w:highlight w:val="yellow"/>
              </w:rPr>
            </w:pPr>
          </w:p>
          <w:p w14:paraId="4ED4C3CA" w14:textId="77777777" w:rsidR="004C11EF" w:rsidRDefault="004C11EF" w:rsidP="00967F11">
            <w:pPr>
              <w:rPr>
                <w:rFonts w:ascii="Arial" w:hAnsi="Arial" w:cs="Arial"/>
                <w:color w:val="FF0000"/>
                <w:sz w:val="18"/>
                <w:szCs w:val="18"/>
                <w:highlight w:val="yellow"/>
              </w:rPr>
            </w:pPr>
          </w:p>
          <w:p w14:paraId="03C2B506" w14:textId="77777777" w:rsidR="004C11EF" w:rsidRPr="005228C3" w:rsidRDefault="004C11EF" w:rsidP="004C11EF">
            <w:pPr>
              <w:shd w:val="clear" w:color="auto" w:fill="FFFFFF"/>
              <w:textAlignment w:val="baseline"/>
              <w:rPr>
                <w:rFonts w:ascii="Aptos" w:hAnsi="Aptos"/>
                <w:color w:val="000000"/>
                <w:sz w:val="18"/>
                <w:szCs w:val="18"/>
                <w:lang w:val="en-GB" w:eastAsia="en-GB"/>
              </w:rPr>
            </w:pPr>
            <w:r w:rsidRPr="005228C3">
              <w:rPr>
                <w:rFonts w:ascii="Aptos" w:hAnsi="Aptos"/>
                <w:color w:val="000000"/>
                <w:sz w:val="18"/>
                <w:szCs w:val="18"/>
                <w:lang w:val="en-GB" w:eastAsia="en-GB"/>
              </w:rPr>
              <w:t>Tel: 01322 625762</w:t>
            </w:r>
          </w:p>
          <w:p w14:paraId="0D31D239" w14:textId="050A4287" w:rsidR="00834C7C" w:rsidRPr="004C11EF" w:rsidRDefault="004C11EF" w:rsidP="004C11EF">
            <w:pPr>
              <w:shd w:val="clear" w:color="auto" w:fill="FFFFFF"/>
              <w:textAlignment w:val="baseline"/>
              <w:rPr>
                <w:rFonts w:ascii="Aptos" w:hAnsi="Aptos"/>
                <w:color w:val="000000"/>
                <w:sz w:val="18"/>
                <w:szCs w:val="18"/>
                <w:lang w:val="en-GB" w:eastAsia="en-GB"/>
              </w:rPr>
            </w:pPr>
            <w:hyperlink r:id="rId32" w:history="1">
              <w:r w:rsidRPr="005228C3">
                <w:rPr>
                  <w:rStyle w:val="Hyperlink"/>
                  <w:rFonts w:ascii="Aptos" w:hAnsi="Aptos"/>
                  <w:sz w:val="18"/>
                  <w:szCs w:val="18"/>
                  <w:lang w:val="en-GB" w:eastAsia="en-GB"/>
                </w:rPr>
                <w:t>sarah.elliott22@nhs.net</w:t>
              </w:r>
            </w:hyperlink>
          </w:p>
          <w:p w14:paraId="11FA7570" w14:textId="77777777" w:rsidR="004C11EF" w:rsidRPr="004C11EF" w:rsidRDefault="004C11EF" w:rsidP="004C11EF">
            <w:pPr>
              <w:shd w:val="clear" w:color="auto" w:fill="FFFFFF"/>
              <w:textAlignment w:val="baseline"/>
              <w:rPr>
                <w:rFonts w:ascii="Aptos" w:hAnsi="Aptos"/>
                <w:color w:val="000000"/>
                <w:sz w:val="18"/>
                <w:szCs w:val="18"/>
                <w:lang w:val="en-GB" w:eastAsia="en-GB"/>
              </w:rPr>
            </w:pPr>
          </w:p>
          <w:p w14:paraId="56B4870A" w14:textId="77777777" w:rsidR="004C11EF" w:rsidRPr="004C11EF" w:rsidRDefault="00834C7C" w:rsidP="004C11EF">
            <w:pPr>
              <w:shd w:val="clear" w:color="auto" w:fill="FFFFFF"/>
              <w:textAlignment w:val="baseline"/>
              <w:rPr>
                <w:rFonts w:ascii="Aptos" w:hAnsi="Aptos"/>
                <w:color w:val="000000"/>
                <w:sz w:val="18"/>
                <w:szCs w:val="18"/>
                <w:lang w:val="en-GB" w:eastAsia="en-GB"/>
              </w:rPr>
            </w:pPr>
            <w:r w:rsidRPr="004C11EF">
              <w:rPr>
                <w:rFonts w:ascii="Arial" w:hAnsi="Arial" w:cs="Arial"/>
                <w:color w:val="FF0000"/>
                <w:sz w:val="12"/>
                <w:szCs w:val="12"/>
                <w:lang w:val="en-GB"/>
              </w:rPr>
              <w:t xml:space="preserve"> </w:t>
            </w:r>
            <w:r w:rsidR="004C11EF" w:rsidRPr="004C11EF">
              <w:rPr>
                <w:rFonts w:ascii="Aptos" w:hAnsi="Aptos"/>
                <w:color w:val="000000"/>
                <w:sz w:val="18"/>
                <w:szCs w:val="18"/>
                <w:lang w:val="en-GB" w:eastAsia="en-GB"/>
              </w:rPr>
              <w:t>Tel: 01322 625002</w:t>
            </w:r>
          </w:p>
          <w:p w14:paraId="0A9A62AF" w14:textId="34CA30DB" w:rsidR="00834C7C" w:rsidRPr="004C11EF" w:rsidRDefault="004C11EF" w:rsidP="004C11EF">
            <w:pPr>
              <w:shd w:val="clear" w:color="auto" w:fill="FFFFFF"/>
              <w:textAlignment w:val="baseline"/>
              <w:rPr>
                <w:rFonts w:ascii="Aptos" w:hAnsi="Aptos"/>
                <w:color w:val="000000"/>
                <w:sz w:val="24"/>
                <w:szCs w:val="24"/>
                <w:lang w:val="en-GB" w:eastAsia="en-GB"/>
              </w:rPr>
            </w:pPr>
            <w:r w:rsidRPr="004C11EF">
              <w:rPr>
                <w:rFonts w:ascii="Aptos" w:hAnsi="Aptos"/>
                <w:color w:val="000000"/>
                <w:sz w:val="18"/>
                <w:szCs w:val="18"/>
                <w:lang w:val="en-GB" w:eastAsia="en-GB"/>
              </w:rPr>
              <w:t>oxl-tr.medicinesinfo@nhs.net</w:t>
            </w:r>
          </w:p>
        </w:tc>
      </w:tr>
    </w:tbl>
    <w:p w14:paraId="28D84795" w14:textId="77777777" w:rsidR="00834C7C" w:rsidRPr="00812CA6" w:rsidRDefault="00834C7C" w:rsidP="000437C6">
      <w:pPr>
        <w:rPr>
          <w:rFonts w:ascii="Arial" w:hAnsi="Arial" w:cs="Arial"/>
          <w:b/>
          <w:bCs/>
          <w:sz w:val="16"/>
          <w:szCs w:val="16"/>
          <w:lang w:val="fr-FR"/>
        </w:rPr>
      </w:pPr>
    </w:p>
    <w:p w14:paraId="1C7830BB"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6CE033A5"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669EA66C" w14:textId="77777777" w:rsidR="00F4006A" w:rsidRDefault="00F4006A" w:rsidP="347CF409">
      <w:pPr>
        <w:tabs>
          <w:tab w:val="left" w:pos="3240"/>
        </w:tabs>
        <w:spacing w:line="259" w:lineRule="auto"/>
        <w:rPr>
          <w:rFonts w:ascii="Cambria" w:hAnsi="Cambria" w:cs="Cambria"/>
          <w:b/>
          <w:bCs/>
          <w:color w:val="000000" w:themeColor="text1"/>
          <w:sz w:val="24"/>
          <w:szCs w:val="24"/>
        </w:rPr>
      </w:pPr>
    </w:p>
    <w:p w14:paraId="553D9577" w14:textId="77777777" w:rsidR="00F4006A" w:rsidRDefault="00F4006A" w:rsidP="347CF409">
      <w:pPr>
        <w:tabs>
          <w:tab w:val="left" w:pos="3240"/>
        </w:tabs>
        <w:spacing w:line="259" w:lineRule="auto"/>
        <w:rPr>
          <w:rFonts w:ascii="Cambria" w:hAnsi="Cambria" w:cs="Cambria"/>
          <w:b/>
          <w:bCs/>
          <w:color w:val="000000" w:themeColor="text1"/>
          <w:sz w:val="24"/>
          <w:szCs w:val="24"/>
        </w:rPr>
      </w:pPr>
    </w:p>
    <w:p w14:paraId="0B8DE14D" w14:textId="77777777" w:rsidR="00F4006A" w:rsidRDefault="00F4006A" w:rsidP="347CF409">
      <w:pPr>
        <w:tabs>
          <w:tab w:val="left" w:pos="3240"/>
        </w:tabs>
        <w:spacing w:line="259" w:lineRule="auto"/>
        <w:rPr>
          <w:rFonts w:ascii="Cambria" w:hAnsi="Cambria" w:cs="Cambria"/>
          <w:b/>
          <w:bCs/>
          <w:color w:val="000000" w:themeColor="text1"/>
          <w:sz w:val="24"/>
          <w:szCs w:val="24"/>
        </w:rPr>
      </w:pPr>
    </w:p>
    <w:p w14:paraId="19C06513" w14:textId="77777777" w:rsidR="00F4006A" w:rsidRDefault="00F4006A" w:rsidP="347CF409">
      <w:pPr>
        <w:tabs>
          <w:tab w:val="left" w:pos="3240"/>
        </w:tabs>
        <w:spacing w:line="259" w:lineRule="auto"/>
        <w:rPr>
          <w:rFonts w:ascii="Cambria" w:hAnsi="Cambria" w:cs="Cambria"/>
          <w:b/>
          <w:bCs/>
          <w:color w:val="000000" w:themeColor="text1"/>
          <w:sz w:val="24"/>
          <w:szCs w:val="24"/>
        </w:rPr>
      </w:pPr>
    </w:p>
    <w:p w14:paraId="5D2545C3" w14:textId="77777777" w:rsidR="00F4006A" w:rsidRDefault="00F4006A" w:rsidP="347CF409">
      <w:pPr>
        <w:tabs>
          <w:tab w:val="left" w:pos="3240"/>
        </w:tabs>
        <w:spacing w:line="259" w:lineRule="auto"/>
        <w:rPr>
          <w:rFonts w:ascii="Cambria" w:hAnsi="Cambria" w:cs="Cambria"/>
          <w:b/>
          <w:bCs/>
          <w:color w:val="000000" w:themeColor="text1"/>
          <w:sz w:val="24"/>
          <w:szCs w:val="24"/>
        </w:rPr>
      </w:pPr>
    </w:p>
    <w:p w14:paraId="1363EC58" w14:textId="77777777" w:rsidR="00F4006A" w:rsidRDefault="00F4006A" w:rsidP="347CF409">
      <w:pPr>
        <w:tabs>
          <w:tab w:val="left" w:pos="3240"/>
        </w:tabs>
        <w:spacing w:line="259" w:lineRule="auto"/>
        <w:rPr>
          <w:rFonts w:ascii="Cambria" w:hAnsi="Cambria" w:cs="Cambria"/>
          <w:b/>
          <w:bCs/>
          <w:color w:val="000000" w:themeColor="text1"/>
          <w:sz w:val="24"/>
          <w:szCs w:val="24"/>
        </w:rPr>
      </w:pPr>
    </w:p>
    <w:p w14:paraId="14DE692D" w14:textId="77777777" w:rsidR="00F4006A" w:rsidRDefault="00F4006A" w:rsidP="347CF409">
      <w:pPr>
        <w:tabs>
          <w:tab w:val="left" w:pos="3240"/>
        </w:tabs>
        <w:spacing w:line="259" w:lineRule="auto"/>
        <w:rPr>
          <w:rFonts w:ascii="Cambria" w:hAnsi="Cambria" w:cs="Cambria"/>
          <w:b/>
          <w:bCs/>
          <w:color w:val="000000" w:themeColor="text1"/>
          <w:sz w:val="24"/>
          <w:szCs w:val="24"/>
        </w:rPr>
      </w:pPr>
    </w:p>
    <w:p w14:paraId="05842D55" w14:textId="77777777" w:rsidR="00F4006A" w:rsidRDefault="00F4006A" w:rsidP="347CF409">
      <w:pPr>
        <w:tabs>
          <w:tab w:val="left" w:pos="3240"/>
        </w:tabs>
        <w:spacing w:line="259" w:lineRule="auto"/>
        <w:rPr>
          <w:rFonts w:ascii="Cambria" w:hAnsi="Cambria" w:cs="Cambria"/>
          <w:b/>
          <w:bCs/>
          <w:color w:val="000000" w:themeColor="text1"/>
          <w:sz w:val="24"/>
          <w:szCs w:val="24"/>
        </w:rPr>
      </w:pPr>
    </w:p>
    <w:p w14:paraId="58430E2D" w14:textId="77777777" w:rsidR="00F4006A" w:rsidRDefault="00F4006A" w:rsidP="347CF409">
      <w:pPr>
        <w:tabs>
          <w:tab w:val="left" w:pos="3240"/>
        </w:tabs>
        <w:spacing w:line="259" w:lineRule="auto"/>
        <w:rPr>
          <w:rFonts w:ascii="Cambria" w:hAnsi="Cambria" w:cs="Cambria"/>
          <w:b/>
          <w:bCs/>
          <w:color w:val="000000" w:themeColor="text1"/>
          <w:sz w:val="24"/>
          <w:szCs w:val="24"/>
        </w:rPr>
      </w:pPr>
    </w:p>
    <w:p w14:paraId="19FC36D5" w14:textId="77777777" w:rsidR="00F4006A" w:rsidRDefault="00F4006A" w:rsidP="347CF409">
      <w:pPr>
        <w:tabs>
          <w:tab w:val="left" w:pos="3240"/>
        </w:tabs>
        <w:spacing w:line="259" w:lineRule="auto"/>
        <w:rPr>
          <w:rFonts w:ascii="Cambria" w:hAnsi="Cambria" w:cs="Cambria"/>
          <w:b/>
          <w:bCs/>
          <w:color w:val="000000" w:themeColor="text1"/>
          <w:sz w:val="24"/>
          <w:szCs w:val="24"/>
        </w:rPr>
      </w:pPr>
    </w:p>
    <w:p w14:paraId="6991E9B0" w14:textId="77777777" w:rsidR="00F4006A" w:rsidRDefault="00F4006A" w:rsidP="347CF409">
      <w:pPr>
        <w:tabs>
          <w:tab w:val="left" w:pos="3240"/>
        </w:tabs>
        <w:spacing w:line="259" w:lineRule="auto"/>
        <w:rPr>
          <w:rFonts w:ascii="Cambria" w:hAnsi="Cambria" w:cs="Cambria"/>
          <w:b/>
          <w:bCs/>
          <w:color w:val="000000" w:themeColor="text1"/>
          <w:sz w:val="24"/>
          <w:szCs w:val="24"/>
        </w:rPr>
      </w:pPr>
    </w:p>
    <w:p w14:paraId="05DC7A7B" w14:textId="77777777" w:rsidR="00F4006A" w:rsidRDefault="00F4006A" w:rsidP="347CF409">
      <w:pPr>
        <w:tabs>
          <w:tab w:val="left" w:pos="3240"/>
        </w:tabs>
        <w:spacing w:line="259" w:lineRule="auto"/>
        <w:rPr>
          <w:rFonts w:ascii="Cambria" w:hAnsi="Cambria" w:cs="Cambria"/>
          <w:b/>
          <w:bCs/>
          <w:color w:val="000000" w:themeColor="text1"/>
          <w:sz w:val="24"/>
          <w:szCs w:val="24"/>
        </w:rPr>
      </w:pPr>
    </w:p>
    <w:p w14:paraId="1AC8A2BE" w14:textId="77777777" w:rsidR="00F4006A" w:rsidRDefault="00F4006A" w:rsidP="347CF409">
      <w:pPr>
        <w:tabs>
          <w:tab w:val="left" w:pos="3240"/>
        </w:tabs>
        <w:spacing w:line="259" w:lineRule="auto"/>
        <w:rPr>
          <w:rFonts w:ascii="Cambria" w:hAnsi="Cambria" w:cs="Cambria"/>
          <w:b/>
          <w:bCs/>
          <w:color w:val="000000" w:themeColor="text1"/>
          <w:sz w:val="24"/>
          <w:szCs w:val="24"/>
        </w:rPr>
      </w:pPr>
    </w:p>
    <w:p w14:paraId="0DD74711" w14:textId="77777777" w:rsidR="00F4006A" w:rsidRDefault="00F4006A" w:rsidP="347CF409">
      <w:pPr>
        <w:tabs>
          <w:tab w:val="left" w:pos="3240"/>
        </w:tabs>
        <w:spacing w:line="259" w:lineRule="auto"/>
        <w:rPr>
          <w:rFonts w:ascii="Cambria" w:hAnsi="Cambria" w:cs="Cambria"/>
          <w:b/>
          <w:bCs/>
          <w:color w:val="000000" w:themeColor="text1"/>
          <w:sz w:val="24"/>
          <w:szCs w:val="24"/>
        </w:rPr>
      </w:pPr>
    </w:p>
    <w:p w14:paraId="46D40E32" w14:textId="77777777" w:rsidR="00F4006A" w:rsidRDefault="00F4006A" w:rsidP="347CF409">
      <w:pPr>
        <w:tabs>
          <w:tab w:val="left" w:pos="3240"/>
        </w:tabs>
        <w:spacing w:line="259" w:lineRule="auto"/>
        <w:rPr>
          <w:rFonts w:ascii="Cambria" w:hAnsi="Cambria" w:cs="Cambria"/>
          <w:b/>
          <w:bCs/>
          <w:color w:val="000000" w:themeColor="text1"/>
          <w:sz w:val="24"/>
          <w:szCs w:val="24"/>
        </w:rPr>
      </w:pPr>
    </w:p>
    <w:p w14:paraId="43A09933" w14:textId="77777777" w:rsidR="00F4006A" w:rsidRDefault="00F4006A" w:rsidP="347CF409">
      <w:pPr>
        <w:tabs>
          <w:tab w:val="left" w:pos="3240"/>
        </w:tabs>
        <w:spacing w:line="259" w:lineRule="auto"/>
        <w:rPr>
          <w:rFonts w:ascii="Cambria" w:hAnsi="Cambria" w:cs="Cambria"/>
          <w:b/>
          <w:bCs/>
          <w:color w:val="000000" w:themeColor="text1"/>
          <w:sz w:val="24"/>
          <w:szCs w:val="24"/>
        </w:rPr>
      </w:pPr>
    </w:p>
    <w:p w14:paraId="58250784" w14:textId="77777777" w:rsidR="00F4006A" w:rsidRDefault="00F4006A" w:rsidP="347CF409">
      <w:pPr>
        <w:tabs>
          <w:tab w:val="left" w:pos="3240"/>
        </w:tabs>
        <w:spacing w:line="259" w:lineRule="auto"/>
        <w:rPr>
          <w:rFonts w:ascii="Cambria" w:hAnsi="Cambria" w:cs="Cambria"/>
          <w:b/>
          <w:bCs/>
          <w:color w:val="000000" w:themeColor="text1"/>
          <w:sz w:val="24"/>
          <w:szCs w:val="24"/>
        </w:rPr>
      </w:pPr>
    </w:p>
    <w:p w14:paraId="25360857" w14:textId="77777777" w:rsidR="005668EB" w:rsidRDefault="005668EB" w:rsidP="00D05E64">
      <w:pPr>
        <w:spacing w:after="200" w:line="276" w:lineRule="auto"/>
        <w:outlineLvl w:val="0"/>
        <w:rPr>
          <w:rFonts w:ascii="Calibri" w:eastAsia="Calibri" w:hAnsi="Calibri" w:cs="Calibri"/>
          <w:b/>
          <w:bCs/>
          <w:sz w:val="28"/>
          <w:lang w:val="en-GB"/>
        </w:rPr>
      </w:pPr>
      <w:bookmarkStart w:id="0" w:name="_Toc28084477"/>
      <w:bookmarkStart w:id="1" w:name="_Toc64632334"/>
    </w:p>
    <w:p w14:paraId="550EC214" w14:textId="77777777" w:rsidR="005668EB" w:rsidRDefault="005668EB" w:rsidP="00D05E64">
      <w:pPr>
        <w:spacing w:after="200" w:line="276" w:lineRule="auto"/>
        <w:outlineLvl w:val="0"/>
        <w:rPr>
          <w:rFonts w:ascii="Calibri" w:eastAsia="Calibri" w:hAnsi="Calibri" w:cs="Calibri"/>
          <w:b/>
          <w:bCs/>
          <w:sz w:val="28"/>
          <w:lang w:val="en-GB"/>
        </w:rPr>
      </w:pPr>
    </w:p>
    <w:p w14:paraId="34E1CF9A" w14:textId="77777777" w:rsidR="005668EB" w:rsidRDefault="005668EB" w:rsidP="00D05E64">
      <w:pPr>
        <w:spacing w:after="200" w:line="276" w:lineRule="auto"/>
        <w:outlineLvl w:val="0"/>
        <w:rPr>
          <w:rFonts w:ascii="Calibri" w:eastAsia="Calibri" w:hAnsi="Calibri" w:cs="Calibri"/>
          <w:b/>
          <w:bCs/>
          <w:sz w:val="28"/>
          <w:lang w:val="en-GB"/>
        </w:rPr>
      </w:pPr>
    </w:p>
    <w:p w14:paraId="79D201B0" w14:textId="77777777" w:rsidR="005668EB" w:rsidRDefault="005668EB" w:rsidP="00D05E64">
      <w:pPr>
        <w:spacing w:after="200" w:line="276" w:lineRule="auto"/>
        <w:outlineLvl w:val="0"/>
        <w:rPr>
          <w:rFonts w:ascii="Calibri" w:eastAsia="Calibri" w:hAnsi="Calibri" w:cs="Calibri"/>
          <w:b/>
          <w:bCs/>
          <w:sz w:val="28"/>
          <w:lang w:val="en-GB"/>
        </w:rPr>
      </w:pPr>
    </w:p>
    <w:p w14:paraId="2DCB581F" w14:textId="77777777" w:rsidR="00725AC1" w:rsidRDefault="00725AC1" w:rsidP="00D05E64">
      <w:pPr>
        <w:spacing w:after="200" w:line="276" w:lineRule="auto"/>
        <w:outlineLvl w:val="0"/>
        <w:rPr>
          <w:rFonts w:ascii="Calibri" w:eastAsia="Calibri" w:hAnsi="Calibri" w:cs="Calibri"/>
          <w:b/>
          <w:bCs/>
          <w:sz w:val="28"/>
          <w:lang w:val="en-GB"/>
        </w:rPr>
      </w:pPr>
    </w:p>
    <w:p w14:paraId="43DAC9A8" w14:textId="77777777" w:rsidR="00725AC1" w:rsidRDefault="00725AC1" w:rsidP="00D05E64">
      <w:pPr>
        <w:spacing w:after="200" w:line="276" w:lineRule="auto"/>
        <w:outlineLvl w:val="0"/>
        <w:rPr>
          <w:rFonts w:ascii="Calibri" w:eastAsia="Calibri" w:hAnsi="Calibri" w:cs="Calibri"/>
          <w:b/>
          <w:bCs/>
          <w:sz w:val="28"/>
          <w:lang w:val="en-GB"/>
        </w:rPr>
      </w:pPr>
    </w:p>
    <w:p w14:paraId="0D07795D" w14:textId="6D006976" w:rsidR="00A97BA9" w:rsidRPr="00D05E64" w:rsidRDefault="00A97BA9" w:rsidP="00D05E64">
      <w:pPr>
        <w:spacing w:after="200" w:line="276" w:lineRule="auto"/>
        <w:outlineLvl w:val="0"/>
        <w:rPr>
          <w:rFonts w:ascii="Calibri" w:eastAsia="Calibri" w:hAnsi="Calibri" w:cs="Calibri"/>
          <w:b/>
          <w:bCs/>
          <w:sz w:val="28"/>
          <w:lang w:val="en-GB"/>
        </w:rPr>
      </w:pPr>
      <w:r w:rsidRPr="0001040E">
        <w:rPr>
          <w:rFonts w:ascii="Calibri" w:eastAsia="Calibri" w:hAnsi="Calibri" w:cs="Calibri"/>
          <w:b/>
          <w:bCs/>
          <w:sz w:val="28"/>
          <w:lang w:val="en-GB"/>
        </w:rPr>
        <w:lastRenderedPageBreak/>
        <w:t xml:space="preserve">Appendix </w:t>
      </w:r>
      <w:bookmarkEnd w:id="0"/>
      <w:r>
        <w:rPr>
          <w:rFonts w:ascii="Calibri" w:eastAsia="Calibri" w:hAnsi="Calibri" w:cs="Calibri"/>
          <w:b/>
          <w:bCs/>
          <w:sz w:val="28"/>
          <w:lang w:val="en-GB"/>
        </w:rPr>
        <w:t>1</w:t>
      </w:r>
      <w:r w:rsidRPr="0001040E">
        <w:rPr>
          <w:rFonts w:ascii="Calibri" w:eastAsia="Calibri" w:hAnsi="Calibri" w:cs="Calibri"/>
          <w:b/>
          <w:bCs/>
          <w:sz w:val="28"/>
          <w:lang w:val="en-GB"/>
        </w:rPr>
        <w:t>: Shared Care Request letter (Specialist to Primary Care Prescriber)</w:t>
      </w:r>
      <w:bookmarkEnd w:id="1"/>
    </w:p>
    <w:p w14:paraId="72C797CF" w14:textId="45649A7D"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Dear </w:t>
      </w:r>
      <w:r w:rsidRPr="0001040E">
        <w:rPr>
          <w:rFonts w:ascii="Calibri" w:hAnsi="Calibri" w:cs="Calibri"/>
          <w:i/>
          <w:lang w:val="en-GB"/>
        </w:rPr>
        <w:fldChar w:fldCharType="begin">
          <w:ffData>
            <w:name w:val="Text57"/>
            <w:enabled/>
            <w:calcOnExit w:val="0"/>
            <w:textInput>
              <w:default w:val="[insert Primary Care Prescriber's name]"/>
            </w:textInput>
          </w:ffData>
        </w:fldChar>
      </w:r>
      <w:r w:rsidRPr="0001040E">
        <w:rPr>
          <w:rFonts w:ascii="Calibri" w:hAnsi="Calibri" w:cs="Calibri"/>
          <w:i/>
          <w:lang w:val="en-GB"/>
        </w:rPr>
        <w:instrText xml:space="preserve"> </w:instrText>
      </w:r>
      <w:bookmarkStart w:id="2" w:name="Text57"/>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Primary Care Prescriber's name]</w:t>
      </w:r>
      <w:r w:rsidRPr="0001040E">
        <w:rPr>
          <w:rFonts w:ascii="Calibri" w:hAnsi="Calibri" w:cs="Calibri"/>
          <w:i/>
          <w:lang w:val="en-GB"/>
        </w:rPr>
        <w:fldChar w:fldCharType="end"/>
      </w:r>
      <w:bookmarkEnd w:id="2"/>
    </w:p>
    <w:p w14:paraId="6E17D4C9" w14:textId="77777777" w:rsidR="00A97BA9" w:rsidRPr="0001040E" w:rsidRDefault="00A97BA9" w:rsidP="00A97BA9">
      <w:pPr>
        <w:spacing w:line="276" w:lineRule="auto"/>
        <w:ind w:left="720"/>
        <w:rPr>
          <w:rFonts w:ascii="Calibri" w:hAnsi="Calibri" w:cs="Calibri"/>
          <w:lang w:val="en-GB"/>
        </w:rPr>
      </w:pPr>
    </w:p>
    <w:p w14:paraId="234B1523"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Patient name:</w:t>
      </w:r>
      <w:r w:rsidRPr="0001040E">
        <w:rPr>
          <w:rFonts w:ascii="Calibri" w:hAnsi="Calibri" w:cs="Calibri"/>
          <w:lang w:val="en-GB"/>
        </w:rPr>
        <w:tab/>
      </w:r>
      <w:r w:rsidRPr="0001040E">
        <w:rPr>
          <w:rFonts w:ascii="Calibri" w:hAnsi="Calibri" w:cs="Calibri"/>
          <w:i/>
          <w:lang w:val="en-GB"/>
        </w:rPr>
        <w:fldChar w:fldCharType="begin">
          <w:ffData>
            <w:name w:val="Text58"/>
            <w:enabled/>
            <w:calcOnExit w:val="0"/>
            <w:textInput>
              <w:default w:val="[insert patient's name]"/>
            </w:textInput>
          </w:ffData>
        </w:fldChar>
      </w:r>
      <w:r w:rsidRPr="0001040E">
        <w:rPr>
          <w:rFonts w:ascii="Calibri" w:hAnsi="Calibri" w:cs="Calibri"/>
          <w:i/>
          <w:lang w:val="en-GB"/>
        </w:rPr>
        <w:instrText xml:space="preserve"> </w:instrText>
      </w:r>
      <w:bookmarkStart w:id="3" w:name="Text58"/>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patient's name]</w:t>
      </w:r>
      <w:r w:rsidRPr="0001040E">
        <w:rPr>
          <w:rFonts w:ascii="Calibri" w:hAnsi="Calibri" w:cs="Calibri"/>
          <w:i/>
          <w:lang w:val="en-GB"/>
        </w:rPr>
        <w:fldChar w:fldCharType="end"/>
      </w:r>
      <w:bookmarkEnd w:id="3"/>
    </w:p>
    <w:p w14:paraId="1276ABC5" w14:textId="77777777" w:rsidR="00A97BA9" w:rsidRPr="0001040E" w:rsidRDefault="00A97BA9" w:rsidP="00A97BA9">
      <w:pPr>
        <w:spacing w:line="276" w:lineRule="auto"/>
        <w:rPr>
          <w:rFonts w:ascii="Calibri" w:hAnsi="Calibri" w:cs="Calibri"/>
          <w:i/>
          <w:lang w:val="en-GB"/>
        </w:rPr>
      </w:pPr>
      <w:r w:rsidRPr="0001040E">
        <w:rPr>
          <w:rFonts w:ascii="Calibri" w:hAnsi="Calibri" w:cs="Calibri"/>
          <w:lang w:val="en-GB"/>
        </w:rPr>
        <w:t>Date of birth:</w:t>
      </w:r>
      <w:r w:rsidRPr="0001040E">
        <w:rPr>
          <w:rFonts w:ascii="Calibri" w:hAnsi="Calibri" w:cs="Calibri"/>
          <w:lang w:val="en-GB"/>
        </w:rPr>
        <w:tab/>
      </w:r>
      <w:r w:rsidRPr="0001040E">
        <w:rPr>
          <w:rFonts w:ascii="Calibri" w:hAnsi="Calibri" w:cs="Calibri"/>
          <w:i/>
          <w:lang w:val="en-GB"/>
        </w:rPr>
        <w:fldChar w:fldCharType="begin">
          <w:ffData>
            <w:name w:val="Text59"/>
            <w:enabled/>
            <w:calcOnExit w:val="0"/>
            <w:textInput>
              <w:default w:val="[insert date of birth]"/>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 of birth]</w:t>
      </w:r>
      <w:r w:rsidRPr="0001040E">
        <w:rPr>
          <w:rFonts w:ascii="Calibri" w:hAnsi="Calibri" w:cs="Calibri"/>
          <w:i/>
          <w:lang w:val="en-GB"/>
        </w:rPr>
        <w:fldChar w:fldCharType="end"/>
      </w:r>
    </w:p>
    <w:p w14:paraId="6DA8660D" w14:textId="77777777" w:rsidR="00A97BA9" w:rsidRPr="0054258C" w:rsidRDefault="00A97BA9" w:rsidP="00A97BA9">
      <w:pPr>
        <w:spacing w:line="276" w:lineRule="auto"/>
        <w:rPr>
          <w:rFonts w:ascii="Calibri" w:hAnsi="Calibri" w:cs="Calibri"/>
          <w:lang w:val="de-DE"/>
        </w:rPr>
      </w:pPr>
      <w:r w:rsidRPr="0054258C">
        <w:rPr>
          <w:rFonts w:ascii="Calibri" w:hAnsi="Calibri" w:cs="Calibri"/>
          <w:lang w:val="de-DE"/>
        </w:rPr>
        <w:t>NHS Number</w:t>
      </w:r>
      <w:r w:rsidRPr="0054258C">
        <w:rPr>
          <w:rFonts w:ascii="Calibri" w:hAnsi="Calibri" w:cs="Calibri"/>
          <w:i/>
          <w:lang w:val="de-DE"/>
        </w:rPr>
        <w:t xml:space="preserve">: </w:t>
      </w:r>
      <w:r w:rsidRPr="0054258C">
        <w:rPr>
          <w:rFonts w:ascii="Calibri" w:hAnsi="Calibri" w:cs="Calibri"/>
          <w:i/>
          <w:lang w:val="de-DE"/>
        </w:rPr>
        <w:tab/>
      </w:r>
      <w:r w:rsidRPr="0001040E">
        <w:rPr>
          <w:rFonts w:ascii="Calibri" w:hAnsi="Calibri" w:cs="Calibri"/>
          <w:i/>
          <w:lang w:val="en-GB"/>
        </w:rPr>
        <w:fldChar w:fldCharType="begin">
          <w:ffData>
            <w:name w:val=""/>
            <w:enabled/>
            <w:calcOnExit w:val="0"/>
            <w:textInput>
              <w:default w:val="[insert NHS Number]"/>
            </w:textInput>
          </w:ffData>
        </w:fldChar>
      </w:r>
      <w:r w:rsidRPr="0054258C">
        <w:rPr>
          <w:rFonts w:ascii="Calibri" w:hAnsi="Calibri" w:cs="Calibri"/>
          <w:i/>
          <w:lang w:val="de-DE"/>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54258C">
        <w:rPr>
          <w:rFonts w:ascii="Calibri" w:hAnsi="Calibri" w:cs="Calibri"/>
          <w:i/>
          <w:noProof/>
          <w:lang w:val="de-DE"/>
        </w:rPr>
        <w:t>[insert NHS Number]</w:t>
      </w:r>
      <w:r w:rsidRPr="0001040E">
        <w:rPr>
          <w:rFonts w:ascii="Calibri" w:hAnsi="Calibri" w:cs="Calibri"/>
          <w:i/>
          <w:lang w:val="en-GB"/>
        </w:rPr>
        <w:fldChar w:fldCharType="end"/>
      </w:r>
    </w:p>
    <w:p w14:paraId="705FF77B" w14:textId="77777777" w:rsidR="00A97BA9" w:rsidRPr="0054258C" w:rsidRDefault="00A97BA9" w:rsidP="00A97BA9">
      <w:pPr>
        <w:spacing w:line="276" w:lineRule="auto"/>
        <w:rPr>
          <w:rFonts w:ascii="Calibri" w:hAnsi="Calibri" w:cs="Calibri"/>
          <w:lang w:val="de-DE"/>
        </w:rPr>
      </w:pPr>
      <w:r w:rsidRPr="0054258C">
        <w:rPr>
          <w:rFonts w:ascii="Calibri" w:hAnsi="Calibri" w:cs="Calibri"/>
          <w:lang w:val="de-DE"/>
        </w:rPr>
        <w:t>Diagnosis:</w:t>
      </w:r>
      <w:r w:rsidRPr="0054258C">
        <w:rPr>
          <w:rFonts w:ascii="Calibri" w:hAnsi="Calibri" w:cs="Calibri"/>
          <w:lang w:val="de-DE"/>
        </w:rPr>
        <w:tab/>
      </w:r>
      <w:r w:rsidRPr="0001040E">
        <w:rPr>
          <w:rFonts w:ascii="Calibri" w:hAnsi="Calibri" w:cs="Calibri"/>
          <w:i/>
          <w:lang w:val="en-GB"/>
        </w:rPr>
        <w:fldChar w:fldCharType="begin">
          <w:ffData>
            <w:name w:val="Text60"/>
            <w:enabled/>
            <w:calcOnExit w:val="0"/>
            <w:textInput>
              <w:default w:val="[insert diagnosis]"/>
            </w:textInput>
          </w:ffData>
        </w:fldChar>
      </w:r>
      <w:r w:rsidRPr="0054258C">
        <w:rPr>
          <w:rFonts w:ascii="Calibri" w:hAnsi="Calibri" w:cs="Calibri"/>
          <w:i/>
          <w:lang w:val="de-DE"/>
        </w:rPr>
        <w:instrText xml:space="preserve"> </w:instrText>
      </w:r>
      <w:bookmarkStart w:id="4" w:name="Text60"/>
      <w:r w:rsidRPr="0054258C">
        <w:rPr>
          <w:rFonts w:ascii="Calibri" w:hAnsi="Calibri" w:cs="Calibri"/>
          <w:i/>
          <w:lang w:val="de-DE"/>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54258C">
        <w:rPr>
          <w:rFonts w:ascii="Calibri" w:hAnsi="Calibri" w:cs="Calibri"/>
          <w:i/>
          <w:noProof/>
          <w:lang w:val="de-DE"/>
        </w:rPr>
        <w:t>[insert diagnosis]</w:t>
      </w:r>
      <w:r w:rsidRPr="0001040E">
        <w:rPr>
          <w:rFonts w:ascii="Calibri" w:hAnsi="Calibri" w:cs="Calibri"/>
          <w:i/>
          <w:lang w:val="en-GB"/>
        </w:rPr>
        <w:fldChar w:fldCharType="end"/>
      </w:r>
      <w:bookmarkEnd w:id="4"/>
    </w:p>
    <w:p w14:paraId="2CA62624" w14:textId="77777777" w:rsidR="00A97BA9" w:rsidRPr="0054258C" w:rsidRDefault="00A97BA9" w:rsidP="00A97BA9">
      <w:pPr>
        <w:spacing w:line="276" w:lineRule="auto"/>
        <w:rPr>
          <w:rFonts w:ascii="Calibri" w:hAnsi="Calibri" w:cs="Calibri"/>
          <w:lang w:val="de-DE"/>
        </w:rPr>
      </w:pPr>
    </w:p>
    <w:p w14:paraId="7D1201AD" w14:textId="40A03937" w:rsidR="00A97BA9" w:rsidRPr="0001040E" w:rsidRDefault="00A97BA9" w:rsidP="00A97BA9">
      <w:pPr>
        <w:spacing w:line="276" w:lineRule="auto"/>
        <w:rPr>
          <w:rFonts w:ascii="Calibri" w:hAnsi="Calibri" w:cs="Calibri"/>
          <w:i/>
          <w:iCs/>
          <w:lang w:val="en-GB"/>
        </w:rPr>
      </w:pPr>
      <w:r w:rsidRPr="0001040E">
        <w:rPr>
          <w:rFonts w:ascii="Calibri" w:hAnsi="Calibri" w:cs="Calibri"/>
          <w:lang w:val="en-GB"/>
        </w:rPr>
        <w:t xml:space="preserve">As per the </w:t>
      </w:r>
      <w:r w:rsidRPr="001C76B0">
        <w:rPr>
          <w:rFonts w:ascii="Calibri" w:hAnsi="Calibri" w:cs="Calibri"/>
          <w:lang w:val="en-GB"/>
        </w:rPr>
        <w:t xml:space="preserve">agreed </w:t>
      </w:r>
      <w:r w:rsidR="003B5312" w:rsidRPr="001C76B0">
        <w:rPr>
          <w:rFonts w:ascii="Calibri" w:hAnsi="Calibri" w:cs="Calibri"/>
          <w:lang w:val="en-GB"/>
        </w:rPr>
        <w:t>S</w:t>
      </w:r>
      <w:r w:rsidR="00B77DBA">
        <w:rPr>
          <w:rFonts w:ascii="Calibri" w:hAnsi="Calibri" w:cs="Calibri"/>
          <w:lang w:val="en-GB"/>
        </w:rPr>
        <w:t xml:space="preserve">outh </w:t>
      </w:r>
      <w:r w:rsidR="003B5312" w:rsidRPr="001C76B0">
        <w:rPr>
          <w:rFonts w:ascii="Calibri" w:hAnsi="Calibri" w:cs="Calibri"/>
          <w:lang w:val="en-GB"/>
        </w:rPr>
        <w:t>E</w:t>
      </w:r>
      <w:r w:rsidR="00B77DBA">
        <w:rPr>
          <w:rFonts w:ascii="Calibri" w:hAnsi="Calibri" w:cs="Calibri"/>
          <w:lang w:val="en-GB"/>
        </w:rPr>
        <w:t xml:space="preserve">ast </w:t>
      </w:r>
      <w:r w:rsidR="003B5312" w:rsidRPr="00D06D3A">
        <w:rPr>
          <w:rFonts w:ascii="Calibri" w:hAnsi="Calibri" w:cs="Calibri"/>
          <w:lang w:val="en-GB"/>
        </w:rPr>
        <w:t>L</w:t>
      </w:r>
      <w:r w:rsidR="00B77DBA" w:rsidRPr="00D06D3A">
        <w:rPr>
          <w:rFonts w:ascii="Calibri" w:hAnsi="Calibri" w:cs="Calibri"/>
          <w:lang w:val="en-GB"/>
        </w:rPr>
        <w:t>ondon</w:t>
      </w:r>
      <w:r w:rsidR="003B5312" w:rsidRPr="00D06D3A">
        <w:rPr>
          <w:rFonts w:ascii="Calibri" w:hAnsi="Calibri" w:cs="Calibri"/>
          <w:lang w:val="en-GB"/>
        </w:rPr>
        <w:t xml:space="preserve"> </w:t>
      </w:r>
      <w:r w:rsidRPr="00D06D3A">
        <w:rPr>
          <w:rFonts w:ascii="Calibri" w:hAnsi="Calibri" w:cs="Calibri"/>
          <w:lang w:val="en-GB"/>
        </w:rPr>
        <w:t>shared care pr</w:t>
      </w:r>
      <w:r w:rsidR="001C76B0" w:rsidRPr="00D06D3A">
        <w:rPr>
          <w:rFonts w:ascii="Calibri" w:hAnsi="Calibri" w:cs="Calibri"/>
          <w:lang w:val="en-GB"/>
        </w:rPr>
        <w:t>escribing guideline</w:t>
      </w:r>
      <w:r w:rsidRPr="00D06D3A">
        <w:rPr>
          <w:rFonts w:ascii="Calibri" w:hAnsi="Calibri" w:cs="Calibri"/>
          <w:lang w:val="en-GB"/>
        </w:rPr>
        <w:t xml:space="preserve"> for</w:t>
      </w:r>
      <w:r w:rsidR="00F946D6" w:rsidRPr="00D06D3A">
        <w:rPr>
          <w:rFonts w:ascii="Calibri" w:hAnsi="Calibri" w:cs="Calibri"/>
          <w:lang w:val="en-GB"/>
        </w:rPr>
        <w:t xml:space="preserve"> aripiprazole</w:t>
      </w:r>
      <w:r w:rsidRPr="00D06D3A">
        <w:rPr>
          <w:rFonts w:ascii="Calibri" w:hAnsi="Calibri" w:cs="Calibri"/>
          <w:lang w:val="en-GB"/>
        </w:rPr>
        <w:t xml:space="preserve"> </w:t>
      </w:r>
      <w:r w:rsidR="004A043E" w:rsidRPr="00D06D3A">
        <w:rPr>
          <w:rFonts w:ascii="Calibri" w:hAnsi="Calibri" w:cs="Calibri"/>
          <w:i/>
          <w:lang w:val="en-GB"/>
        </w:rPr>
        <w:fldChar w:fldCharType="begin">
          <w:ffData>
            <w:name w:val="Text61"/>
            <w:enabled/>
            <w:calcOnExit w:val="0"/>
            <w:textInput>
              <w:default w:val="[1-monthly or 2-monthly]*"/>
            </w:textInput>
          </w:ffData>
        </w:fldChar>
      </w:r>
      <w:bookmarkStart w:id="5" w:name="Text61"/>
      <w:r w:rsidR="004A043E" w:rsidRPr="00D06D3A">
        <w:rPr>
          <w:rFonts w:ascii="Calibri" w:hAnsi="Calibri" w:cs="Calibri"/>
          <w:i/>
          <w:lang w:val="en-GB"/>
        </w:rPr>
        <w:instrText xml:space="preserve"> FORMTEXT </w:instrText>
      </w:r>
      <w:r w:rsidR="004A043E" w:rsidRPr="00D06D3A">
        <w:rPr>
          <w:rFonts w:ascii="Calibri" w:hAnsi="Calibri" w:cs="Calibri"/>
          <w:i/>
          <w:lang w:val="en-GB"/>
        </w:rPr>
      </w:r>
      <w:r w:rsidR="004A043E" w:rsidRPr="00D06D3A">
        <w:rPr>
          <w:rFonts w:ascii="Calibri" w:hAnsi="Calibri" w:cs="Calibri"/>
          <w:i/>
          <w:lang w:val="en-GB"/>
        </w:rPr>
        <w:fldChar w:fldCharType="separate"/>
      </w:r>
      <w:r w:rsidR="004A043E" w:rsidRPr="00D06D3A">
        <w:rPr>
          <w:rFonts w:ascii="Calibri" w:hAnsi="Calibri" w:cs="Calibri"/>
          <w:i/>
          <w:noProof/>
          <w:lang w:val="en-GB"/>
        </w:rPr>
        <w:t>[1-monthly or 2-monthly]*</w:t>
      </w:r>
      <w:r w:rsidR="004A043E" w:rsidRPr="00D06D3A">
        <w:rPr>
          <w:rFonts w:ascii="Calibri" w:hAnsi="Calibri" w:cs="Calibri"/>
          <w:i/>
          <w:lang w:val="en-GB"/>
        </w:rPr>
        <w:fldChar w:fldCharType="end"/>
      </w:r>
      <w:bookmarkEnd w:id="5"/>
      <w:r w:rsidR="00672753" w:rsidRPr="00D06D3A">
        <w:rPr>
          <w:rFonts w:ascii="Calibri" w:hAnsi="Calibri" w:cs="Calibri"/>
          <w:i/>
          <w:vertAlign w:val="superscript"/>
          <w:lang w:val="en-GB"/>
        </w:rPr>
        <w:t>delete as applicable</w:t>
      </w:r>
      <w:r w:rsidRPr="00D06D3A">
        <w:rPr>
          <w:rFonts w:ascii="Calibri" w:hAnsi="Calibri" w:cs="Calibri"/>
          <w:lang w:val="en-GB"/>
        </w:rPr>
        <w:t xml:space="preserve"> </w:t>
      </w:r>
      <w:r w:rsidR="00F946D6" w:rsidRPr="00D06D3A">
        <w:rPr>
          <w:rFonts w:ascii="Calibri" w:hAnsi="Calibri" w:cs="Calibri"/>
          <w:lang w:val="en-GB"/>
        </w:rPr>
        <w:t xml:space="preserve">long-acting injection </w:t>
      </w:r>
      <w:r w:rsidRPr="00D06D3A">
        <w:rPr>
          <w:rFonts w:ascii="Calibri" w:hAnsi="Calibri" w:cs="Calibri"/>
          <w:lang w:val="en-GB"/>
        </w:rPr>
        <w:t>for</w:t>
      </w:r>
      <w:r w:rsidRPr="0001040E">
        <w:rPr>
          <w:rFonts w:ascii="Calibri" w:hAnsi="Calibri" w:cs="Calibri"/>
          <w:lang w:val="en-GB"/>
        </w:rPr>
        <w:t xml:space="preserve"> the treatment of </w:t>
      </w:r>
      <w:r w:rsidRPr="0001040E">
        <w:rPr>
          <w:rFonts w:ascii="Calibri" w:hAnsi="Calibri" w:cs="Calibri"/>
          <w:i/>
          <w:lang w:val="en-GB"/>
        </w:rPr>
        <w:fldChar w:fldCharType="begin">
          <w:ffData>
            <w:name w:val="Text62"/>
            <w:enabled/>
            <w:calcOnExit w:val="0"/>
            <w:textInput>
              <w:default w:val="[insert indication]"/>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indication]</w:t>
      </w:r>
      <w:r w:rsidRPr="0001040E">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lang w:val="en-GB"/>
        </w:rPr>
        <w:t>this patient is now suitable for prescribing to move to primary care.</w:t>
      </w:r>
    </w:p>
    <w:p w14:paraId="36D73871"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 </w:t>
      </w:r>
    </w:p>
    <w:p w14:paraId="799D24C8"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The patient fulfils criteria for shared care and I am therefore requesting your agreement to participate in shared care. Where baseline investigations are set out in the shared care protocol, I have carried these out.</w:t>
      </w:r>
    </w:p>
    <w:p w14:paraId="1C9915C7" w14:textId="77777777" w:rsidR="00A97BA9" w:rsidRPr="0001040E" w:rsidRDefault="00A97BA9" w:rsidP="00A97BA9">
      <w:pPr>
        <w:spacing w:line="276" w:lineRule="auto"/>
        <w:rPr>
          <w:rFonts w:ascii="Calibri" w:hAnsi="Calibri" w:cs="Calibri"/>
          <w:lang w:val="en-GB"/>
        </w:rPr>
      </w:pPr>
    </w:p>
    <w:p w14:paraId="37E5365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I can confirm that the following has happened with regard to this treatment:</w:t>
      </w:r>
    </w:p>
    <w:tbl>
      <w:tblPr>
        <w:tblStyle w:val="TableGrid3"/>
        <w:tblW w:w="0" w:type="auto"/>
        <w:tblLook w:val="04A0" w:firstRow="1" w:lastRow="0" w:firstColumn="1" w:lastColumn="0" w:noHBand="0" w:noVBand="1"/>
      </w:tblPr>
      <w:tblGrid>
        <w:gridCol w:w="7315"/>
        <w:gridCol w:w="2046"/>
      </w:tblGrid>
      <w:tr w:rsidR="00A97BA9" w:rsidRPr="0001040E" w14:paraId="52510FB3" w14:textId="77777777" w:rsidTr="2982ED21">
        <w:tc>
          <w:tcPr>
            <w:tcW w:w="7315" w:type="dxa"/>
            <w:shd w:val="clear" w:color="auto" w:fill="D9D9D9" w:themeFill="background1" w:themeFillShade="D9"/>
            <w:vAlign w:val="center"/>
          </w:tcPr>
          <w:p w14:paraId="6F630A56" w14:textId="5CB088E8" w:rsidR="00A97BA9" w:rsidRPr="0001040E" w:rsidRDefault="00E51DBF" w:rsidP="00D24F85">
            <w:pPr>
              <w:spacing w:before="60" w:after="60"/>
              <w:jc w:val="center"/>
              <w:rPr>
                <w:rFonts w:cs="Calibri"/>
                <w:b/>
                <w:sz w:val="18"/>
                <w:lang w:val="en-GB"/>
              </w:rPr>
            </w:pPr>
            <w:r w:rsidRPr="0094358A">
              <w:rPr>
                <w:rFonts w:cs="Calibri"/>
                <w:b/>
                <w:sz w:val="18"/>
                <w:lang w:val="en-GB"/>
              </w:rPr>
              <w:t>[Shared care can only</w:t>
            </w:r>
            <w:r w:rsidR="00145354" w:rsidRPr="0094358A">
              <w:rPr>
                <w:rFonts w:cs="Calibri"/>
                <w:b/>
                <w:sz w:val="18"/>
                <w:lang w:val="en-GB"/>
              </w:rPr>
              <w:t xml:space="preserve"> be considered if the following requirements have been met. Please</w:t>
            </w:r>
            <w:r w:rsidR="00355989" w:rsidRPr="0094358A">
              <w:rPr>
                <w:rFonts w:cs="Calibri"/>
                <w:b/>
                <w:sz w:val="18"/>
                <w:lang w:val="en-GB"/>
              </w:rPr>
              <w:t xml:space="preserve"> complete all</w:t>
            </w:r>
            <w:r w:rsidR="0076654F" w:rsidRPr="0094358A">
              <w:rPr>
                <w:rFonts w:cs="Calibri"/>
                <w:b/>
                <w:sz w:val="18"/>
                <w:lang w:val="en-GB"/>
              </w:rPr>
              <w:t xml:space="preserve"> parts of the right hand column</w:t>
            </w:r>
            <w:r w:rsidR="00612BA8" w:rsidRPr="0094358A">
              <w:rPr>
                <w:rFonts w:cs="Calibri"/>
                <w:b/>
                <w:sz w:val="18"/>
                <w:lang w:val="en-GB"/>
              </w:rPr>
              <w:t xml:space="preserve"> to confirm this]</w:t>
            </w:r>
          </w:p>
        </w:tc>
        <w:tc>
          <w:tcPr>
            <w:tcW w:w="1971" w:type="dxa"/>
            <w:shd w:val="clear" w:color="auto" w:fill="D9D9D9" w:themeFill="background1" w:themeFillShade="D9"/>
            <w:vAlign w:val="center"/>
          </w:tcPr>
          <w:p w14:paraId="459077CF" w14:textId="665EC815" w:rsidR="00A97BA9" w:rsidRPr="0001040E" w:rsidRDefault="00A97BA9" w:rsidP="00D24F85">
            <w:pPr>
              <w:spacing w:before="60" w:after="60"/>
              <w:jc w:val="center"/>
              <w:rPr>
                <w:rFonts w:cs="Calibri"/>
                <w:b/>
                <w:sz w:val="18"/>
                <w:lang w:val="en-GB"/>
              </w:rPr>
            </w:pPr>
            <w:r w:rsidRPr="0001040E">
              <w:rPr>
                <w:rFonts w:cs="Calibri"/>
                <w:b/>
                <w:sz w:val="18"/>
                <w:lang w:val="en-GB"/>
              </w:rPr>
              <w:t>Specialist to complete</w:t>
            </w:r>
            <w:r w:rsidR="006757F7">
              <w:rPr>
                <w:rFonts w:cs="Calibri"/>
                <w:b/>
                <w:sz w:val="18"/>
                <w:lang w:val="en-GB"/>
              </w:rPr>
              <w:t>:</w:t>
            </w:r>
          </w:p>
        </w:tc>
      </w:tr>
      <w:tr w:rsidR="00A97BA9" w:rsidRPr="0001040E" w14:paraId="753551D0" w14:textId="77777777" w:rsidTr="2982ED21">
        <w:tc>
          <w:tcPr>
            <w:tcW w:w="7315" w:type="dxa"/>
            <w:vAlign w:val="center"/>
          </w:tcPr>
          <w:p w14:paraId="0AD41528"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patient has been initiated on this therapy and has been on an optimised dose for the following period of time:</w:t>
            </w:r>
          </w:p>
        </w:tc>
        <w:tc>
          <w:tcPr>
            <w:tcW w:w="1971" w:type="dxa"/>
          </w:tcPr>
          <w:p w14:paraId="4BBF553D" w14:textId="77777777" w:rsidR="003232B0" w:rsidRPr="0094358A" w:rsidRDefault="003232B0" w:rsidP="00D24F85">
            <w:pPr>
              <w:spacing w:before="60" w:after="60"/>
              <w:rPr>
                <w:rFonts w:cs="Calibri"/>
                <w:i/>
                <w:sz w:val="18"/>
                <w:lang w:val="en-GB"/>
              </w:rPr>
            </w:pPr>
          </w:p>
          <w:p w14:paraId="053C4BD1" w14:textId="2D9517D0" w:rsidR="00A97BA9" w:rsidRPr="0094358A" w:rsidRDefault="002E34F9" w:rsidP="00D24F85">
            <w:pPr>
              <w:spacing w:before="60" w:after="60"/>
              <w:rPr>
                <w:rFonts w:cs="Calibri"/>
                <w:i/>
                <w:sz w:val="18"/>
                <w:lang w:val="en-GB"/>
              </w:rPr>
            </w:pPr>
            <w:r w:rsidRPr="0094358A">
              <w:rPr>
                <w:rFonts w:cs="Calibri"/>
                <w:i/>
                <w:sz w:val="18"/>
                <w:lang w:val="en-GB"/>
              </w:rPr>
              <w:t>…………..</w:t>
            </w:r>
            <w:r w:rsidR="00DB7B87" w:rsidRPr="0094358A">
              <w:rPr>
                <w:rFonts w:cs="Calibri"/>
                <w:i/>
                <w:sz w:val="18"/>
                <w:lang w:val="en-GB"/>
              </w:rPr>
              <w:t xml:space="preserve"> weeks/months</w:t>
            </w:r>
          </w:p>
        </w:tc>
      </w:tr>
      <w:tr w:rsidR="00A97BA9" w:rsidRPr="0001040E" w14:paraId="40EBFDC7" w14:textId="77777777" w:rsidTr="2982ED21">
        <w:tc>
          <w:tcPr>
            <w:tcW w:w="7315" w:type="dxa"/>
            <w:vAlign w:val="center"/>
          </w:tcPr>
          <w:p w14:paraId="19907DF1" w14:textId="77777777" w:rsidR="00A97BA9" w:rsidRPr="0001040E" w:rsidRDefault="00A97BA9" w:rsidP="00D24F85">
            <w:pPr>
              <w:spacing w:before="60" w:after="60"/>
              <w:jc w:val="right"/>
              <w:rPr>
                <w:rFonts w:cs="Calibri"/>
                <w:i/>
                <w:sz w:val="18"/>
                <w:lang w:val="en-GB"/>
              </w:rPr>
            </w:pPr>
            <w:r w:rsidRPr="0001040E">
              <w:rPr>
                <w:rFonts w:cs="Calibri"/>
                <w:i/>
                <w:sz w:val="18"/>
                <w:lang w:val="en-GB"/>
              </w:rPr>
              <w:t>Baseline investigation and monitoring as set out in the shared care documents have been completed and were satisfactory</w:t>
            </w:r>
          </w:p>
        </w:tc>
        <w:tc>
          <w:tcPr>
            <w:tcW w:w="1971" w:type="dxa"/>
            <w:vAlign w:val="center"/>
          </w:tcPr>
          <w:p w14:paraId="573C573F" w14:textId="5F6F9365" w:rsidR="00A97BA9" w:rsidRPr="0094358A" w:rsidRDefault="00154165" w:rsidP="00D24F85">
            <w:pPr>
              <w:spacing w:before="60" w:after="60"/>
              <w:jc w:val="center"/>
              <w:rPr>
                <w:rFonts w:cs="Calibri"/>
                <w:i/>
                <w:sz w:val="18"/>
                <w:lang w:val="en-GB"/>
              </w:rPr>
            </w:pPr>
            <w:r w:rsidRPr="0094358A">
              <w:rPr>
                <w:rFonts w:cs="Calibri"/>
                <w:i/>
                <w:sz w:val="18"/>
                <w:lang w:val="en-GB"/>
              </w:rPr>
              <w:t>Yes</w:t>
            </w:r>
            <w:r w:rsidR="00355989" w:rsidRPr="0094358A">
              <w:rPr>
                <w:rFonts w:cs="Calibri"/>
                <w:i/>
                <w:sz w:val="18"/>
                <w:lang w:val="en-GB"/>
              </w:rPr>
              <w:t xml:space="preserve"> </w:t>
            </w:r>
            <w:sdt>
              <w:sdtPr>
                <w:rPr>
                  <w:rFonts w:cs="Calibri"/>
                  <w:iCs/>
                  <w:sz w:val="18"/>
                  <w:lang w:val="en-GB"/>
                </w:rPr>
                <w:id w:val="158268234"/>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19409953" w14:textId="77777777" w:rsidTr="2982ED21">
        <w:tc>
          <w:tcPr>
            <w:tcW w:w="7315" w:type="dxa"/>
            <w:vAlign w:val="center"/>
          </w:tcPr>
          <w:p w14:paraId="387398BB"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condition being treated has a predictable course of progression and the patient can be suitably maintained by primary care</w:t>
            </w:r>
          </w:p>
        </w:tc>
        <w:tc>
          <w:tcPr>
            <w:tcW w:w="1971" w:type="dxa"/>
            <w:vAlign w:val="center"/>
          </w:tcPr>
          <w:p w14:paraId="45B704D1" w14:textId="29876CCE" w:rsidR="00A97BA9" w:rsidRPr="0094358A" w:rsidRDefault="00A97BA9" w:rsidP="00D24F85">
            <w:pPr>
              <w:spacing w:before="60" w:after="60"/>
              <w:jc w:val="center"/>
              <w:rPr>
                <w:rFonts w:cs="Calibri"/>
                <w:i/>
                <w:sz w:val="18"/>
                <w:lang w:val="en-GB"/>
              </w:rPr>
            </w:pPr>
            <w:r w:rsidRPr="0094358A">
              <w:rPr>
                <w:rFonts w:cs="Calibri"/>
                <w:i/>
                <w:sz w:val="18"/>
                <w:lang w:val="en-GB"/>
              </w:rPr>
              <w:t>Yes</w:t>
            </w:r>
            <w:r w:rsidR="0074571B" w:rsidRPr="0094358A">
              <w:rPr>
                <w:rFonts w:cs="Calibri"/>
                <w:i/>
                <w:sz w:val="18"/>
                <w:lang w:val="en-GB"/>
              </w:rPr>
              <w:t xml:space="preserve"> </w:t>
            </w:r>
            <w:sdt>
              <w:sdtPr>
                <w:rPr>
                  <w:rFonts w:cs="Calibri"/>
                  <w:iCs/>
                  <w:sz w:val="18"/>
                  <w:lang w:val="en-GB"/>
                </w:rPr>
                <w:id w:val="-671406797"/>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142A88FE" w14:textId="77777777" w:rsidTr="2982ED21">
        <w:tc>
          <w:tcPr>
            <w:tcW w:w="7315" w:type="dxa"/>
            <w:vAlign w:val="center"/>
          </w:tcPr>
          <w:p w14:paraId="5E46BEFF"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risks and benefits of treatment have been explained to the patient</w:t>
            </w:r>
          </w:p>
        </w:tc>
        <w:tc>
          <w:tcPr>
            <w:tcW w:w="1971" w:type="dxa"/>
            <w:vAlign w:val="center"/>
          </w:tcPr>
          <w:p w14:paraId="5B1A1F2B" w14:textId="4C7CBD81" w:rsidR="00A97BA9" w:rsidRPr="0094358A" w:rsidRDefault="00A97BA9" w:rsidP="00D24F85">
            <w:pPr>
              <w:spacing w:before="60" w:after="60"/>
              <w:jc w:val="center"/>
              <w:rPr>
                <w:i/>
                <w:sz w:val="18"/>
                <w:lang w:val="en-GB"/>
              </w:rPr>
            </w:pPr>
            <w:r w:rsidRPr="0094358A">
              <w:rPr>
                <w:i/>
                <w:sz w:val="18"/>
                <w:lang w:val="en-GB"/>
              </w:rPr>
              <w:t>Yes</w:t>
            </w:r>
            <w:r w:rsidR="0074571B" w:rsidRPr="0094358A">
              <w:rPr>
                <w:i/>
                <w:sz w:val="18"/>
                <w:lang w:val="en-GB"/>
              </w:rPr>
              <w:t xml:space="preserve"> </w:t>
            </w:r>
            <w:sdt>
              <w:sdtPr>
                <w:rPr>
                  <w:rFonts w:cs="Calibri"/>
                  <w:iCs/>
                  <w:sz w:val="18"/>
                  <w:lang w:val="en-GB"/>
                </w:rPr>
                <w:id w:val="947277719"/>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774B85" w:rsidRPr="0001040E" w14:paraId="68F4B560" w14:textId="77777777" w:rsidTr="2982ED21">
        <w:tc>
          <w:tcPr>
            <w:tcW w:w="7315" w:type="dxa"/>
            <w:vAlign w:val="center"/>
          </w:tcPr>
          <w:p w14:paraId="640730F1" w14:textId="5DC2C150" w:rsidR="00774B85" w:rsidRPr="0001040E" w:rsidRDefault="00503915" w:rsidP="2982ED21">
            <w:pPr>
              <w:spacing w:before="60" w:after="60"/>
              <w:jc w:val="right"/>
              <w:rPr>
                <w:rFonts w:cs="Calibri"/>
                <w:i/>
                <w:iCs/>
                <w:sz w:val="18"/>
                <w:szCs w:val="18"/>
              </w:rPr>
            </w:pPr>
            <w:r w:rsidRPr="2982ED21">
              <w:rPr>
                <w:rFonts w:cs="Calibri"/>
                <w:i/>
                <w:iCs/>
                <w:color w:val="FF0000"/>
                <w:sz w:val="18"/>
                <w:szCs w:val="18"/>
                <w:highlight w:val="yellow"/>
              </w:rPr>
              <w:t>[If applicable to SCA</w:t>
            </w:r>
            <w:r w:rsidR="00FA61D9" w:rsidRPr="2982ED21">
              <w:rPr>
                <w:rFonts w:cs="Calibri"/>
                <w:i/>
                <w:iCs/>
                <w:color w:val="FF0000"/>
                <w:sz w:val="18"/>
                <w:szCs w:val="18"/>
                <w:highlight w:val="yellow"/>
              </w:rPr>
              <w:t>, otherwise delete</w:t>
            </w:r>
            <w:r w:rsidRPr="2982ED21">
              <w:rPr>
                <w:rFonts w:cs="Calibri"/>
                <w:i/>
                <w:iCs/>
                <w:color w:val="FF0000"/>
                <w:sz w:val="18"/>
                <w:szCs w:val="18"/>
                <w:highlight w:val="yellow"/>
              </w:rPr>
              <w:t>]</w:t>
            </w:r>
            <w:r w:rsidRPr="2982ED21">
              <w:rPr>
                <w:rFonts w:cs="Calibri"/>
                <w:i/>
                <w:iCs/>
                <w:color w:val="FF0000"/>
                <w:sz w:val="18"/>
                <w:szCs w:val="18"/>
              </w:rPr>
              <w:t xml:space="preserve"> </w:t>
            </w:r>
            <w:r w:rsidR="00211C39" w:rsidRPr="2982ED21">
              <w:rPr>
                <w:rFonts w:cs="Calibri"/>
                <w:i/>
                <w:iCs/>
                <w:color w:val="000000" w:themeColor="text1"/>
                <w:sz w:val="18"/>
                <w:szCs w:val="18"/>
              </w:rPr>
              <w:t>A contraceptive check for this patient</w:t>
            </w:r>
            <w:r w:rsidR="00EA13A7" w:rsidRPr="2982ED21">
              <w:rPr>
                <w:rFonts w:cs="Calibri"/>
                <w:i/>
                <w:iCs/>
                <w:color w:val="000000" w:themeColor="text1"/>
                <w:sz w:val="18"/>
                <w:szCs w:val="18"/>
              </w:rPr>
              <w:t xml:space="preserve"> has been completed</w:t>
            </w:r>
            <w:r w:rsidR="00FA61D9" w:rsidRPr="2982ED21">
              <w:rPr>
                <w:rFonts w:cs="Calibri"/>
                <w:i/>
                <w:iCs/>
                <w:color w:val="000000" w:themeColor="text1"/>
                <w:sz w:val="18"/>
                <w:szCs w:val="18"/>
              </w:rPr>
              <w:t xml:space="preserve"> within the last </w:t>
            </w:r>
            <w:r w:rsidR="00FA61D9" w:rsidRPr="2982ED21">
              <w:rPr>
                <w:rFonts w:cs="Calibri"/>
                <w:i/>
                <w:iCs/>
                <w:color w:val="FF0000"/>
                <w:sz w:val="18"/>
                <w:szCs w:val="18"/>
              </w:rPr>
              <w:t>…</w:t>
            </w:r>
            <w:proofErr w:type="gramStart"/>
            <w:r w:rsidR="00FA61D9" w:rsidRPr="2982ED21">
              <w:rPr>
                <w:rFonts w:cs="Calibri"/>
                <w:i/>
                <w:iCs/>
                <w:color w:val="FF0000"/>
                <w:sz w:val="18"/>
                <w:szCs w:val="18"/>
              </w:rPr>
              <w:t>…..</w:t>
            </w:r>
            <w:proofErr w:type="gramEnd"/>
            <w:r w:rsidR="00FA61D9" w:rsidRPr="2982ED21">
              <w:rPr>
                <w:rFonts w:cs="Calibri"/>
                <w:i/>
                <w:iCs/>
                <w:color w:val="FF0000"/>
                <w:sz w:val="18"/>
                <w:szCs w:val="18"/>
              </w:rPr>
              <w:t xml:space="preserve"> </w:t>
            </w:r>
            <w:r w:rsidR="00FA61D9" w:rsidRPr="2982ED21">
              <w:rPr>
                <w:rFonts w:cs="Calibri"/>
                <w:i/>
                <w:iCs/>
                <w:color w:val="000000" w:themeColor="text1"/>
                <w:sz w:val="18"/>
                <w:szCs w:val="18"/>
              </w:rPr>
              <w:t>months/week</w:t>
            </w:r>
            <w:r w:rsidR="007478BB" w:rsidRPr="2982ED21">
              <w:rPr>
                <w:rFonts w:cs="Calibri"/>
                <w:i/>
                <w:iCs/>
                <w:color w:val="000000" w:themeColor="text1"/>
                <w:sz w:val="18"/>
                <w:szCs w:val="18"/>
              </w:rPr>
              <w:t xml:space="preserve"> </w:t>
            </w:r>
          </w:p>
        </w:tc>
        <w:tc>
          <w:tcPr>
            <w:tcW w:w="1971" w:type="dxa"/>
            <w:vAlign w:val="center"/>
          </w:tcPr>
          <w:p w14:paraId="78B880B6" w14:textId="6B2FD92B" w:rsidR="0006795E" w:rsidRPr="0094358A" w:rsidRDefault="00EA13A7" w:rsidP="00D24F85">
            <w:pPr>
              <w:spacing w:before="60" w:after="60"/>
              <w:jc w:val="center"/>
              <w:rPr>
                <w:i/>
                <w:sz w:val="18"/>
                <w:lang w:val="en-GB"/>
              </w:rPr>
            </w:pPr>
            <w:r w:rsidRPr="0094358A">
              <w:rPr>
                <w:i/>
                <w:sz w:val="18"/>
                <w:lang w:val="en-GB"/>
              </w:rPr>
              <w:t xml:space="preserve">Yes, </w:t>
            </w:r>
            <w:proofErr w:type="gramStart"/>
            <w:r w:rsidRPr="0094358A">
              <w:rPr>
                <w:i/>
                <w:sz w:val="18"/>
                <w:lang w:val="en-GB"/>
              </w:rPr>
              <w:t>Date</w:t>
            </w:r>
            <w:r w:rsidR="0006795E" w:rsidRPr="0094358A">
              <w:rPr>
                <w:i/>
                <w:sz w:val="18"/>
                <w:lang w:val="en-GB"/>
              </w:rPr>
              <w:t>d:…</w:t>
            </w:r>
            <w:proofErr w:type="gramEnd"/>
            <w:r w:rsidR="0006795E" w:rsidRPr="0094358A">
              <w:rPr>
                <w:i/>
                <w:sz w:val="18"/>
                <w:lang w:val="en-GB"/>
              </w:rPr>
              <w:t>………….</w:t>
            </w:r>
            <w:r w:rsidRPr="0094358A">
              <w:rPr>
                <w:i/>
                <w:sz w:val="18"/>
                <w:lang w:val="en-GB"/>
              </w:rPr>
              <w:t xml:space="preserve"> </w:t>
            </w:r>
            <w:sdt>
              <w:sdtPr>
                <w:rPr>
                  <w:rFonts w:cs="Calibri"/>
                  <w:iCs/>
                  <w:sz w:val="18"/>
                  <w:lang w:val="en-GB"/>
                </w:rPr>
                <w:id w:val="-852725780"/>
                <w14:checkbox>
                  <w14:checked w14:val="0"/>
                  <w14:checkedState w14:val="2612" w14:font="MS Gothic"/>
                  <w14:uncheckedState w14:val="2610" w14:font="MS Gothic"/>
                </w14:checkbox>
              </w:sdtPr>
              <w:sdtEndPr/>
              <w:sdtContent>
                <w:r w:rsidRPr="0094358A">
                  <w:rPr>
                    <w:rFonts w:ascii="MS Gothic" w:eastAsia="MS Gothic" w:hAnsi="MS Gothic" w:cs="Calibri" w:hint="eastAsia"/>
                    <w:iCs/>
                    <w:sz w:val="18"/>
                    <w:lang w:val="en-GB"/>
                  </w:rPr>
                  <w:t>☐</w:t>
                </w:r>
              </w:sdtContent>
            </w:sdt>
            <w:r w:rsidRPr="0094358A">
              <w:rPr>
                <w:i/>
                <w:sz w:val="18"/>
                <w:lang w:val="en-GB"/>
              </w:rPr>
              <w:t xml:space="preserve"> </w:t>
            </w:r>
          </w:p>
          <w:p w14:paraId="02ED697E" w14:textId="53BF814D" w:rsidR="00774B85" w:rsidRPr="0094358A" w:rsidRDefault="0006795E" w:rsidP="00D24F85">
            <w:pPr>
              <w:spacing w:before="60" w:after="60"/>
              <w:jc w:val="center"/>
              <w:rPr>
                <w:i/>
                <w:sz w:val="18"/>
                <w:lang w:val="en-GB"/>
              </w:rPr>
            </w:pPr>
            <w:r w:rsidRPr="0094358A">
              <w:rPr>
                <w:i/>
                <w:sz w:val="18"/>
                <w:lang w:val="en-GB"/>
              </w:rPr>
              <w:t>N/A</w:t>
            </w:r>
            <w:r w:rsidR="00EA13A7" w:rsidRPr="0094358A">
              <w:rPr>
                <w:i/>
                <w:sz w:val="18"/>
                <w:lang w:val="en-GB"/>
              </w:rPr>
              <w:t xml:space="preserve"> </w:t>
            </w:r>
            <w:sdt>
              <w:sdtPr>
                <w:rPr>
                  <w:rFonts w:cs="Calibri"/>
                  <w:iCs/>
                  <w:sz w:val="18"/>
                  <w:lang w:val="en-GB"/>
                </w:rPr>
                <w:id w:val="1904641333"/>
                <w14:checkbox>
                  <w14:checked w14:val="0"/>
                  <w14:checkedState w14:val="2612" w14:font="MS Gothic"/>
                  <w14:uncheckedState w14:val="2610" w14:font="MS Gothic"/>
                </w14:checkbox>
              </w:sdtPr>
              <w:sdtEndPr/>
              <w:sdtContent>
                <w:r w:rsidR="00EA13A7" w:rsidRPr="0094358A">
                  <w:rPr>
                    <w:rFonts w:ascii="MS Gothic" w:eastAsia="MS Gothic" w:hAnsi="MS Gothic" w:cs="Calibri" w:hint="eastAsia"/>
                    <w:iCs/>
                    <w:sz w:val="18"/>
                    <w:lang w:val="en-GB"/>
                  </w:rPr>
                  <w:t>☐</w:t>
                </w:r>
              </w:sdtContent>
            </w:sdt>
          </w:p>
        </w:tc>
      </w:tr>
      <w:tr w:rsidR="00A97BA9" w:rsidRPr="0001040E" w14:paraId="7CCD5519" w14:textId="77777777" w:rsidTr="2982ED21">
        <w:tc>
          <w:tcPr>
            <w:tcW w:w="7315" w:type="dxa"/>
            <w:vAlign w:val="center"/>
          </w:tcPr>
          <w:p w14:paraId="3ED63FFB"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roles of the specialist/specialist team/</w:t>
            </w:r>
            <w:r w:rsidRPr="0001040E">
              <w:rPr>
                <w:lang w:val="en-GB"/>
              </w:rPr>
              <w:t xml:space="preserve"> </w:t>
            </w:r>
            <w:r w:rsidRPr="0001040E">
              <w:rPr>
                <w:rFonts w:cs="Calibri"/>
                <w:i/>
                <w:sz w:val="18"/>
                <w:lang w:val="en-GB"/>
              </w:rPr>
              <w:t>Primary Care Prescriber / Patient and pharmacist have been explained and agreed</w:t>
            </w:r>
          </w:p>
        </w:tc>
        <w:tc>
          <w:tcPr>
            <w:tcW w:w="1971" w:type="dxa"/>
            <w:vAlign w:val="center"/>
          </w:tcPr>
          <w:p w14:paraId="3C615381" w14:textId="351775F0"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788739653"/>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2A23C650" w14:textId="77777777" w:rsidTr="2982ED21">
        <w:tc>
          <w:tcPr>
            <w:tcW w:w="7315" w:type="dxa"/>
            <w:vAlign w:val="center"/>
          </w:tcPr>
          <w:p w14:paraId="6C46AD18" w14:textId="77777777" w:rsidR="00A97BA9" w:rsidRPr="0001040E" w:rsidRDefault="00A97BA9" w:rsidP="00D24F85">
            <w:pPr>
              <w:spacing w:before="60" w:after="60"/>
              <w:jc w:val="right"/>
              <w:rPr>
                <w:rFonts w:cs="Calibri"/>
                <w:i/>
                <w:sz w:val="18"/>
                <w:lang w:val="en-GB"/>
              </w:rPr>
            </w:pPr>
            <w:r w:rsidRPr="0001040E">
              <w:rPr>
                <w:rFonts w:cs="Calibri"/>
                <w:i/>
                <w:sz w:val="18"/>
                <w:lang w:val="en-GB"/>
              </w:rPr>
              <w:t>The patient has agreed to this shared care arrangement, understands the need for ongoing monitoring, and has agreed to attend all necessary appointments</w:t>
            </w:r>
          </w:p>
        </w:tc>
        <w:tc>
          <w:tcPr>
            <w:tcW w:w="1971" w:type="dxa"/>
            <w:vAlign w:val="center"/>
          </w:tcPr>
          <w:p w14:paraId="6E6B6C39" w14:textId="7F8D4DFB"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1071184147"/>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4E350E6B" w14:textId="77777777" w:rsidTr="2982ED21">
        <w:tc>
          <w:tcPr>
            <w:tcW w:w="7315" w:type="dxa"/>
            <w:vAlign w:val="center"/>
          </w:tcPr>
          <w:p w14:paraId="397BAB6D"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enclosed a copy of the shared care protocol  which covers this treatment/the SCP can be found here (insert electronic/ web link)</w:t>
            </w:r>
          </w:p>
        </w:tc>
        <w:tc>
          <w:tcPr>
            <w:tcW w:w="1971" w:type="dxa"/>
            <w:vAlign w:val="center"/>
          </w:tcPr>
          <w:p w14:paraId="586C4F8F" w14:textId="1451DBC2"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706030400"/>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4DBC06AB" w14:textId="77777777" w:rsidTr="2982ED21">
        <w:tc>
          <w:tcPr>
            <w:tcW w:w="7315" w:type="dxa"/>
            <w:vAlign w:val="center"/>
          </w:tcPr>
          <w:p w14:paraId="6477072B" w14:textId="77777777" w:rsidR="00A97BA9" w:rsidRPr="0001040E" w:rsidRDefault="00A97BA9" w:rsidP="00D24F85">
            <w:pPr>
              <w:spacing w:before="60" w:after="60"/>
              <w:jc w:val="right"/>
              <w:rPr>
                <w:rFonts w:cs="Calibri"/>
                <w:i/>
                <w:sz w:val="18"/>
                <w:lang w:val="en-GB"/>
              </w:rPr>
            </w:pPr>
            <w:r w:rsidRPr="0001040E">
              <w:rPr>
                <w:rFonts w:cs="Calibri"/>
                <w:i/>
                <w:sz w:val="18"/>
                <w:lang w:val="en-GB"/>
              </w:rPr>
              <w:t>I have included with the letter copies of the information the patient has received</w:t>
            </w:r>
          </w:p>
        </w:tc>
        <w:tc>
          <w:tcPr>
            <w:tcW w:w="1971" w:type="dxa"/>
            <w:vAlign w:val="center"/>
          </w:tcPr>
          <w:p w14:paraId="455AF6D4" w14:textId="3B283BA3" w:rsidR="00A97BA9" w:rsidRPr="0094358A" w:rsidRDefault="00A97BA9" w:rsidP="00D24F85">
            <w:pPr>
              <w:spacing w:before="60" w:after="60"/>
              <w:jc w:val="center"/>
              <w:rPr>
                <w:i/>
                <w:sz w:val="18"/>
                <w:lang w:val="en-GB"/>
              </w:rPr>
            </w:pPr>
            <w:r w:rsidRPr="0094358A">
              <w:rPr>
                <w:i/>
                <w:sz w:val="18"/>
                <w:lang w:val="en-GB"/>
              </w:rPr>
              <w:t>Yes</w:t>
            </w:r>
            <w:r w:rsidR="0074571B" w:rsidRPr="0094358A">
              <w:rPr>
                <w:rFonts w:cs="Calibri"/>
                <w:i/>
                <w:sz w:val="18"/>
                <w:lang w:val="en-GB"/>
              </w:rPr>
              <w:t xml:space="preserve"> </w:t>
            </w:r>
            <w:sdt>
              <w:sdtPr>
                <w:rPr>
                  <w:rFonts w:cs="Calibri"/>
                  <w:iCs/>
                  <w:sz w:val="18"/>
                  <w:lang w:val="en-GB"/>
                </w:rPr>
                <w:id w:val="1188098327"/>
                <w14:checkbox>
                  <w14:checked w14:val="0"/>
                  <w14:checkedState w14:val="2612" w14:font="MS Gothic"/>
                  <w14:uncheckedState w14:val="2610" w14:font="MS Gothic"/>
                </w14:checkbox>
              </w:sdtPr>
              <w:sdtEndPr/>
              <w:sdtContent>
                <w:r w:rsidR="0074571B" w:rsidRPr="0094358A">
                  <w:rPr>
                    <w:rFonts w:ascii="MS Gothic" w:eastAsia="MS Gothic" w:hAnsi="MS Gothic" w:cs="Calibri" w:hint="eastAsia"/>
                    <w:iCs/>
                    <w:sz w:val="18"/>
                    <w:lang w:val="en-GB"/>
                  </w:rPr>
                  <w:t>☐</w:t>
                </w:r>
              </w:sdtContent>
            </w:sdt>
          </w:p>
        </w:tc>
      </w:tr>
      <w:tr w:rsidR="00A97BA9" w:rsidRPr="0001040E" w14:paraId="14F24E71" w14:textId="77777777" w:rsidTr="2982ED21">
        <w:tc>
          <w:tcPr>
            <w:tcW w:w="7315" w:type="dxa"/>
            <w:vAlign w:val="center"/>
          </w:tcPr>
          <w:p w14:paraId="4158BE4A" w14:textId="51A77C9B" w:rsidR="003232B0" w:rsidRPr="0001040E" w:rsidRDefault="00A97BA9" w:rsidP="003232B0">
            <w:pPr>
              <w:spacing w:before="60" w:after="60"/>
              <w:jc w:val="right"/>
              <w:rPr>
                <w:rFonts w:cs="Calibri"/>
                <w:i/>
                <w:sz w:val="18"/>
                <w:lang w:val="en-GB"/>
              </w:rPr>
            </w:pPr>
            <w:r w:rsidRPr="0001040E">
              <w:rPr>
                <w:rFonts w:cs="Calibri"/>
                <w:i/>
                <w:sz w:val="18"/>
                <w:lang w:val="en-GB"/>
              </w:rPr>
              <w:t>I have provided the patient with sufficient medication to last until</w:t>
            </w:r>
            <w:r w:rsidR="000C236B">
              <w:rPr>
                <w:rFonts w:cs="Calibri"/>
                <w:i/>
                <w:sz w:val="18"/>
                <w:lang w:val="en-GB"/>
              </w:rPr>
              <w:t>:</w:t>
            </w:r>
          </w:p>
        </w:tc>
        <w:tc>
          <w:tcPr>
            <w:tcW w:w="1971" w:type="dxa"/>
          </w:tcPr>
          <w:p w14:paraId="0488F381" w14:textId="38CC3C35" w:rsidR="00A97BA9" w:rsidRPr="0094358A" w:rsidRDefault="000C236B" w:rsidP="00D24F85">
            <w:pPr>
              <w:spacing w:before="60" w:after="60"/>
              <w:rPr>
                <w:rFonts w:cs="Calibri"/>
                <w:i/>
                <w:sz w:val="18"/>
                <w:lang w:val="en-GB"/>
              </w:rPr>
            </w:pPr>
            <w:r w:rsidRPr="0094358A">
              <w:rPr>
                <w:rFonts w:cs="Calibri"/>
                <w:i/>
                <w:sz w:val="18"/>
                <w:lang w:val="en-GB"/>
              </w:rPr>
              <w:t>……………………………………..</w:t>
            </w:r>
          </w:p>
        </w:tc>
      </w:tr>
      <w:tr w:rsidR="00A97BA9" w:rsidRPr="0001040E" w14:paraId="5E05FDDD" w14:textId="77777777" w:rsidTr="2982ED21">
        <w:tc>
          <w:tcPr>
            <w:tcW w:w="7315" w:type="dxa"/>
            <w:vAlign w:val="center"/>
          </w:tcPr>
          <w:p w14:paraId="2EB80FD5" w14:textId="67BDF0BD" w:rsidR="00A97BA9" w:rsidRPr="005E74EE" w:rsidRDefault="00A97BA9" w:rsidP="00D24F85">
            <w:pPr>
              <w:spacing w:before="60" w:after="60"/>
              <w:jc w:val="right"/>
              <w:rPr>
                <w:rFonts w:cs="Calibri"/>
                <w:i/>
                <w:sz w:val="18"/>
                <w:lang w:val="en-GB"/>
              </w:rPr>
            </w:pPr>
            <w:r w:rsidRPr="005E74EE">
              <w:rPr>
                <w:rFonts w:cs="Calibri"/>
                <w:i/>
                <w:sz w:val="18"/>
                <w:lang w:val="en-GB"/>
              </w:rPr>
              <w:t>I have arranged a follow up with this patient in the following time</w:t>
            </w:r>
            <w:r w:rsidR="00283E18" w:rsidRPr="005E74EE">
              <w:rPr>
                <w:rFonts w:cs="Calibri"/>
                <w:i/>
                <w:sz w:val="18"/>
                <w:lang w:val="en-GB"/>
              </w:rPr>
              <w:t>fram</w:t>
            </w:r>
            <w:r w:rsidRPr="005E74EE">
              <w:rPr>
                <w:rFonts w:cs="Calibri"/>
                <w:i/>
                <w:sz w:val="18"/>
                <w:lang w:val="en-GB"/>
              </w:rPr>
              <w:t>e</w:t>
            </w:r>
            <w:r w:rsidR="00283E18" w:rsidRPr="005E74EE">
              <w:rPr>
                <w:rFonts w:cs="Calibri"/>
                <w:i/>
                <w:sz w:val="18"/>
                <w:lang w:val="en-GB"/>
              </w:rPr>
              <w:t xml:space="preserve"> e.g. </w:t>
            </w:r>
            <w:r w:rsidR="00824D44" w:rsidRPr="005E74EE">
              <w:rPr>
                <w:rFonts w:cs="Calibri"/>
                <w:i/>
                <w:sz w:val="18"/>
                <w:lang w:val="en-GB"/>
              </w:rPr>
              <w:t>within 3 months / 6 months</w:t>
            </w:r>
            <w:r w:rsidR="00AC729D" w:rsidRPr="005E74EE">
              <w:rPr>
                <w:rFonts w:cs="Calibri"/>
                <w:i/>
                <w:sz w:val="18"/>
                <w:lang w:val="en-GB"/>
              </w:rPr>
              <w:t xml:space="preserve"> (please specify)</w:t>
            </w:r>
          </w:p>
        </w:tc>
        <w:tc>
          <w:tcPr>
            <w:tcW w:w="1971" w:type="dxa"/>
          </w:tcPr>
          <w:p w14:paraId="1AC49160" w14:textId="77777777" w:rsidR="00A97BA9" w:rsidRPr="0094358A" w:rsidRDefault="00A97BA9" w:rsidP="00D24F85">
            <w:pPr>
              <w:spacing w:before="60" w:after="60"/>
              <w:rPr>
                <w:rFonts w:cs="Calibri"/>
                <w:i/>
                <w:sz w:val="18"/>
                <w:lang w:val="en-GB"/>
              </w:rPr>
            </w:pPr>
          </w:p>
          <w:p w14:paraId="66441C7E" w14:textId="32FE6883" w:rsidR="003232B0" w:rsidRPr="0094358A" w:rsidRDefault="003232B0" w:rsidP="00D24F85">
            <w:pPr>
              <w:spacing w:before="60" w:after="60"/>
              <w:rPr>
                <w:rFonts w:cs="Calibri"/>
                <w:i/>
                <w:sz w:val="18"/>
                <w:lang w:val="en-GB"/>
              </w:rPr>
            </w:pPr>
            <w:r w:rsidRPr="0094358A">
              <w:rPr>
                <w:rFonts w:cs="Calibri"/>
                <w:i/>
                <w:sz w:val="18"/>
                <w:lang w:val="en-GB"/>
              </w:rPr>
              <w:t>……………………………………..</w:t>
            </w:r>
          </w:p>
        </w:tc>
      </w:tr>
    </w:tbl>
    <w:p w14:paraId="26E8FD4D" w14:textId="77777777" w:rsidR="00A97BA9" w:rsidRPr="0001040E" w:rsidRDefault="00A97BA9" w:rsidP="00A97BA9">
      <w:pPr>
        <w:spacing w:line="276" w:lineRule="auto"/>
        <w:rPr>
          <w:rFonts w:ascii="Calibri" w:hAnsi="Calibri" w:cs="Calibri"/>
          <w:lang w:val="en-GB"/>
        </w:rPr>
      </w:pPr>
    </w:p>
    <w:p w14:paraId="534A29AB" w14:textId="77777777" w:rsidR="00A97BA9" w:rsidRPr="0001040E" w:rsidRDefault="00A97BA9" w:rsidP="00A97BA9">
      <w:pPr>
        <w:spacing w:after="60" w:line="276" w:lineRule="auto"/>
        <w:rPr>
          <w:rFonts w:ascii="Calibri" w:eastAsia="Calibri" w:hAnsi="Calibri"/>
          <w:lang w:val="en-GB"/>
        </w:rPr>
      </w:pPr>
      <w:r w:rsidRPr="0001040E">
        <w:rPr>
          <w:rFonts w:ascii="Calibri" w:eastAsia="Calibri" w:hAnsi="Calibri"/>
          <w:lang w:val="en-GB"/>
        </w:rPr>
        <w:t xml:space="preserve">Treatment was started on </w:t>
      </w:r>
      <w:r w:rsidRPr="0001040E">
        <w:rPr>
          <w:rFonts w:ascii="Calibri" w:eastAsia="Calibri" w:hAnsi="Calibri"/>
          <w:i/>
          <w:lang w:val="en-GB"/>
        </w:rPr>
        <w:fldChar w:fldCharType="begin">
          <w:ffData>
            <w:name w:val="Text63"/>
            <w:enabled/>
            <w:calcOnExit w:val="0"/>
            <w:textInput>
              <w:default w:val="[insert date started]"/>
            </w:textInput>
          </w:ffData>
        </w:fldChar>
      </w:r>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date started]</w:t>
      </w:r>
      <w:r w:rsidRPr="0001040E">
        <w:rPr>
          <w:rFonts w:ascii="Calibri" w:eastAsia="Calibri" w:hAnsi="Calibri"/>
          <w:i/>
          <w:lang w:val="en-GB"/>
        </w:rPr>
        <w:fldChar w:fldCharType="end"/>
      </w:r>
      <w:r w:rsidRPr="0001040E">
        <w:rPr>
          <w:rFonts w:ascii="Calibri" w:eastAsia="Calibri" w:hAnsi="Calibri"/>
          <w:lang w:val="en-GB"/>
        </w:rPr>
        <w:t xml:space="preserve"> and the current dose is </w:t>
      </w:r>
      <w:r w:rsidRPr="0001040E">
        <w:rPr>
          <w:rFonts w:ascii="Calibri" w:eastAsia="Calibri" w:hAnsi="Calibri"/>
          <w:i/>
          <w:lang w:val="en-GB"/>
        </w:rPr>
        <w:fldChar w:fldCharType="begin">
          <w:ffData>
            <w:name w:val="Text64"/>
            <w:enabled/>
            <w:calcOnExit w:val="0"/>
            <w:textInput>
              <w:default w:val="[insert dose and frequency]"/>
            </w:textInput>
          </w:ffData>
        </w:fldChar>
      </w:r>
      <w:bookmarkStart w:id="6" w:name="Text64"/>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dose and frequency]</w:t>
      </w:r>
      <w:r w:rsidRPr="0001040E">
        <w:rPr>
          <w:rFonts w:ascii="Calibri" w:eastAsia="Calibri" w:hAnsi="Calibri"/>
          <w:i/>
          <w:lang w:val="en-GB"/>
        </w:rPr>
        <w:fldChar w:fldCharType="end"/>
      </w:r>
      <w:bookmarkEnd w:id="6"/>
      <w:r w:rsidRPr="0001040E">
        <w:rPr>
          <w:rFonts w:ascii="Calibri" w:eastAsia="Calibri" w:hAnsi="Calibri"/>
          <w:lang w:val="en-GB"/>
        </w:rPr>
        <w:t>.</w:t>
      </w:r>
    </w:p>
    <w:p w14:paraId="5F2D75E3"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If you are in agreement, please undertake monitoring and treatment from </w:t>
      </w:r>
      <w:r w:rsidRPr="0001040E">
        <w:rPr>
          <w:rFonts w:ascii="Calibri" w:hAnsi="Calibri" w:cs="Calibri"/>
          <w:i/>
          <w:lang w:val="en-GB"/>
        </w:rPr>
        <w:fldChar w:fldCharType="begin">
          <w:ffData>
            <w:name w:val="Text65"/>
            <w:enabled/>
            <w:calcOnExit w:val="0"/>
            <w:textInput>
              <w:default w:val="[insert date]"/>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w:t>
      </w:r>
      <w:r w:rsidRPr="0001040E">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lang w:val="en-GB"/>
        </w:rPr>
        <w:t>NB: date must be at least 1 month from initiation of treatment.</w:t>
      </w:r>
    </w:p>
    <w:p w14:paraId="6E106D76"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The next blood monitoring is due on </w:t>
      </w:r>
      <w:r w:rsidRPr="0001040E">
        <w:rPr>
          <w:rFonts w:ascii="Calibri" w:eastAsia="Calibri" w:hAnsi="Calibri"/>
          <w:i/>
          <w:lang w:val="en-GB"/>
        </w:rPr>
        <w:fldChar w:fldCharType="begin">
          <w:ffData>
            <w:name w:val="Text63"/>
            <w:enabled/>
            <w:calcOnExit w:val="0"/>
            <w:textInput>
              <w:default w:val="[insert date]"/>
            </w:textInput>
          </w:ffData>
        </w:fldChar>
      </w:r>
      <w:bookmarkStart w:id="7" w:name="Text63"/>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date]</w:t>
      </w:r>
      <w:r w:rsidRPr="0001040E">
        <w:rPr>
          <w:rFonts w:ascii="Calibri" w:eastAsia="Calibri" w:hAnsi="Calibri"/>
          <w:i/>
          <w:lang w:val="en-GB"/>
        </w:rPr>
        <w:fldChar w:fldCharType="end"/>
      </w:r>
      <w:bookmarkEnd w:id="7"/>
      <w:r w:rsidRPr="0001040E">
        <w:rPr>
          <w:rFonts w:ascii="Calibri" w:eastAsia="Calibri" w:hAnsi="Calibri"/>
          <w:i/>
          <w:lang w:val="en-GB"/>
        </w:rPr>
        <w:t xml:space="preserve"> </w:t>
      </w:r>
      <w:r w:rsidRPr="0001040E">
        <w:rPr>
          <w:rFonts w:ascii="Calibri" w:hAnsi="Calibri" w:cs="Calibri"/>
          <w:lang w:val="en-GB"/>
        </w:rPr>
        <w:t>and should be continued in line with the shared care guideline.</w:t>
      </w:r>
    </w:p>
    <w:p w14:paraId="07444C92" w14:textId="77777777" w:rsidR="00A97BA9" w:rsidRPr="0001040E" w:rsidRDefault="00A97BA9" w:rsidP="00A97BA9">
      <w:pPr>
        <w:spacing w:after="60" w:line="276" w:lineRule="auto"/>
        <w:rPr>
          <w:rFonts w:ascii="Calibri" w:eastAsia="Calibri" w:hAnsi="Calibri"/>
          <w:lang w:val="en-GB"/>
        </w:rPr>
      </w:pPr>
      <w:r w:rsidRPr="0001040E">
        <w:rPr>
          <w:rFonts w:ascii="Calibri" w:hAnsi="Calibri" w:cs="Calibri"/>
          <w:lang w:val="en-GB"/>
        </w:rPr>
        <w:t>P</w:t>
      </w:r>
      <w:r w:rsidRPr="0001040E">
        <w:rPr>
          <w:rFonts w:ascii="Calibri" w:eastAsia="Calibri" w:hAnsi="Calibri"/>
          <w:lang w:val="en-GB"/>
        </w:rPr>
        <w:t xml:space="preserve">lease could you reply to this request for shared care and initiation of the suggested medication to either accept or decline within 14 days. </w:t>
      </w:r>
    </w:p>
    <w:p w14:paraId="175754A8" w14:textId="3D9A1106" w:rsidR="000A437A" w:rsidRPr="000A437A" w:rsidRDefault="000A437A" w:rsidP="00B139EF">
      <w:pPr>
        <w:spacing w:line="276" w:lineRule="auto"/>
        <w:outlineLvl w:val="0"/>
        <w:rPr>
          <w:rFonts w:ascii="Calibri" w:eastAsia="Calibri" w:hAnsi="Calibri" w:cs="Calibri"/>
          <w:b/>
          <w:bCs/>
          <w:sz w:val="28"/>
          <w:lang w:val="en-GB"/>
        </w:rPr>
      </w:pPr>
      <w:bookmarkStart w:id="8" w:name="_Appendix_3"/>
      <w:bookmarkStart w:id="9" w:name="_Toc28084478"/>
      <w:bookmarkStart w:id="10" w:name="_Toc64632335"/>
      <w:bookmarkEnd w:id="8"/>
      <w:r w:rsidRPr="000A437A">
        <w:rPr>
          <w:rFonts w:ascii="Calibri" w:eastAsia="Calibri" w:hAnsi="Calibri" w:cs="Calibri"/>
          <w:b/>
          <w:bCs/>
          <w:sz w:val="28"/>
          <w:lang w:val="en-GB"/>
        </w:rPr>
        <w:lastRenderedPageBreak/>
        <w:t xml:space="preserve">Appendix </w:t>
      </w:r>
      <w:bookmarkEnd w:id="9"/>
      <w:r w:rsidR="00AE7D79">
        <w:rPr>
          <w:rFonts w:ascii="Calibri" w:eastAsia="Calibri" w:hAnsi="Calibri" w:cs="Calibri"/>
          <w:b/>
          <w:bCs/>
          <w:sz w:val="28"/>
          <w:lang w:val="en-GB"/>
        </w:rPr>
        <w:t>2</w:t>
      </w:r>
      <w:r w:rsidRPr="000A437A">
        <w:rPr>
          <w:rFonts w:ascii="Calibri" w:eastAsia="Calibri" w:hAnsi="Calibri" w:cs="Calibri"/>
          <w:b/>
          <w:bCs/>
          <w:sz w:val="28"/>
          <w:lang w:val="en-GB"/>
        </w:rPr>
        <w:t>: Shared Care Agreement Letter (Primary Care Prescriber to Specialist)</w:t>
      </w:r>
      <w:bookmarkEnd w:id="10"/>
    </w:p>
    <w:p w14:paraId="0C577C1D" w14:textId="77777777" w:rsidR="000A437A" w:rsidRPr="00B139EF" w:rsidRDefault="000A437A" w:rsidP="000A437A">
      <w:pPr>
        <w:spacing w:line="276" w:lineRule="auto"/>
        <w:rPr>
          <w:rFonts w:ascii="Calibri" w:hAnsi="Calibri" w:cs="Calibri"/>
          <w:b/>
          <w:bCs/>
          <w:sz w:val="28"/>
          <w:szCs w:val="18"/>
          <w:lang w:val="en-GB"/>
        </w:rPr>
      </w:pPr>
    </w:p>
    <w:p w14:paraId="1341182A" w14:textId="77777777" w:rsidR="000A437A" w:rsidRPr="000A437A" w:rsidRDefault="000A437A" w:rsidP="000A437A">
      <w:pPr>
        <w:spacing w:after="200" w:line="276" w:lineRule="auto"/>
        <w:rPr>
          <w:rFonts w:ascii="Calibri" w:eastAsia="Calibri" w:hAnsi="Calibri"/>
          <w:b/>
          <w:lang w:val="en-GB"/>
        </w:rPr>
      </w:pPr>
      <w:r w:rsidRPr="000A437A">
        <w:rPr>
          <w:rFonts w:ascii="Calibri" w:eastAsia="Calibri" w:hAnsi="Calibri"/>
          <w:b/>
          <w:lang w:val="en-GB"/>
        </w:rPr>
        <w:t>Primary Care Prescriber Response</w:t>
      </w:r>
    </w:p>
    <w:p w14:paraId="4348BC81" w14:textId="3D9F6156" w:rsidR="000A437A" w:rsidRPr="000A437A" w:rsidRDefault="000A437A" w:rsidP="000A437A">
      <w:pPr>
        <w:spacing w:line="276" w:lineRule="auto"/>
        <w:rPr>
          <w:rFonts w:ascii="Calibri" w:hAnsi="Calibri" w:cs="Calibri"/>
          <w:lang w:val="en-GB"/>
        </w:rPr>
      </w:pPr>
      <w:r w:rsidRPr="000A437A">
        <w:rPr>
          <w:rFonts w:ascii="Calibri" w:hAnsi="Calibri" w:cs="Calibri"/>
          <w:lang w:val="en-GB"/>
        </w:rPr>
        <w:t xml:space="preserve">Dear </w:t>
      </w:r>
      <w:r w:rsidRPr="000A437A">
        <w:rPr>
          <w:rFonts w:ascii="Calibri" w:hAnsi="Calibri" w:cs="Calibri"/>
          <w:i/>
          <w:lang w:val="en-GB"/>
        </w:rPr>
        <w:fldChar w:fldCharType="begin">
          <w:ffData>
            <w:name w:val="Text69"/>
            <w:enabled/>
            <w:calcOnExit w:val="0"/>
            <w:textInput>
              <w:default w:val="[insert Doctor's name]"/>
            </w:textInput>
          </w:ffData>
        </w:fldChar>
      </w:r>
      <w:bookmarkStart w:id="11" w:name="Text69"/>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Doctor's name]</w:t>
      </w:r>
      <w:r w:rsidRPr="000A437A">
        <w:rPr>
          <w:rFonts w:ascii="Calibri" w:hAnsi="Calibri" w:cs="Calibri"/>
          <w:i/>
          <w:lang w:val="en-GB"/>
        </w:rPr>
        <w:fldChar w:fldCharType="end"/>
      </w:r>
      <w:bookmarkEnd w:id="11"/>
    </w:p>
    <w:p w14:paraId="58747202" w14:textId="77777777" w:rsidR="000A437A" w:rsidRPr="000A437A" w:rsidRDefault="000A437A" w:rsidP="000A437A">
      <w:pPr>
        <w:spacing w:line="276" w:lineRule="auto"/>
        <w:rPr>
          <w:rFonts w:ascii="Calibri" w:hAnsi="Calibri" w:cs="Calibri"/>
          <w:lang w:val="en-GB"/>
        </w:rPr>
      </w:pPr>
    </w:p>
    <w:p w14:paraId="0646AC11" w14:textId="77777777" w:rsidR="000A437A" w:rsidRPr="000A437A" w:rsidRDefault="000A437A" w:rsidP="000A437A">
      <w:pPr>
        <w:spacing w:line="276" w:lineRule="auto"/>
        <w:rPr>
          <w:rFonts w:ascii="Calibri" w:hAnsi="Calibri" w:cs="Calibri"/>
          <w:i/>
          <w:lang w:val="en-GB"/>
        </w:rPr>
      </w:pPr>
      <w:r w:rsidRPr="000A437A">
        <w:rPr>
          <w:rFonts w:ascii="Calibri" w:hAnsi="Calibri" w:cs="Calibri"/>
          <w:lang w:val="en-GB"/>
        </w:rPr>
        <w:t xml:space="preserve">Patient </w:t>
      </w:r>
      <w:r w:rsidRPr="000A437A">
        <w:rPr>
          <w:rFonts w:ascii="Calibri" w:hAnsi="Calibri" w:cs="Calibri"/>
          <w:lang w:val="en-GB"/>
        </w:rPr>
        <w:tab/>
      </w:r>
      <w:r w:rsidRPr="000A437A">
        <w:rPr>
          <w:rFonts w:ascii="Calibri" w:hAnsi="Calibri" w:cs="Calibri"/>
          <w:lang w:val="en-GB"/>
        </w:rPr>
        <w:tab/>
      </w:r>
      <w:r w:rsidRPr="000A437A">
        <w:rPr>
          <w:rFonts w:ascii="Calibri" w:hAnsi="Calibri" w:cs="Calibri"/>
          <w:i/>
          <w:lang w:val="en-GB"/>
        </w:rPr>
        <w:fldChar w:fldCharType="begin">
          <w:ffData>
            <w:name w:val="Text70"/>
            <w:enabled/>
            <w:calcOnExit w:val="0"/>
            <w:textInput>
              <w:default w:val="[insert Patient's name]"/>
            </w:textInput>
          </w:ffData>
        </w:fldChar>
      </w:r>
      <w:bookmarkStart w:id="12" w:name="Text70"/>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name]</w:t>
      </w:r>
      <w:r w:rsidRPr="000A437A">
        <w:rPr>
          <w:rFonts w:ascii="Calibri" w:hAnsi="Calibri" w:cs="Calibri"/>
          <w:i/>
          <w:lang w:val="en-GB"/>
        </w:rPr>
        <w:fldChar w:fldCharType="end"/>
      </w:r>
      <w:bookmarkEnd w:id="12"/>
    </w:p>
    <w:p w14:paraId="6043CCE2" w14:textId="77777777" w:rsidR="000A437A" w:rsidRPr="000A437A" w:rsidRDefault="000A437A" w:rsidP="000A437A">
      <w:pPr>
        <w:spacing w:line="276" w:lineRule="auto"/>
        <w:rPr>
          <w:rFonts w:ascii="Calibri" w:hAnsi="Calibri" w:cs="Calibri"/>
          <w:i/>
          <w:lang w:val="en-GB"/>
        </w:rPr>
      </w:pPr>
    </w:p>
    <w:p w14:paraId="2417E999" w14:textId="77777777" w:rsidR="000A437A" w:rsidRPr="000A437A" w:rsidRDefault="000A437A" w:rsidP="000A437A">
      <w:pPr>
        <w:spacing w:line="276" w:lineRule="auto"/>
        <w:rPr>
          <w:rFonts w:ascii="Calibri" w:hAnsi="Calibri" w:cs="Calibri"/>
          <w:iCs/>
          <w:lang w:val="en-GB"/>
        </w:rPr>
      </w:pPr>
      <w:r w:rsidRPr="000A437A">
        <w:rPr>
          <w:rFonts w:ascii="Calibri" w:hAnsi="Calibri" w:cs="Calibri"/>
          <w:lang w:val="en-GB"/>
        </w:rPr>
        <w:t>NHS Number</w:t>
      </w:r>
      <w:r w:rsidRPr="000A437A">
        <w:rPr>
          <w:rFonts w:ascii="Calibri" w:hAnsi="Calibri" w:cs="Calibri"/>
          <w:lang w:val="en-GB"/>
        </w:rPr>
        <w:tab/>
      </w:r>
      <w:r w:rsidRPr="000A437A">
        <w:rPr>
          <w:rFonts w:ascii="Calibri" w:hAnsi="Calibri" w:cs="Calibri"/>
          <w:i/>
          <w:lang w:val="en-GB"/>
        </w:rPr>
        <w:fldChar w:fldCharType="begin">
          <w:ffData>
            <w:name w:val=""/>
            <w:enabled/>
            <w:calcOnExit w:val="0"/>
            <w:textInput>
              <w:default w:val="[insert NHS Number]"/>
            </w:textInput>
          </w:ffData>
        </w:fldChar>
      </w:r>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NHS Number]</w:t>
      </w:r>
      <w:r w:rsidRPr="000A437A">
        <w:rPr>
          <w:rFonts w:ascii="Calibri" w:hAnsi="Calibri" w:cs="Calibri"/>
          <w:i/>
          <w:lang w:val="en-GB"/>
        </w:rPr>
        <w:fldChar w:fldCharType="end"/>
      </w:r>
    </w:p>
    <w:p w14:paraId="446950D9" w14:textId="77777777" w:rsidR="000A437A" w:rsidRPr="000A437A" w:rsidRDefault="000A437A" w:rsidP="000A437A">
      <w:pPr>
        <w:spacing w:line="276" w:lineRule="auto"/>
        <w:rPr>
          <w:rFonts w:ascii="Calibri" w:hAnsi="Calibri" w:cs="Calibri"/>
          <w:lang w:val="en-GB"/>
        </w:rPr>
      </w:pPr>
    </w:p>
    <w:p w14:paraId="174F6C80" w14:textId="77777777" w:rsidR="000A437A" w:rsidRPr="000A437A" w:rsidRDefault="000A437A" w:rsidP="000A437A">
      <w:pPr>
        <w:spacing w:line="276" w:lineRule="auto"/>
        <w:rPr>
          <w:rFonts w:ascii="Calibri" w:hAnsi="Calibri" w:cs="Calibri"/>
          <w:i/>
          <w:iCs/>
          <w:lang w:val="en-GB"/>
        </w:rPr>
      </w:pPr>
      <w:r w:rsidRPr="000A437A">
        <w:rPr>
          <w:rFonts w:ascii="Calibri" w:hAnsi="Calibri" w:cs="Calibri"/>
          <w:lang w:val="en-GB"/>
        </w:rPr>
        <w:t>Identifier</w:t>
      </w:r>
      <w:r w:rsidRPr="000A437A">
        <w:rPr>
          <w:rFonts w:ascii="Calibri" w:hAnsi="Calibri" w:cs="Calibri"/>
          <w:lang w:val="en-GB"/>
        </w:rPr>
        <w:tab/>
      </w:r>
      <w:r w:rsidRPr="000A437A">
        <w:rPr>
          <w:rFonts w:ascii="Calibri" w:hAnsi="Calibri" w:cs="Calibri"/>
          <w:i/>
          <w:lang w:val="en-GB"/>
        </w:rPr>
        <w:fldChar w:fldCharType="begin">
          <w:ffData>
            <w:name w:val="Text71"/>
            <w:enabled/>
            <w:calcOnExit w:val="0"/>
            <w:textInput>
              <w:default w:val="[insert patient's date of birth and/oraddress]"/>
            </w:textInput>
          </w:ffData>
        </w:fldChar>
      </w:r>
      <w:bookmarkStart w:id="13" w:name="Text71"/>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date of birth and/oraddress]</w:t>
      </w:r>
      <w:r w:rsidRPr="000A437A">
        <w:rPr>
          <w:rFonts w:ascii="Calibri" w:hAnsi="Calibri" w:cs="Calibri"/>
          <w:i/>
          <w:lang w:val="en-GB"/>
        </w:rPr>
        <w:fldChar w:fldCharType="end"/>
      </w:r>
      <w:bookmarkEnd w:id="13"/>
    </w:p>
    <w:p w14:paraId="5D0231E8" w14:textId="77777777" w:rsidR="000A437A" w:rsidRPr="000A437A" w:rsidRDefault="000A437A" w:rsidP="000A437A">
      <w:pPr>
        <w:spacing w:line="276" w:lineRule="auto"/>
        <w:rPr>
          <w:rFonts w:ascii="Calibri" w:hAnsi="Calibri" w:cs="Calibri"/>
          <w:i/>
          <w:iCs/>
          <w:lang w:val="en-GB"/>
        </w:rPr>
      </w:pPr>
    </w:p>
    <w:p w14:paraId="38416F18" w14:textId="77777777" w:rsidR="000A437A" w:rsidRPr="000A437A" w:rsidRDefault="000A437A" w:rsidP="000A437A">
      <w:pPr>
        <w:spacing w:line="276" w:lineRule="auto"/>
        <w:rPr>
          <w:rFonts w:ascii="Calibri" w:hAnsi="Calibri" w:cs="Calibri"/>
          <w:lang w:val="en-GB"/>
        </w:rPr>
      </w:pPr>
    </w:p>
    <w:p w14:paraId="414FAF14" w14:textId="77777777" w:rsidR="000A437A" w:rsidRPr="000A437A" w:rsidRDefault="000A437A" w:rsidP="000A437A">
      <w:pPr>
        <w:spacing w:line="276" w:lineRule="auto"/>
        <w:rPr>
          <w:rFonts w:ascii="Calibri" w:hAnsi="Calibri" w:cs="Calibri"/>
          <w:lang w:val="en-GB"/>
        </w:rPr>
      </w:pPr>
      <w:r w:rsidRPr="000A437A">
        <w:rPr>
          <w:rFonts w:ascii="Calibri" w:hAnsi="Calibri" w:cs="Calibri"/>
          <w:lang w:val="en-GB"/>
        </w:rPr>
        <w:t>Thank you for your request for me to accept prescribing responsibility for this patient under a shared care agreement and to provide the following treatment</w:t>
      </w:r>
    </w:p>
    <w:p w14:paraId="28FC776C" w14:textId="77777777" w:rsidR="000A437A" w:rsidRPr="000A437A" w:rsidRDefault="000A437A" w:rsidP="000A437A">
      <w:pPr>
        <w:spacing w:line="276" w:lineRule="auto"/>
        <w:rPr>
          <w:rFonts w:ascii="Calibri" w:hAnsi="Calibri" w:cs="Calibri"/>
          <w:lang w:val="en-GB"/>
        </w:rPr>
      </w:pPr>
    </w:p>
    <w:tbl>
      <w:tblPr>
        <w:tblStyle w:val="TableGrid1"/>
        <w:tblW w:w="0" w:type="auto"/>
        <w:tblLook w:val="04A0" w:firstRow="1" w:lastRow="0" w:firstColumn="1" w:lastColumn="0" w:noHBand="0" w:noVBand="1"/>
      </w:tblPr>
      <w:tblGrid>
        <w:gridCol w:w="3320"/>
        <w:gridCol w:w="3321"/>
        <w:gridCol w:w="3321"/>
      </w:tblGrid>
      <w:tr w:rsidR="000A437A" w:rsidRPr="000A437A" w14:paraId="27A67676" w14:textId="77777777" w:rsidTr="000A437A">
        <w:tc>
          <w:tcPr>
            <w:tcW w:w="3320" w:type="dxa"/>
            <w:shd w:val="clear" w:color="auto" w:fill="D9D9D9"/>
          </w:tcPr>
          <w:p w14:paraId="787E25F3" w14:textId="77777777" w:rsidR="000A437A" w:rsidRPr="000A437A" w:rsidRDefault="000A437A" w:rsidP="000A437A">
            <w:pPr>
              <w:spacing w:line="276" w:lineRule="auto"/>
              <w:jc w:val="center"/>
              <w:rPr>
                <w:rFonts w:cs="Calibri"/>
                <w:lang w:val="en-GB"/>
              </w:rPr>
            </w:pPr>
            <w:r w:rsidRPr="000A437A">
              <w:rPr>
                <w:rFonts w:cs="Calibri"/>
                <w:lang w:val="en-GB"/>
              </w:rPr>
              <w:t>Medicine</w:t>
            </w:r>
          </w:p>
        </w:tc>
        <w:tc>
          <w:tcPr>
            <w:tcW w:w="3321" w:type="dxa"/>
            <w:shd w:val="clear" w:color="auto" w:fill="D9D9D9"/>
          </w:tcPr>
          <w:p w14:paraId="1A82D291" w14:textId="77777777" w:rsidR="000A437A" w:rsidRPr="000A437A" w:rsidRDefault="000A437A" w:rsidP="000A437A">
            <w:pPr>
              <w:spacing w:line="276" w:lineRule="auto"/>
              <w:jc w:val="center"/>
              <w:rPr>
                <w:rFonts w:cs="Calibri"/>
                <w:lang w:val="en-GB"/>
              </w:rPr>
            </w:pPr>
            <w:r w:rsidRPr="000A437A">
              <w:rPr>
                <w:rFonts w:cs="Calibri"/>
                <w:lang w:val="en-GB"/>
              </w:rPr>
              <w:t>Route</w:t>
            </w:r>
          </w:p>
        </w:tc>
        <w:tc>
          <w:tcPr>
            <w:tcW w:w="3321" w:type="dxa"/>
            <w:shd w:val="clear" w:color="auto" w:fill="D9D9D9"/>
          </w:tcPr>
          <w:p w14:paraId="27D4BEBF" w14:textId="77777777" w:rsidR="000A437A" w:rsidRPr="000A437A" w:rsidRDefault="000A437A" w:rsidP="000A437A">
            <w:pPr>
              <w:spacing w:line="276" w:lineRule="auto"/>
              <w:jc w:val="center"/>
              <w:rPr>
                <w:rFonts w:cs="Calibri"/>
                <w:lang w:val="en-GB"/>
              </w:rPr>
            </w:pPr>
            <w:r w:rsidRPr="000A437A">
              <w:rPr>
                <w:rFonts w:cs="Calibri"/>
                <w:lang w:val="en-GB"/>
              </w:rPr>
              <w:t>Dose &amp; frequency</w:t>
            </w:r>
          </w:p>
        </w:tc>
      </w:tr>
      <w:tr w:rsidR="000A437A" w:rsidRPr="000A437A" w14:paraId="693014E0" w14:textId="77777777" w:rsidTr="00AF2DC8">
        <w:tc>
          <w:tcPr>
            <w:tcW w:w="3320" w:type="dxa"/>
          </w:tcPr>
          <w:p w14:paraId="381B54E0" w14:textId="77777777" w:rsidR="000A437A" w:rsidRPr="000A437A" w:rsidRDefault="000A437A" w:rsidP="000A437A">
            <w:pPr>
              <w:spacing w:line="276" w:lineRule="auto"/>
              <w:rPr>
                <w:rFonts w:cs="Calibri"/>
                <w:lang w:val="en-GB"/>
              </w:rPr>
            </w:pPr>
          </w:p>
        </w:tc>
        <w:tc>
          <w:tcPr>
            <w:tcW w:w="3321" w:type="dxa"/>
          </w:tcPr>
          <w:p w14:paraId="0B93DE35" w14:textId="77777777" w:rsidR="000A437A" w:rsidRPr="000A437A" w:rsidRDefault="000A437A" w:rsidP="000A437A">
            <w:pPr>
              <w:spacing w:line="276" w:lineRule="auto"/>
              <w:rPr>
                <w:rFonts w:cs="Calibri"/>
                <w:lang w:val="en-GB"/>
              </w:rPr>
            </w:pPr>
          </w:p>
        </w:tc>
        <w:tc>
          <w:tcPr>
            <w:tcW w:w="3321" w:type="dxa"/>
          </w:tcPr>
          <w:p w14:paraId="42C06002" w14:textId="77777777" w:rsidR="000A437A" w:rsidRPr="000A437A" w:rsidRDefault="000A437A" w:rsidP="000A437A">
            <w:pPr>
              <w:spacing w:line="276" w:lineRule="auto"/>
              <w:rPr>
                <w:rFonts w:cs="Calibri"/>
                <w:lang w:val="en-GB"/>
              </w:rPr>
            </w:pPr>
          </w:p>
        </w:tc>
      </w:tr>
    </w:tbl>
    <w:p w14:paraId="749DC1A5" w14:textId="77777777" w:rsidR="000A437A" w:rsidRPr="000A437A" w:rsidRDefault="000A437A" w:rsidP="000A437A">
      <w:pPr>
        <w:spacing w:line="276" w:lineRule="auto"/>
        <w:rPr>
          <w:rFonts w:ascii="Calibri" w:hAnsi="Calibri" w:cs="Calibri"/>
          <w:lang w:val="en-GB"/>
        </w:rPr>
      </w:pPr>
    </w:p>
    <w:p w14:paraId="631AC2D6" w14:textId="77777777" w:rsidR="000A437A" w:rsidRPr="000A437A" w:rsidRDefault="000A437A" w:rsidP="000A437A">
      <w:pPr>
        <w:spacing w:line="276" w:lineRule="auto"/>
        <w:rPr>
          <w:rFonts w:ascii="Calibri" w:hAnsi="Calibri" w:cs="Calibri"/>
          <w:lang w:val="en-GB"/>
        </w:rPr>
      </w:pPr>
    </w:p>
    <w:p w14:paraId="14B17B2A"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 xml:space="preserve">I can confirm that I am willing to take on this responsibility from </w:t>
      </w:r>
      <w:r w:rsidRPr="000A437A">
        <w:rPr>
          <w:rFonts w:ascii="Calibri" w:eastAsia="Calibri" w:hAnsi="Calibri"/>
          <w:i/>
          <w:lang w:val="en-GB"/>
        </w:rPr>
        <w:fldChar w:fldCharType="begin">
          <w:ffData>
            <w:name w:val="Text63"/>
            <w:enabled/>
            <w:calcOnExit w:val="0"/>
            <w:textInput>
              <w:default w:val="[insert date]"/>
            </w:textInput>
          </w:ffData>
        </w:fldChar>
      </w:r>
      <w:r w:rsidRPr="000A437A">
        <w:rPr>
          <w:rFonts w:ascii="Calibri" w:eastAsia="Calibri" w:hAnsi="Calibri"/>
          <w:i/>
          <w:lang w:val="en-GB"/>
        </w:rPr>
        <w:instrText xml:space="preserve"> FORMTEXT </w:instrText>
      </w:r>
      <w:r w:rsidRPr="000A437A">
        <w:rPr>
          <w:rFonts w:ascii="Calibri" w:eastAsia="Calibri" w:hAnsi="Calibri"/>
          <w:i/>
          <w:lang w:val="en-GB"/>
        </w:rPr>
      </w:r>
      <w:r w:rsidRPr="000A437A">
        <w:rPr>
          <w:rFonts w:ascii="Calibri" w:eastAsia="Calibri" w:hAnsi="Calibri"/>
          <w:i/>
          <w:lang w:val="en-GB"/>
        </w:rPr>
        <w:fldChar w:fldCharType="separate"/>
      </w:r>
      <w:r w:rsidRPr="000A437A">
        <w:rPr>
          <w:rFonts w:ascii="Calibri" w:eastAsia="Calibri" w:hAnsi="Calibri"/>
          <w:i/>
          <w:noProof/>
          <w:lang w:val="en-GB"/>
        </w:rPr>
        <w:t>[insert date]</w:t>
      </w:r>
      <w:r w:rsidRPr="000A437A">
        <w:rPr>
          <w:rFonts w:ascii="Calibri" w:eastAsia="Calibri" w:hAnsi="Calibri"/>
          <w:i/>
          <w:lang w:val="en-GB"/>
        </w:rPr>
        <w:fldChar w:fldCharType="end"/>
      </w:r>
      <w:r w:rsidRPr="000A437A">
        <w:rPr>
          <w:rFonts w:ascii="Calibri" w:eastAsia="Calibri" w:hAnsi="Calibri"/>
          <w:i/>
          <w:lang w:val="en-GB"/>
        </w:rPr>
        <w:t xml:space="preserve"> </w:t>
      </w:r>
      <w:r w:rsidRPr="000A437A">
        <w:rPr>
          <w:rFonts w:ascii="Calibri" w:hAnsi="Calibri" w:cs="Calibri"/>
          <w:bCs/>
          <w:lang w:val="en-GB"/>
        </w:rPr>
        <w:t>and will complete the monitoring as set out in the shared care protocol for this medicine/condition.</w:t>
      </w:r>
    </w:p>
    <w:p w14:paraId="77CEB18D" w14:textId="77777777" w:rsidR="000A437A" w:rsidRPr="000A437A" w:rsidRDefault="000A437A" w:rsidP="000A437A">
      <w:pPr>
        <w:spacing w:line="276" w:lineRule="auto"/>
        <w:ind w:left="720"/>
        <w:rPr>
          <w:rFonts w:ascii="Calibri" w:hAnsi="Calibri" w:cs="Calibri"/>
          <w:bCs/>
          <w:lang w:val="en-GB"/>
        </w:rPr>
      </w:pPr>
    </w:p>
    <w:p w14:paraId="4F7E705F"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signature: _______________________________</w:t>
      </w:r>
      <w:r w:rsidRPr="000A437A">
        <w:rPr>
          <w:rFonts w:ascii="Calibri" w:hAnsi="Calibri" w:cs="Calibri"/>
          <w:bCs/>
          <w:lang w:val="en-GB"/>
        </w:rPr>
        <w:tab/>
        <w:t xml:space="preserve">Date: ____________ </w:t>
      </w:r>
    </w:p>
    <w:p w14:paraId="40A9D9FB" w14:textId="77777777" w:rsidR="000A437A" w:rsidRPr="000A437A" w:rsidRDefault="000A437A" w:rsidP="000A437A">
      <w:pPr>
        <w:spacing w:line="276" w:lineRule="auto"/>
        <w:ind w:left="720"/>
        <w:rPr>
          <w:rFonts w:ascii="Calibri" w:hAnsi="Calibri" w:cs="Calibri"/>
          <w:bCs/>
          <w:lang w:val="en-GB"/>
        </w:rPr>
      </w:pPr>
    </w:p>
    <w:p w14:paraId="4F1C5A7C" w14:textId="77777777" w:rsidR="000A437A" w:rsidRPr="000A437A" w:rsidRDefault="000A437A" w:rsidP="000A437A">
      <w:pPr>
        <w:spacing w:line="276" w:lineRule="auto"/>
        <w:ind w:left="720"/>
        <w:rPr>
          <w:rFonts w:ascii="Calibri" w:hAnsi="Calibri" w:cs="Calibri"/>
          <w:bCs/>
          <w:lang w:val="en-GB"/>
        </w:rPr>
      </w:pPr>
    </w:p>
    <w:p w14:paraId="0DC81AE5" w14:textId="77777777" w:rsidR="000A437A" w:rsidRPr="000A437A" w:rsidRDefault="000A437A" w:rsidP="000A437A">
      <w:pPr>
        <w:spacing w:line="276" w:lineRule="auto"/>
        <w:ind w:left="720"/>
        <w:rPr>
          <w:rFonts w:ascii="Calibri" w:hAnsi="Calibri" w:cs="Calibri"/>
          <w:bCs/>
          <w:lang w:val="en-GB"/>
        </w:rPr>
      </w:pPr>
    </w:p>
    <w:p w14:paraId="50BC807B"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address/practice stamp:</w:t>
      </w:r>
    </w:p>
    <w:p w14:paraId="6A99DED9" w14:textId="77777777" w:rsidR="000A437A" w:rsidRPr="000A437A" w:rsidRDefault="000A437A" w:rsidP="000A437A">
      <w:pPr>
        <w:spacing w:line="276" w:lineRule="auto"/>
        <w:rPr>
          <w:rFonts w:ascii="Calibri" w:hAnsi="Calibri" w:cs="Calibri"/>
          <w:bCs/>
          <w:lang w:val="en-GB"/>
        </w:rPr>
      </w:pPr>
    </w:p>
    <w:p w14:paraId="3A1897ED"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27CEB6D8" w14:textId="77777777" w:rsidR="0018669E" w:rsidRDefault="0018669E" w:rsidP="347CF409">
      <w:pPr>
        <w:tabs>
          <w:tab w:val="left" w:pos="3240"/>
        </w:tabs>
        <w:spacing w:line="259" w:lineRule="auto"/>
        <w:rPr>
          <w:rFonts w:ascii="Cambria" w:hAnsi="Cambria" w:cs="Cambria"/>
          <w:b/>
          <w:bCs/>
          <w:color w:val="000000" w:themeColor="text1"/>
          <w:sz w:val="24"/>
          <w:szCs w:val="24"/>
        </w:rPr>
      </w:pPr>
    </w:p>
    <w:p w14:paraId="44D94C94" w14:textId="62F9BCE9" w:rsidR="347CF409" w:rsidRDefault="347CF409" w:rsidP="347CF409">
      <w:pPr>
        <w:tabs>
          <w:tab w:val="left" w:pos="3240"/>
        </w:tabs>
        <w:spacing w:line="259" w:lineRule="auto"/>
        <w:rPr>
          <w:rFonts w:ascii="Cambria" w:hAnsi="Cambria" w:cs="Cambria"/>
          <w:b/>
          <w:bCs/>
          <w:color w:val="000000" w:themeColor="text1"/>
          <w:sz w:val="24"/>
          <w:szCs w:val="24"/>
        </w:rPr>
      </w:pPr>
    </w:p>
    <w:p w14:paraId="66C138ED" w14:textId="3A94FF3F" w:rsidR="347CF409" w:rsidRDefault="347CF409" w:rsidP="347CF409">
      <w:pPr>
        <w:tabs>
          <w:tab w:val="left" w:pos="3240"/>
        </w:tabs>
        <w:spacing w:line="259" w:lineRule="auto"/>
        <w:rPr>
          <w:rFonts w:ascii="Cambria" w:hAnsi="Cambria" w:cs="Cambria"/>
          <w:b/>
          <w:bCs/>
          <w:color w:val="000000" w:themeColor="text1"/>
          <w:sz w:val="24"/>
          <w:szCs w:val="24"/>
        </w:rPr>
      </w:pPr>
    </w:p>
    <w:p w14:paraId="76B3D3A5" w14:textId="2AC77E17" w:rsidR="347CF409" w:rsidRDefault="347CF409" w:rsidP="347CF409">
      <w:pPr>
        <w:tabs>
          <w:tab w:val="left" w:pos="3240"/>
        </w:tabs>
        <w:spacing w:line="259" w:lineRule="auto"/>
        <w:rPr>
          <w:rFonts w:ascii="Cambria" w:hAnsi="Cambria" w:cs="Cambria"/>
          <w:b/>
          <w:bCs/>
          <w:color w:val="000000" w:themeColor="text1"/>
          <w:sz w:val="24"/>
          <w:szCs w:val="24"/>
        </w:rPr>
      </w:pPr>
    </w:p>
    <w:p w14:paraId="3DA580E9" w14:textId="0322D137" w:rsidR="347CF409" w:rsidRDefault="347CF409" w:rsidP="347CF409">
      <w:pPr>
        <w:tabs>
          <w:tab w:val="left" w:pos="3240"/>
        </w:tabs>
        <w:spacing w:line="259" w:lineRule="auto"/>
        <w:rPr>
          <w:rFonts w:ascii="Cambria" w:hAnsi="Cambria" w:cs="Cambria"/>
          <w:b/>
          <w:bCs/>
          <w:color w:val="000000" w:themeColor="text1"/>
          <w:sz w:val="24"/>
          <w:szCs w:val="24"/>
        </w:rPr>
      </w:pPr>
    </w:p>
    <w:p w14:paraId="2836A23C" w14:textId="196C3661" w:rsidR="347CF409" w:rsidRDefault="347CF409" w:rsidP="347CF409">
      <w:pPr>
        <w:tabs>
          <w:tab w:val="left" w:pos="3240"/>
        </w:tabs>
        <w:spacing w:line="259" w:lineRule="auto"/>
        <w:rPr>
          <w:rFonts w:ascii="Cambria" w:hAnsi="Cambria" w:cs="Cambria"/>
          <w:b/>
          <w:bCs/>
          <w:color w:val="000000" w:themeColor="text1"/>
          <w:sz w:val="24"/>
          <w:szCs w:val="24"/>
        </w:rPr>
      </w:pPr>
    </w:p>
    <w:p w14:paraId="5BBB597D"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65D70FC3"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781996F"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4B2144F" w14:textId="2C4E3B4F" w:rsidR="0E484048" w:rsidRDefault="0E484048" w:rsidP="0E484048">
      <w:pPr>
        <w:tabs>
          <w:tab w:val="left" w:pos="3240"/>
        </w:tabs>
        <w:spacing w:line="259" w:lineRule="auto"/>
        <w:rPr>
          <w:rFonts w:ascii="Cambria" w:hAnsi="Cambria" w:cs="Cambria"/>
          <w:b/>
          <w:bCs/>
          <w:color w:val="000000" w:themeColor="text1"/>
          <w:sz w:val="24"/>
          <w:szCs w:val="24"/>
        </w:rPr>
      </w:pPr>
    </w:p>
    <w:p w14:paraId="7528D9B8" w14:textId="0C9D1BA5" w:rsidR="0E484048" w:rsidRDefault="0E484048" w:rsidP="0E484048">
      <w:pPr>
        <w:tabs>
          <w:tab w:val="left" w:pos="3240"/>
        </w:tabs>
        <w:spacing w:line="259" w:lineRule="auto"/>
        <w:rPr>
          <w:rFonts w:ascii="Cambria" w:hAnsi="Cambria" w:cs="Cambria"/>
          <w:b/>
          <w:bCs/>
          <w:color w:val="000000" w:themeColor="text1"/>
          <w:sz w:val="24"/>
          <w:szCs w:val="24"/>
        </w:rPr>
      </w:pPr>
    </w:p>
    <w:p w14:paraId="781F4C26" w14:textId="26279431" w:rsidR="0E484048" w:rsidRDefault="0E484048" w:rsidP="0E484048">
      <w:pPr>
        <w:tabs>
          <w:tab w:val="left" w:pos="3240"/>
        </w:tabs>
        <w:spacing w:line="259" w:lineRule="auto"/>
        <w:rPr>
          <w:rFonts w:ascii="Cambria" w:hAnsi="Cambria" w:cs="Cambria"/>
          <w:b/>
          <w:bCs/>
          <w:color w:val="000000" w:themeColor="text1"/>
          <w:sz w:val="24"/>
          <w:szCs w:val="24"/>
        </w:rPr>
      </w:pPr>
    </w:p>
    <w:p w14:paraId="2B32B49C"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7A5CFE81"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21FC4DA7" w14:textId="77777777" w:rsidR="00A11B28" w:rsidRDefault="00A11B28" w:rsidP="347CF409">
      <w:pPr>
        <w:tabs>
          <w:tab w:val="left" w:pos="3240"/>
        </w:tabs>
        <w:spacing w:line="259" w:lineRule="auto"/>
        <w:rPr>
          <w:rFonts w:ascii="Cambria" w:hAnsi="Cambria" w:cs="Cambria"/>
          <w:b/>
          <w:bCs/>
          <w:color w:val="000000" w:themeColor="text1"/>
          <w:sz w:val="24"/>
          <w:szCs w:val="24"/>
        </w:rPr>
      </w:pPr>
    </w:p>
    <w:p w14:paraId="07AFC31C" w14:textId="2887BD31" w:rsidR="009B3AF5" w:rsidRPr="009B3AF5" w:rsidRDefault="009B3AF5" w:rsidP="009B3AF5">
      <w:pPr>
        <w:spacing w:after="200" w:line="276" w:lineRule="auto"/>
        <w:outlineLvl w:val="0"/>
        <w:rPr>
          <w:rFonts w:ascii="Calibri" w:eastAsia="Calibri" w:hAnsi="Calibri" w:cs="Calibri"/>
          <w:b/>
          <w:bCs/>
          <w:sz w:val="28"/>
          <w:lang w:val="en-GB"/>
        </w:rPr>
      </w:pPr>
      <w:bookmarkStart w:id="14" w:name="_Appendix_4"/>
      <w:bookmarkStart w:id="15" w:name="_Toc28084479"/>
      <w:bookmarkStart w:id="16" w:name="_Toc64632336"/>
      <w:bookmarkEnd w:id="14"/>
      <w:r w:rsidRPr="009B3AF5">
        <w:rPr>
          <w:rFonts w:ascii="Calibri" w:eastAsia="Calibri" w:hAnsi="Calibri" w:cs="Calibri"/>
          <w:b/>
          <w:bCs/>
          <w:sz w:val="28"/>
          <w:lang w:val="en-GB"/>
        </w:rPr>
        <w:lastRenderedPageBreak/>
        <w:t xml:space="preserve">Appendix </w:t>
      </w:r>
      <w:bookmarkEnd w:id="15"/>
      <w:r w:rsidR="00194B71">
        <w:rPr>
          <w:rFonts w:ascii="Calibri" w:eastAsia="Calibri" w:hAnsi="Calibri" w:cs="Calibri"/>
          <w:b/>
          <w:bCs/>
          <w:sz w:val="28"/>
          <w:lang w:val="en-GB"/>
        </w:rPr>
        <w:t>3</w:t>
      </w:r>
      <w:r w:rsidRPr="009B3AF5">
        <w:rPr>
          <w:rFonts w:ascii="Calibri" w:eastAsia="Calibri" w:hAnsi="Calibri" w:cs="Calibri"/>
          <w:b/>
          <w:bCs/>
          <w:sz w:val="28"/>
          <w:lang w:val="en-GB"/>
        </w:rPr>
        <w:t>: Shared Care Refusal Letter (Primary Care Prescriber to Specialist)</w:t>
      </w:r>
      <w:bookmarkEnd w:id="16"/>
    </w:p>
    <w:p w14:paraId="7CDCC64F"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3CB0CD4B" w14:textId="77777777" w:rsidR="009B3AF5" w:rsidRPr="009B3AF5" w:rsidRDefault="009B3AF5" w:rsidP="009B3AF5">
      <w:pPr>
        <w:autoSpaceDE w:val="0"/>
        <w:autoSpaceDN w:val="0"/>
        <w:adjustRightInd w:val="0"/>
        <w:spacing w:line="276" w:lineRule="auto"/>
        <w:rPr>
          <w:rFonts w:ascii="Calibri" w:hAnsi="Calibri" w:cs="Calibri"/>
          <w:b/>
          <w:lang w:val="en-GB" w:eastAsia="en-GB"/>
        </w:rPr>
      </w:pPr>
      <w:r w:rsidRPr="009B3AF5">
        <w:rPr>
          <w:rFonts w:ascii="Calibri" w:hAnsi="Calibri" w:cs="Calibri"/>
          <w:b/>
          <w:lang w:val="en-GB" w:eastAsia="en-GB"/>
        </w:rPr>
        <w:t>Re</w:t>
      </w:r>
      <w:r w:rsidRPr="009B3AF5">
        <w:rPr>
          <w:rFonts w:ascii="Calibri" w:hAnsi="Calibri" w:cs="Calibri"/>
          <w:b/>
          <w:i/>
          <w:lang w:val="en-GB" w:eastAsia="en-GB"/>
        </w:rPr>
        <w:t xml:space="preserve">: </w:t>
      </w:r>
    </w:p>
    <w:p w14:paraId="65C0952E"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 xml:space="preserve">Patient </w:t>
      </w:r>
      <w:r w:rsidRPr="009B3AF5">
        <w:rPr>
          <w:rFonts w:ascii="Calibri" w:hAnsi="Calibri" w:cs="Calibri"/>
          <w:lang w:val="en-GB"/>
        </w:rPr>
        <w:tab/>
      </w:r>
      <w:r w:rsidRPr="009B3AF5">
        <w:rPr>
          <w:rFonts w:ascii="Calibri" w:hAnsi="Calibri" w:cs="Calibri"/>
          <w:lang w:val="en-GB"/>
        </w:rPr>
        <w:tab/>
      </w:r>
      <w:r w:rsidRPr="009B3AF5">
        <w:rPr>
          <w:rFonts w:ascii="Calibri" w:hAnsi="Calibri" w:cs="Calibri"/>
          <w:i/>
          <w:lang w:val="en-GB"/>
        </w:rPr>
        <w:fldChar w:fldCharType="begin">
          <w:ffData>
            <w:name w:val="Text70"/>
            <w:enabled/>
            <w:calcOnExit w:val="0"/>
            <w:textInput>
              <w:default w:val="[insert Patient's name]"/>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name]</w:t>
      </w:r>
      <w:r w:rsidRPr="009B3AF5">
        <w:rPr>
          <w:rFonts w:ascii="Calibri" w:hAnsi="Calibri" w:cs="Calibri"/>
          <w:i/>
          <w:lang w:val="en-GB"/>
        </w:rPr>
        <w:fldChar w:fldCharType="end"/>
      </w:r>
    </w:p>
    <w:p w14:paraId="2827E4DF" w14:textId="77777777" w:rsidR="009B3AF5" w:rsidRPr="009B3AF5" w:rsidRDefault="009B3AF5" w:rsidP="009B3AF5">
      <w:pPr>
        <w:spacing w:line="276" w:lineRule="auto"/>
        <w:rPr>
          <w:rFonts w:ascii="Calibri" w:hAnsi="Calibri" w:cs="Calibri"/>
          <w:i/>
          <w:lang w:val="en-GB"/>
        </w:rPr>
      </w:pPr>
    </w:p>
    <w:p w14:paraId="1D840CB7" w14:textId="77777777" w:rsidR="009B3AF5" w:rsidRPr="009B3AF5" w:rsidRDefault="009B3AF5" w:rsidP="009B3AF5">
      <w:pPr>
        <w:spacing w:line="276" w:lineRule="auto"/>
        <w:rPr>
          <w:rFonts w:ascii="Calibri" w:hAnsi="Calibri" w:cs="Calibri"/>
          <w:iCs/>
          <w:lang w:val="en-GB"/>
        </w:rPr>
      </w:pPr>
      <w:r w:rsidRPr="009B3AF5">
        <w:rPr>
          <w:rFonts w:ascii="Calibri" w:hAnsi="Calibri" w:cs="Calibri"/>
          <w:lang w:val="en-GB"/>
        </w:rPr>
        <w:t>NHS Number</w:t>
      </w:r>
      <w:r w:rsidRPr="009B3AF5">
        <w:rPr>
          <w:rFonts w:ascii="Calibri" w:hAnsi="Calibri" w:cs="Calibri"/>
          <w:lang w:val="en-GB"/>
        </w:rPr>
        <w:tab/>
      </w:r>
      <w:r w:rsidRPr="009B3AF5">
        <w:rPr>
          <w:rFonts w:ascii="Calibri" w:hAnsi="Calibri" w:cs="Calibri"/>
          <w:i/>
          <w:lang w:val="en-GB"/>
        </w:rPr>
        <w:fldChar w:fldCharType="begin">
          <w:ffData>
            <w:name w:val=""/>
            <w:enabled/>
            <w:calcOnExit w:val="0"/>
            <w:textInput>
              <w:default w:val="[insert NHS Number]"/>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NHS Number]</w:t>
      </w:r>
      <w:r w:rsidRPr="009B3AF5">
        <w:rPr>
          <w:rFonts w:ascii="Calibri" w:hAnsi="Calibri" w:cs="Calibri"/>
          <w:i/>
          <w:lang w:val="en-GB"/>
        </w:rPr>
        <w:fldChar w:fldCharType="end"/>
      </w:r>
    </w:p>
    <w:p w14:paraId="6DE889D1" w14:textId="77777777" w:rsidR="009B3AF5" w:rsidRPr="009B3AF5" w:rsidRDefault="009B3AF5" w:rsidP="009B3AF5">
      <w:pPr>
        <w:spacing w:line="276" w:lineRule="auto"/>
        <w:rPr>
          <w:rFonts w:ascii="Calibri" w:hAnsi="Calibri" w:cs="Calibri"/>
          <w:lang w:val="en-GB"/>
        </w:rPr>
      </w:pPr>
    </w:p>
    <w:p w14:paraId="0CFBFFC1"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Identifier</w:t>
      </w:r>
      <w:r w:rsidRPr="009B3AF5">
        <w:rPr>
          <w:rFonts w:ascii="Calibri" w:hAnsi="Calibri" w:cs="Calibri"/>
          <w:lang w:val="en-GB"/>
        </w:rPr>
        <w:tab/>
      </w:r>
      <w:r w:rsidRPr="009B3AF5">
        <w:rPr>
          <w:rFonts w:ascii="Calibri" w:hAnsi="Calibri" w:cs="Calibri"/>
          <w:i/>
          <w:lang w:val="en-GB"/>
        </w:rPr>
        <w:fldChar w:fldCharType="begin">
          <w:ffData>
            <w:name w:val="Text71"/>
            <w:enabled/>
            <w:calcOnExit w:val="0"/>
            <w:textInput>
              <w:default w:val="[insert patient's date of birth and/oraddress]"/>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date of birth and/oraddress]</w:t>
      </w:r>
      <w:r w:rsidRPr="009B3AF5">
        <w:rPr>
          <w:rFonts w:ascii="Calibri" w:hAnsi="Calibri" w:cs="Calibri"/>
          <w:i/>
          <w:lang w:val="en-GB"/>
        </w:rPr>
        <w:fldChar w:fldCharType="end"/>
      </w:r>
    </w:p>
    <w:p w14:paraId="3A8F4716" w14:textId="77777777" w:rsidR="009B3AF5" w:rsidRPr="009B3AF5" w:rsidRDefault="009B3AF5" w:rsidP="009B3AF5">
      <w:pPr>
        <w:spacing w:line="276" w:lineRule="auto"/>
        <w:rPr>
          <w:rFonts w:ascii="Calibri" w:hAnsi="Calibri" w:cs="Calibri"/>
          <w:i/>
          <w:iCs/>
          <w:lang w:val="en-GB"/>
        </w:rPr>
      </w:pPr>
    </w:p>
    <w:p w14:paraId="25A6E4C5"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r w:rsidRPr="009B3AF5">
        <w:rPr>
          <w:rFonts w:ascii="Calibri" w:hAnsi="Calibri" w:cs="Calibri"/>
          <w:lang w:val="en-GB" w:eastAsia="en-GB"/>
        </w:rPr>
        <w:t>Thank you for your request for me to accept prescribing responsibility for this patient.</w:t>
      </w:r>
    </w:p>
    <w:p w14:paraId="0EA321E0"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23574CB8" w14:textId="3F80DDA8"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lang w:val="en-GB" w:eastAsia="en-GB"/>
        </w:rPr>
        <w:t>In the interest of patient safety</w:t>
      </w:r>
      <w:r w:rsidR="00CA5AB7">
        <w:rPr>
          <w:rFonts w:ascii="Calibri" w:hAnsi="Calibri" w:cs="Calibri"/>
          <w:lang w:val="en-GB" w:eastAsia="en-GB"/>
        </w:rPr>
        <w:t>,</w:t>
      </w:r>
      <w:r w:rsidRPr="009B3AF5">
        <w:rPr>
          <w:rFonts w:ascii="Calibri" w:hAnsi="Calibri" w:cs="Calibri"/>
          <w:lang w:val="en-GB" w:eastAsia="en-GB"/>
        </w:rPr>
        <w:t xml:space="preserve"> NHS </w:t>
      </w:r>
      <w:r w:rsidR="00CA5AB7" w:rsidRPr="00CA5AB7">
        <w:rPr>
          <w:rFonts w:ascii="Calibri" w:hAnsi="Calibri" w:cs="Calibri"/>
          <w:iCs/>
          <w:lang w:val="en-GB"/>
        </w:rPr>
        <w:t xml:space="preserve">South East London </w:t>
      </w:r>
      <w:r w:rsidR="003932F1">
        <w:rPr>
          <w:rFonts w:ascii="Calibri" w:hAnsi="Calibri" w:cs="Calibri"/>
          <w:iCs/>
          <w:lang w:val="en-GB"/>
        </w:rPr>
        <w:t>ICS</w:t>
      </w:r>
      <w:r w:rsidRPr="009B3AF5">
        <w:rPr>
          <w:rFonts w:ascii="Calibri" w:hAnsi="Calibri" w:cs="Calibri"/>
          <w:b/>
          <w:lang w:val="en-GB" w:eastAsia="en-GB"/>
        </w:rPr>
        <w:t>,</w:t>
      </w:r>
      <w:r w:rsidRPr="009B3AF5">
        <w:rPr>
          <w:rFonts w:ascii="Calibri" w:hAnsi="Calibri" w:cs="Calibri"/>
          <w:lang w:val="en-GB" w:eastAsia="en-GB"/>
        </w:rPr>
        <w:t xml:space="preserve"> in conjunction with local acute trusts have classified </w:t>
      </w:r>
      <w:r w:rsidRPr="009B3AF5">
        <w:rPr>
          <w:rFonts w:ascii="Calibri" w:hAnsi="Calibri" w:cs="Calibri"/>
          <w:i/>
          <w:lang w:val="en-GB"/>
        </w:rPr>
        <w:fldChar w:fldCharType="begin">
          <w:ffData>
            <w:name w:val=""/>
            <w:enabled/>
            <w:calcOnExit w:val="0"/>
            <w:textInput>
              <w:default w:val="[insert medicine name]"/>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medicine name]</w:t>
      </w:r>
      <w:r w:rsidRPr="009B3AF5">
        <w:rPr>
          <w:rFonts w:ascii="Calibri" w:hAnsi="Calibri" w:cs="Calibri"/>
          <w:i/>
          <w:lang w:val="en-GB"/>
        </w:rPr>
        <w:fldChar w:fldCharType="end"/>
      </w:r>
      <w:r w:rsidRPr="009B3AF5">
        <w:rPr>
          <w:rFonts w:ascii="Calibri" w:hAnsi="Calibri" w:cs="Calibri"/>
          <w:bCs/>
          <w:lang w:val="en-GB" w:eastAsia="en-GB"/>
        </w:rPr>
        <w:t xml:space="preserve">as a Shared Care </w:t>
      </w:r>
      <w:proofErr w:type="gramStart"/>
      <w:r w:rsidRPr="009B3AF5">
        <w:rPr>
          <w:rFonts w:ascii="Calibri" w:hAnsi="Calibri" w:cs="Calibri"/>
          <w:bCs/>
          <w:lang w:val="en-GB" w:eastAsia="en-GB"/>
        </w:rPr>
        <w:t>drug, and</w:t>
      </w:r>
      <w:proofErr w:type="gramEnd"/>
      <w:r w:rsidRPr="009B3AF5">
        <w:rPr>
          <w:rFonts w:ascii="Calibri" w:hAnsi="Calibri" w:cs="Calibri"/>
          <w:bCs/>
          <w:lang w:val="en-GB" w:eastAsia="en-GB"/>
        </w:rPr>
        <w:t xml:space="preserve"> requires a number of conditions to be met before transfer can be made to primary care.</w:t>
      </w:r>
    </w:p>
    <w:p w14:paraId="6726E71D"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5A7D2D2F" w14:textId="77777777" w:rsidR="009B3AF5" w:rsidRPr="009B3AF5" w:rsidRDefault="009B3AF5" w:rsidP="009B3AF5">
      <w:pPr>
        <w:autoSpaceDE w:val="0"/>
        <w:autoSpaceDN w:val="0"/>
        <w:adjustRightInd w:val="0"/>
        <w:spacing w:line="276" w:lineRule="auto"/>
        <w:rPr>
          <w:rFonts w:ascii="Calibri" w:hAnsi="Calibri" w:cs="Calibri"/>
          <w:b/>
          <w:bCs/>
          <w:sz w:val="20"/>
          <w:szCs w:val="20"/>
          <w:lang w:val="en-GB" w:eastAsia="en-GB"/>
        </w:rPr>
      </w:pPr>
      <w:r w:rsidRPr="009B3AF5">
        <w:rPr>
          <w:rFonts w:ascii="Calibri" w:hAnsi="Calibri" w:cs="Calibri"/>
          <w:b/>
          <w:bCs/>
          <w:lang w:val="en-GB" w:eastAsia="en-GB"/>
        </w:rPr>
        <w:t>I regret to inform you that in this instance I am unable to take on responsibility due to the following:</w:t>
      </w:r>
    </w:p>
    <w:tbl>
      <w:tblPr>
        <w:tblStyle w:val="TableGrid2"/>
        <w:tblW w:w="5000" w:type="pct"/>
        <w:tblLook w:val="04A0" w:firstRow="1" w:lastRow="0" w:firstColumn="1" w:lastColumn="0" w:noHBand="0" w:noVBand="1"/>
      </w:tblPr>
      <w:tblGrid>
        <w:gridCol w:w="428"/>
        <w:gridCol w:w="8482"/>
        <w:gridCol w:w="1229"/>
      </w:tblGrid>
      <w:tr w:rsidR="009B3AF5" w:rsidRPr="009B3AF5" w14:paraId="29DC6D02" w14:textId="77777777" w:rsidTr="00AF2DC8">
        <w:tc>
          <w:tcPr>
            <w:tcW w:w="211" w:type="pct"/>
          </w:tcPr>
          <w:p w14:paraId="0F3B4243" w14:textId="77777777" w:rsidR="009B3AF5" w:rsidRPr="009B3AF5" w:rsidRDefault="009B3AF5" w:rsidP="009B3AF5">
            <w:pPr>
              <w:autoSpaceDE w:val="0"/>
              <w:autoSpaceDN w:val="0"/>
              <w:adjustRightInd w:val="0"/>
              <w:spacing w:line="276" w:lineRule="auto"/>
              <w:jc w:val="center"/>
              <w:rPr>
                <w:rFonts w:cs="Calibri"/>
                <w:b/>
                <w:bCs/>
                <w:lang w:val="en-GB" w:eastAsia="en-GB"/>
              </w:rPr>
            </w:pPr>
            <w:r w:rsidRPr="009B3AF5">
              <w:rPr>
                <w:rFonts w:cs="Calibri"/>
                <w:b/>
                <w:bCs/>
                <w:lang w:val="en-GB" w:eastAsia="en-GB"/>
              </w:rPr>
              <w:t xml:space="preserve">   </w:t>
            </w:r>
          </w:p>
        </w:tc>
        <w:tc>
          <w:tcPr>
            <w:tcW w:w="4183" w:type="pct"/>
          </w:tcPr>
          <w:p w14:paraId="6F69C42D" w14:textId="77777777" w:rsidR="009B3AF5" w:rsidRPr="009B3AF5" w:rsidRDefault="009B3AF5" w:rsidP="009B3AF5">
            <w:pPr>
              <w:autoSpaceDE w:val="0"/>
              <w:autoSpaceDN w:val="0"/>
              <w:adjustRightInd w:val="0"/>
              <w:spacing w:line="276" w:lineRule="auto"/>
              <w:jc w:val="center"/>
              <w:rPr>
                <w:rFonts w:cs="Calibri"/>
                <w:b/>
                <w:bCs/>
                <w:lang w:val="en-GB" w:eastAsia="en-GB"/>
              </w:rPr>
            </w:pPr>
          </w:p>
        </w:tc>
        <w:tc>
          <w:tcPr>
            <w:tcW w:w="606" w:type="pct"/>
          </w:tcPr>
          <w:p w14:paraId="4797E942" w14:textId="77777777" w:rsidR="009B3AF5" w:rsidRPr="009B3AF5" w:rsidRDefault="009B3AF5" w:rsidP="009B3AF5">
            <w:pPr>
              <w:autoSpaceDE w:val="0"/>
              <w:autoSpaceDN w:val="0"/>
              <w:adjustRightInd w:val="0"/>
              <w:spacing w:line="276" w:lineRule="auto"/>
              <w:jc w:val="center"/>
              <w:rPr>
                <w:rFonts w:cs="Calibri"/>
                <w:b/>
                <w:bCs/>
                <w:sz w:val="18"/>
                <w:lang w:val="en-GB" w:eastAsia="en-GB"/>
              </w:rPr>
            </w:pPr>
            <w:r w:rsidRPr="009B3AF5">
              <w:rPr>
                <w:rFonts w:cs="Calibri"/>
                <w:b/>
                <w:bCs/>
                <w:sz w:val="18"/>
                <w:lang w:val="en-GB" w:eastAsia="en-GB"/>
              </w:rPr>
              <w:t>Tick which apply</w:t>
            </w:r>
          </w:p>
        </w:tc>
      </w:tr>
      <w:tr w:rsidR="009B3AF5" w:rsidRPr="009B3AF5" w14:paraId="183D93AA" w14:textId="77777777" w:rsidTr="00AF2DC8">
        <w:tc>
          <w:tcPr>
            <w:tcW w:w="211" w:type="pct"/>
          </w:tcPr>
          <w:p w14:paraId="084EAC03"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1.</w:t>
            </w:r>
          </w:p>
        </w:tc>
        <w:tc>
          <w:tcPr>
            <w:tcW w:w="4183" w:type="pct"/>
          </w:tcPr>
          <w:p w14:paraId="4D29B11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prescriber does not feel clinically confident in managing this individual patient’s condition, and there is a sound clinical basis for refusing to accept shared care</w:t>
            </w:r>
          </w:p>
          <w:p w14:paraId="537C0D42" w14:textId="77777777"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 xml:space="preserve">As the patients primary care prescriber I do not feel clinically confident to manage this patient’s condition because </w:t>
            </w:r>
            <w:r w:rsidRPr="009B3AF5">
              <w:rPr>
                <w:rFonts w:cs="Calibri"/>
                <w:i/>
                <w:sz w:val="20"/>
                <w:szCs w:val="20"/>
                <w:lang w:val="en-GB"/>
              </w:rPr>
              <w:fldChar w:fldCharType="begin">
                <w:ffData>
                  <w:name w:val=""/>
                  <w:enabled/>
                  <w:calcOnExit w:val="0"/>
                  <w:textInput>
                    <w:default w:val="[insert reason]"/>
                  </w:textInput>
                </w:ffData>
              </w:fldChar>
            </w:r>
            <w:r w:rsidRPr="009B3AF5">
              <w:rPr>
                <w:rFonts w:cs="Calibri"/>
                <w:i/>
                <w:sz w:val="20"/>
                <w:szCs w:val="20"/>
                <w:lang w:val="en-GB"/>
              </w:rPr>
              <w:instrText xml:space="preserve"> FORMTEXT </w:instrText>
            </w:r>
            <w:r w:rsidRPr="009B3AF5">
              <w:rPr>
                <w:rFonts w:cs="Calibri"/>
                <w:i/>
                <w:sz w:val="20"/>
                <w:szCs w:val="20"/>
                <w:lang w:val="en-GB"/>
              </w:rPr>
            </w:r>
            <w:r w:rsidRPr="009B3AF5">
              <w:rPr>
                <w:rFonts w:cs="Calibri"/>
                <w:i/>
                <w:sz w:val="20"/>
                <w:szCs w:val="20"/>
                <w:lang w:val="en-GB"/>
              </w:rPr>
              <w:fldChar w:fldCharType="separate"/>
            </w:r>
            <w:r w:rsidRPr="009B3AF5">
              <w:rPr>
                <w:rFonts w:cs="Calibri"/>
                <w:i/>
                <w:noProof/>
                <w:sz w:val="20"/>
                <w:szCs w:val="20"/>
                <w:lang w:val="en-GB"/>
              </w:rPr>
              <w:t>[insert reason]</w:t>
            </w:r>
            <w:r w:rsidRPr="009B3AF5">
              <w:rPr>
                <w:rFonts w:cs="Calibri"/>
                <w:i/>
                <w:sz w:val="20"/>
                <w:szCs w:val="20"/>
                <w:lang w:val="en-GB"/>
              </w:rPr>
              <w:fldChar w:fldCharType="end"/>
            </w:r>
            <w:r w:rsidRPr="009B3AF5">
              <w:rPr>
                <w:rFonts w:cs="Calibri"/>
                <w:bCs/>
                <w:sz w:val="20"/>
                <w:szCs w:val="20"/>
                <w:lang w:val="en-GB" w:eastAsia="en-GB"/>
              </w:rPr>
              <w:t>. I have consulted with other primary care prescribers in my practice who support my decision. This is not an issue which would be resolved through adequate and appropriate training of prescribers within my practice.</w:t>
            </w:r>
          </w:p>
          <w:p w14:paraId="59157C82"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I have discussed my decision with the patient and request that prescribing for this individual remain with you as the specialist, due to the sound clinical basis given above.</w:t>
            </w:r>
          </w:p>
        </w:tc>
        <w:tc>
          <w:tcPr>
            <w:tcW w:w="606" w:type="pct"/>
          </w:tcPr>
          <w:p w14:paraId="285677C5"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6A0AEE5E" w14:textId="77777777" w:rsidTr="00AF2DC8">
        <w:tc>
          <w:tcPr>
            <w:tcW w:w="211" w:type="pct"/>
          </w:tcPr>
          <w:p w14:paraId="0D56A519"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2.</w:t>
            </w:r>
          </w:p>
        </w:tc>
        <w:tc>
          <w:tcPr>
            <w:tcW w:w="4183" w:type="pct"/>
          </w:tcPr>
          <w:p w14:paraId="5008565F"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medicine or condition does not fall within the criteria defining suitability for inclusion in a shared care arrangement</w:t>
            </w:r>
          </w:p>
          <w:p w14:paraId="6AE64D61" w14:textId="40C16B19"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As the medicine requested to be prescribed is not included on the national list of shared care drugs as identified by RMOC</w:t>
            </w:r>
            <w:r w:rsidR="00F81E4F">
              <w:rPr>
                <w:rFonts w:cs="Calibri"/>
                <w:bCs/>
                <w:sz w:val="20"/>
                <w:szCs w:val="20"/>
                <w:lang w:val="en-GB" w:eastAsia="en-GB"/>
              </w:rPr>
              <w:t xml:space="preserve"> (Regional Medicines Optimisation Committees)</w:t>
            </w:r>
            <w:r w:rsidRPr="009B3AF5">
              <w:rPr>
                <w:rFonts w:cs="Calibri"/>
                <w:bCs/>
                <w:sz w:val="20"/>
                <w:szCs w:val="20"/>
                <w:lang w:val="en-GB" w:eastAsia="en-GB"/>
              </w:rPr>
              <w:t xml:space="preserve"> or is not a locally agreed shared care medicine I am unable to accept clinical responsibility for prescribing this medication at this time. </w:t>
            </w:r>
          </w:p>
          <w:p w14:paraId="20337E66"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 xml:space="preserve">Until this medicine is identified either nationally or locally as requiring shared care the responsibility for providing this patient with their medication remains with you </w:t>
            </w:r>
          </w:p>
        </w:tc>
        <w:tc>
          <w:tcPr>
            <w:tcW w:w="606" w:type="pct"/>
          </w:tcPr>
          <w:p w14:paraId="7284C1C7"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543F5955" w14:textId="77777777" w:rsidTr="00AF2DC8">
        <w:tc>
          <w:tcPr>
            <w:tcW w:w="211" w:type="pct"/>
          </w:tcPr>
          <w:p w14:paraId="40678EC0"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3.</w:t>
            </w:r>
          </w:p>
        </w:tc>
        <w:tc>
          <w:tcPr>
            <w:tcW w:w="4183" w:type="pct"/>
          </w:tcPr>
          <w:p w14:paraId="5FDC263A"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A minimum duration of supply by the initiating clinician</w:t>
            </w:r>
          </w:p>
          <w:p w14:paraId="1BB36E0B" w14:textId="701A4455"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 xml:space="preserve">As the patient has not had the minimum supply of medication to be provided by the initiating </w:t>
            </w:r>
            <w:r w:rsidR="008F7F6A" w:rsidRPr="009B3AF5">
              <w:rPr>
                <w:rFonts w:cs="Calibri"/>
                <w:sz w:val="20"/>
                <w:szCs w:val="20"/>
                <w:lang w:val="en-GB" w:eastAsia="en-GB"/>
              </w:rPr>
              <w:t>specialist,</w:t>
            </w:r>
            <w:r w:rsidRPr="009B3AF5">
              <w:rPr>
                <w:rFonts w:cs="Calibri"/>
                <w:sz w:val="20"/>
                <w:szCs w:val="20"/>
                <w:lang w:val="en-GB" w:eastAsia="en-GB"/>
              </w:rPr>
              <w:t xml:space="preserve"> I am unable to take clinical responsibility for prescribing this medication at this time. </w:t>
            </w:r>
            <w:r w:rsidR="008F7F6A" w:rsidRPr="009B3AF5">
              <w:rPr>
                <w:rFonts w:cs="Calibri"/>
                <w:sz w:val="20"/>
                <w:szCs w:val="20"/>
                <w:lang w:val="en-GB" w:eastAsia="en-GB"/>
              </w:rPr>
              <w:t>Therefore,</w:t>
            </w:r>
            <w:r w:rsidRPr="009B3AF5">
              <w:rPr>
                <w:rFonts w:cs="Calibri"/>
                <w:sz w:val="20"/>
                <w:szCs w:val="20"/>
                <w:lang w:val="en-GB" w:eastAsia="en-GB"/>
              </w:rPr>
              <w:t xml:space="preserve"> can you please contact the patient as soon as possible in order to provide them with the medication that you have recommended.</w:t>
            </w:r>
          </w:p>
          <w:p w14:paraId="4D914FD9"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the patient has had the appropriate length of supply the responsibility for providing the patient with their medication remains with you</w:t>
            </w:r>
            <w:r w:rsidRPr="009B3AF5">
              <w:rPr>
                <w:rFonts w:cs="Calibri"/>
                <w:b/>
                <w:bCs/>
                <w:i/>
                <w:sz w:val="20"/>
                <w:szCs w:val="20"/>
                <w:lang w:val="en-GB" w:eastAsia="en-GB"/>
              </w:rPr>
              <w:t>.</w:t>
            </w:r>
          </w:p>
        </w:tc>
        <w:tc>
          <w:tcPr>
            <w:tcW w:w="606" w:type="pct"/>
          </w:tcPr>
          <w:p w14:paraId="5AB105FB"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135D5497" w14:textId="77777777" w:rsidTr="00AF2DC8">
        <w:tc>
          <w:tcPr>
            <w:tcW w:w="211" w:type="pct"/>
          </w:tcPr>
          <w:p w14:paraId="1D52E1FB"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4.</w:t>
            </w:r>
          </w:p>
        </w:tc>
        <w:tc>
          <w:tcPr>
            <w:tcW w:w="4183" w:type="pct"/>
          </w:tcPr>
          <w:p w14:paraId="0FB41455"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Initiation and optimisation by the initiating specialist</w:t>
            </w:r>
          </w:p>
          <w:p w14:paraId="0A7CB28F"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 xml:space="preserve">As the patient has not been optimised on this </w:t>
            </w:r>
            <w:proofErr w:type="gramStart"/>
            <w:r w:rsidRPr="009B3AF5">
              <w:rPr>
                <w:rFonts w:cs="Calibri"/>
                <w:sz w:val="20"/>
                <w:szCs w:val="20"/>
                <w:lang w:val="en-GB" w:eastAsia="en-GB"/>
              </w:rPr>
              <w:t>medication</w:t>
            </w:r>
            <w:proofErr w:type="gramEnd"/>
            <w:r w:rsidRPr="009B3AF5">
              <w:rPr>
                <w:rFonts w:cs="Calibri"/>
                <w:sz w:val="20"/>
                <w:szCs w:val="20"/>
                <w:lang w:val="en-GB" w:eastAsia="en-GB"/>
              </w:rPr>
              <w:t xml:space="preserve"> I am unable to take clinical responsibility for prescribing this medication at this time. Therefore can you please contact the patient as soon as possible in order to provide them with the medication that you have recommended.</w:t>
            </w:r>
          </w:p>
          <w:p w14:paraId="6CDADBD5"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b/>
                <w:i/>
                <w:sz w:val="20"/>
                <w:szCs w:val="20"/>
                <w:lang w:val="en-GB" w:eastAsia="en-GB"/>
              </w:rPr>
              <w:t>Until the patient is optimised on this medication the responsibility for providing the patient with their medication remains with you.</w:t>
            </w:r>
          </w:p>
        </w:tc>
        <w:tc>
          <w:tcPr>
            <w:tcW w:w="606" w:type="pct"/>
          </w:tcPr>
          <w:p w14:paraId="233069F3"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5435E140" w14:textId="77777777" w:rsidTr="00AF2DC8">
        <w:tc>
          <w:tcPr>
            <w:tcW w:w="211" w:type="pct"/>
          </w:tcPr>
          <w:p w14:paraId="7E82D901"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lastRenderedPageBreak/>
              <w:t>5.</w:t>
            </w:r>
          </w:p>
        </w:tc>
        <w:tc>
          <w:tcPr>
            <w:tcW w:w="4183" w:type="pct"/>
          </w:tcPr>
          <w:p w14:paraId="7CCBE562"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Shared Care Protocol not received</w:t>
            </w:r>
          </w:p>
          <w:p w14:paraId="352BE1B4"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9B3AF5">
              <w:rPr>
                <w:rFonts w:cs="Calibri"/>
                <w:b/>
                <w:i/>
                <w:sz w:val="20"/>
                <w:szCs w:val="20"/>
                <w:lang w:val="en-GB" w:eastAsia="en-GB"/>
              </w:rPr>
              <w:t>.</w:t>
            </w:r>
          </w:p>
          <w:p w14:paraId="6F7E8F07"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9B3AF5">
              <w:rPr>
                <w:rFonts w:cs="Calibri"/>
                <w:b/>
                <w:i/>
                <w:sz w:val="20"/>
                <w:szCs w:val="20"/>
                <w:lang w:val="en-GB" w:eastAsia="en-GB"/>
              </w:rPr>
              <w:t xml:space="preserve">  </w:t>
            </w:r>
          </w:p>
          <w:p w14:paraId="6541FB2C"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I receive the appropriate SCP, responsibility for providing the patient with their medication remains with you</w:t>
            </w:r>
            <w:r w:rsidRPr="009B3AF5">
              <w:rPr>
                <w:rFonts w:cs="Calibri"/>
                <w:b/>
                <w:bCs/>
                <w:i/>
                <w:sz w:val="20"/>
                <w:szCs w:val="20"/>
                <w:lang w:val="en-GB" w:eastAsia="en-GB"/>
              </w:rPr>
              <w:t>.</w:t>
            </w:r>
          </w:p>
        </w:tc>
        <w:tc>
          <w:tcPr>
            <w:tcW w:w="606" w:type="pct"/>
          </w:tcPr>
          <w:p w14:paraId="2F4DBC19"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4BA14AA5" w14:textId="77777777" w:rsidTr="00AF2DC8">
        <w:tc>
          <w:tcPr>
            <w:tcW w:w="211" w:type="pct"/>
          </w:tcPr>
          <w:p w14:paraId="320F29BF"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6.</w:t>
            </w:r>
          </w:p>
        </w:tc>
        <w:tc>
          <w:tcPr>
            <w:tcW w:w="4183" w:type="pct"/>
          </w:tcPr>
          <w:p w14:paraId="0AC14188" w14:textId="7A454E39"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Other (Primary Care Prescriber to complete if there are other reasons why shared care cannot be accepted</w:t>
            </w:r>
            <w:r w:rsidR="00FA3DC2">
              <w:rPr>
                <w:rFonts w:cs="Calibri"/>
                <w:b/>
                <w:sz w:val="20"/>
                <w:szCs w:val="20"/>
                <w:lang w:val="en-GB" w:eastAsia="en-GB"/>
              </w:rPr>
              <w:t xml:space="preserve">. </w:t>
            </w:r>
            <w:r w:rsidR="00FA3DC2" w:rsidRPr="00C47206">
              <w:rPr>
                <w:rFonts w:cs="Calibri"/>
                <w:b/>
                <w:sz w:val="20"/>
                <w:szCs w:val="20"/>
                <w:lang w:val="en-GB" w:eastAsia="en-GB"/>
              </w:rPr>
              <w:t xml:space="preserve">NB: </w:t>
            </w:r>
            <w:r w:rsidR="00CF73C6" w:rsidRPr="00C47206">
              <w:rPr>
                <w:rFonts w:cs="Calibri"/>
                <w:b/>
                <w:sz w:val="20"/>
                <w:szCs w:val="20"/>
                <w:lang w:val="en-GB" w:eastAsia="en-GB"/>
              </w:rPr>
              <w:t xml:space="preserve">Capacity issues to be discussed with local </w:t>
            </w:r>
            <w:r w:rsidR="00EF3881" w:rsidRPr="00C47206">
              <w:rPr>
                <w:rFonts w:cs="Calibri"/>
                <w:b/>
                <w:sz w:val="20"/>
                <w:szCs w:val="20"/>
                <w:lang w:val="en-GB" w:eastAsia="en-GB"/>
              </w:rPr>
              <w:t>primary care</w:t>
            </w:r>
            <w:r w:rsidR="00CF73C6" w:rsidRPr="00C47206">
              <w:rPr>
                <w:rFonts w:cs="Calibri"/>
                <w:b/>
                <w:sz w:val="20"/>
                <w:szCs w:val="20"/>
                <w:lang w:val="en-GB" w:eastAsia="en-GB"/>
              </w:rPr>
              <w:t xml:space="preserve"> Medicines Optimisation Team prior to returning this form)</w:t>
            </w:r>
          </w:p>
          <w:p w14:paraId="32FBBA46"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7E25EE49"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0336514"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EB95BCD" w14:textId="77777777" w:rsidR="009B3AF5" w:rsidRPr="009B3AF5" w:rsidRDefault="009B3AF5" w:rsidP="009B3AF5">
            <w:pPr>
              <w:autoSpaceDE w:val="0"/>
              <w:autoSpaceDN w:val="0"/>
              <w:adjustRightInd w:val="0"/>
              <w:spacing w:before="60" w:after="60"/>
              <w:rPr>
                <w:rFonts w:cs="Calibri"/>
                <w:b/>
                <w:sz w:val="20"/>
                <w:szCs w:val="20"/>
                <w:lang w:val="en-GB" w:eastAsia="en-GB"/>
              </w:rPr>
            </w:pPr>
          </w:p>
        </w:tc>
        <w:tc>
          <w:tcPr>
            <w:tcW w:w="606" w:type="pct"/>
          </w:tcPr>
          <w:p w14:paraId="48038F67"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bl>
    <w:p w14:paraId="05B968D2"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34F701B4"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bCs/>
          <w:lang w:val="en-GB" w:eastAsia="en-GB"/>
        </w:rPr>
        <w:t xml:space="preserve">I would be willing to consider prescribing for this patient once the above criteria have been met for this treatment.  </w:t>
      </w:r>
    </w:p>
    <w:p w14:paraId="03091FD3"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p>
    <w:p w14:paraId="1016956E"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4D6F6425"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4561BF5A"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Please do not hesitate to contact me if you wish to discuss any aspect of my letter in more detail and I hope to receive more information regarding this shared care agreement as soon as possible</w:t>
      </w:r>
    </w:p>
    <w:p w14:paraId="51F6A65A"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7E58AF8C" w14:textId="77777777" w:rsidR="009B3AF5" w:rsidRPr="009B3AF5" w:rsidRDefault="009B3AF5" w:rsidP="009B3AF5">
      <w:pPr>
        <w:spacing w:line="276" w:lineRule="auto"/>
        <w:rPr>
          <w:rFonts w:ascii="Calibri" w:hAnsi="Calibri" w:cs="Calibri"/>
          <w:lang w:val="en-GB" w:eastAsia="en-GB"/>
        </w:rPr>
      </w:pPr>
      <w:r w:rsidRPr="009B3AF5">
        <w:rPr>
          <w:rFonts w:ascii="Calibri" w:hAnsi="Calibri" w:cs="Calibri"/>
          <w:lang w:val="en-GB" w:eastAsia="en-GB"/>
        </w:rPr>
        <w:t>Yours sincerely</w:t>
      </w:r>
    </w:p>
    <w:p w14:paraId="2B537A6F" w14:textId="77777777" w:rsidR="009B3AF5" w:rsidRPr="009B3AF5" w:rsidRDefault="009B3AF5" w:rsidP="009B3AF5">
      <w:pPr>
        <w:rPr>
          <w:rFonts w:ascii="Calibri" w:hAnsi="Calibri" w:cs="Calibri"/>
          <w:lang w:val="en-GB" w:eastAsia="en-GB"/>
        </w:rPr>
      </w:pPr>
    </w:p>
    <w:p w14:paraId="3C8CAF71" w14:textId="77777777" w:rsidR="009B3AF5" w:rsidRPr="009B3AF5" w:rsidRDefault="009B3AF5" w:rsidP="009B3AF5">
      <w:pPr>
        <w:rPr>
          <w:rFonts w:ascii="Calibri" w:hAnsi="Calibri" w:cs="Calibri"/>
          <w:lang w:val="en-GB" w:eastAsia="en-GB"/>
        </w:rPr>
      </w:pPr>
    </w:p>
    <w:p w14:paraId="7C3367F3"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signature: _______________________________</w:t>
      </w:r>
      <w:r w:rsidRPr="009B3AF5">
        <w:rPr>
          <w:rFonts w:ascii="Calibri" w:hAnsi="Calibri" w:cs="Calibri"/>
          <w:b/>
          <w:bCs/>
          <w:lang w:val="en-GB"/>
        </w:rPr>
        <w:tab/>
        <w:t xml:space="preserve">Date: ____________ </w:t>
      </w:r>
    </w:p>
    <w:p w14:paraId="5B27D6AD" w14:textId="77777777" w:rsidR="009B3AF5" w:rsidRPr="009B3AF5" w:rsidRDefault="009B3AF5" w:rsidP="009B3AF5">
      <w:pPr>
        <w:autoSpaceDE w:val="0"/>
        <w:autoSpaceDN w:val="0"/>
        <w:adjustRightInd w:val="0"/>
        <w:rPr>
          <w:rFonts w:ascii="Calibri" w:hAnsi="Calibri" w:cs="Calibri"/>
          <w:b/>
          <w:bCs/>
          <w:lang w:val="en-GB"/>
        </w:rPr>
      </w:pPr>
    </w:p>
    <w:p w14:paraId="22639F5D" w14:textId="77777777" w:rsidR="009B3AF5" w:rsidRPr="009B3AF5" w:rsidRDefault="009B3AF5" w:rsidP="009B3AF5">
      <w:pPr>
        <w:autoSpaceDE w:val="0"/>
        <w:autoSpaceDN w:val="0"/>
        <w:adjustRightInd w:val="0"/>
        <w:rPr>
          <w:rFonts w:ascii="Calibri" w:hAnsi="Calibri" w:cs="Calibri"/>
          <w:b/>
          <w:bCs/>
          <w:lang w:val="en-GB"/>
        </w:rPr>
      </w:pPr>
    </w:p>
    <w:p w14:paraId="62E57791" w14:textId="77777777" w:rsidR="009B3AF5" w:rsidRPr="009B3AF5" w:rsidRDefault="009B3AF5" w:rsidP="009B3AF5">
      <w:pPr>
        <w:autoSpaceDE w:val="0"/>
        <w:autoSpaceDN w:val="0"/>
        <w:adjustRightInd w:val="0"/>
        <w:rPr>
          <w:rFonts w:ascii="Calibri" w:hAnsi="Calibri" w:cs="Calibri"/>
          <w:b/>
          <w:bCs/>
          <w:lang w:val="en-GB"/>
        </w:rPr>
      </w:pPr>
    </w:p>
    <w:p w14:paraId="1828EC24"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address/practice stamp:</w:t>
      </w:r>
    </w:p>
    <w:p w14:paraId="74F7DB38" w14:textId="77777777" w:rsidR="009B3AF5" w:rsidRPr="009B3AF5" w:rsidRDefault="009B3AF5" w:rsidP="009B3AF5">
      <w:pPr>
        <w:spacing w:after="200" w:line="276" w:lineRule="auto"/>
        <w:rPr>
          <w:rFonts w:ascii="Calibri" w:hAnsi="Calibri" w:cs="Calibri"/>
          <w:bCs/>
          <w:lang w:val="en-GB"/>
        </w:rPr>
      </w:pPr>
    </w:p>
    <w:p w14:paraId="63A1F1BF" w14:textId="77777777" w:rsidR="009B3AF5" w:rsidRPr="009B3AF5" w:rsidRDefault="009B3AF5" w:rsidP="009B3AF5">
      <w:pPr>
        <w:spacing w:after="200" w:line="276" w:lineRule="auto"/>
        <w:rPr>
          <w:rFonts w:ascii="Calibri" w:hAnsi="Calibri" w:cs="Calibri"/>
          <w:bCs/>
          <w:lang w:val="en-GB"/>
        </w:rPr>
      </w:pPr>
    </w:p>
    <w:p w14:paraId="235CCACB" w14:textId="77777777" w:rsidR="0001040E" w:rsidRPr="0001040E" w:rsidRDefault="0001040E" w:rsidP="0001040E">
      <w:pPr>
        <w:spacing w:after="60" w:line="276" w:lineRule="auto"/>
        <w:rPr>
          <w:rFonts w:ascii="Calibri" w:eastAsia="Calibri" w:hAnsi="Calibri"/>
          <w:lang w:val="en-GB"/>
        </w:rPr>
      </w:pPr>
      <w:bookmarkStart w:id="17" w:name="_Appendix_2"/>
      <w:bookmarkEnd w:id="17"/>
    </w:p>
    <w:p w14:paraId="39DC9D9F" w14:textId="77777777" w:rsidR="0001040E" w:rsidRPr="0001040E" w:rsidRDefault="0001040E" w:rsidP="0001040E">
      <w:pPr>
        <w:spacing w:after="60" w:line="276" w:lineRule="auto"/>
        <w:rPr>
          <w:rFonts w:ascii="Calibri" w:eastAsia="Calibri" w:hAnsi="Calibri"/>
          <w:lang w:val="en-GB"/>
        </w:rPr>
      </w:pPr>
    </w:p>
    <w:p w14:paraId="7DBB467F" w14:textId="5E6757EE" w:rsidR="00834C7C" w:rsidRDefault="00834C7C" w:rsidP="347CF409">
      <w:pPr>
        <w:tabs>
          <w:tab w:val="left" w:pos="3240"/>
        </w:tabs>
        <w:spacing w:line="259" w:lineRule="auto"/>
        <w:rPr>
          <w:rFonts w:ascii="Cambria" w:hAnsi="Cambria" w:cs="Cambria"/>
          <w:b/>
          <w:color w:val="000000" w:themeColor="text1"/>
          <w:sz w:val="24"/>
          <w:szCs w:val="24"/>
        </w:rPr>
      </w:pPr>
    </w:p>
    <w:sectPr w:rsidR="00834C7C" w:rsidSect="00983EC3">
      <w:headerReference w:type="default" r:id="rId33"/>
      <w:footerReference w:type="default" r:id="rId34"/>
      <w:headerReference w:type="first" r:id="rId35"/>
      <w:footerReference w:type="first" r:id="rId36"/>
      <w:pgSz w:w="11907" w:h="16840" w:code="9"/>
      <w:pgMar w:top="426" w:right="567" w:bottom="567" w:left="1191" w:header="567"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CFBC" w14:textId="77777777" w:rsidR="00E24B91" w:rsidRDefault="00E24B91">
      <w:pPr>
        <w:pStyle w:val="DocumentMap"/>
      </w:pPr>
      <w:r>
        <w:separator/>
      </w:r>
    </w:p>
  </w:endnote>
  <w:endnote w:type="continuationSeparator" w:id="0">
    <w:p w14:paraId="4B2677AE" w14:textId="77777777" w:rsidR="00E24B91" w:rsidRDefault="00E24B91">
      <w:pPr>
        <w:pStyle w:val="DocumentMap"/>
      </w:pPr>
      <w:r>
        <w:continuationSeparator/>
      </w:r>
    </w:p>
  </w:endnote>
  <w:endnote w:type="continuationNotice" w:id="1">
    <w:p w14:paraId="6D24E6C6" w14:textId="77777777" w:rsidR="00E24B91" w:rsidRDefault="00E24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abonLTStd-Roman">
    <w:altName w:val="MS Mincho"/>
    <w:panose1 w:val="00000000000000000000"/>
    <w:charset w:val="80"/>
    <w:family w:val="roman"/>
    <w:notTrueType/>
    <w:pitch w:val="default"/>
    <w:sig w:usb0="00000000" w:usb1="08070000" w:usb2="00000010" w:usb3="00000000" w:csb0="00020000" w:csb1="00000000"/>
  </w:font>
  <w:font w:name="SabonLTStd-Bold">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D014" w14:textId="77777777" w:rsidR="00B7598A" w:rsidRDefault="00B7598A"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30A1">
      <w:rPr>
        <w:rStyle w:val="PageNumber"/>
        <w:noProof/>
      </w:rPr>
      <w:t>2</w:t>
    </w:r>
    <w:r>
      <w:rPr>
        <w:rStyle w:val="PageNumber"/>
      </w:rPr>
      <w:fldChar w:fldCharType="end"/>
    </w:r>
  </w:p>
  <w:p w14:paraId="67040A57" w14:textId="77777777" w:rsidR="00002367" w:rsidRPr="00002367" w:rsidRDefault="00002367" w:rsidP="00002367">
    <w:pPr>
      <w:tabs>
        <w:tab w:val="center" w:pos="4153"/>
        <w:tab w:val="right" w:pos="10065"/>
      </w:tabs>
      <w:ind w:left="-567"/>
      <w:jc w:val="center"/>
      <w:rPr>
        <w:rFonts w:ascii="Calibri" w:hAnsi="Calibri"/>
        <w:color w:val="3366FF"/>
        <w:sz w:val="20"/>
        <w:szCs w:val="20"/>
      </w:rPr>
    </w:pPr>
    <w:proofErr w:type="gramStart"/>
    <w:r w:rsidRPr="00002367">
      <w:rPr>
        <w:rFonts w:ascii="Calibri" w:hAnsi="Calibri"/>
        <w:color w:val="3366FF"/>
        <w:lang w:eastAsia="en-GB"/>
      </w:rPr>
      <w:t>South East</w:t>
    </w:r>
    <w:proofErr w:type="gramEnd"/>
    <w:r w:rsidRPr="00002367">
      <w:rPr>
        <w:rFonts w:ascii="Calibri" w:hAnsi="Calibri"/>
        <w:color w:val="3366FF"/>
        <w:lang w:eastAsia="en-GB"/>
      </w:rPr>
      <w:t xml:space="preserve"> London Integrated Medicines Optimisation Committee (SEL IMOC). A partnership between NHS organisations in </w:t>
    </w:r>
    <w:proofErr w:type="gramStart"/>
    <w:r w:rsidRPr="00002367">
      <w:rPr>
        <w:rFonts w:ascii="Calibri" w:hAnsi="Calibri"/>
        <w:color w:val="3366FF"/>
        <w:lang w:eastAsia="en-GB"/>
      </w:rPr>
      <w:t>South East</w:t>
    </w:r>
    <w:proofErr w:type="gramEnd"/>
    <w:r w:rsidRPr="00002367">
      <w:rPr>
        <w:rFonts w:ascii="Calibri" w:hAnsi="Calibri"/>
        <w:color w:val="3366FF"/>
        <w:lang w:eastAsia="en-GB"/>
      </w:rPr>
      <w:t xml:space="preserve"> London Integrated Care System: NHS South East London (covering the boroughs of Bexley/Bromley/Greenwich/ Lambeth/Lewisham and Southwark) and GSTFT/KCH /SLaM/ Oxleas NHS Foundation Trusts and Lewisham &amp; Greenwich NHS Trust</w:t>
    </w:r>
  </w:p>
  <w:p w14:paraId="18C7FEBA" w14:textId="77777777" w:rsidR="00B7598A" w:rsidRPr="00F910B9" w:rsidRDefault="00B7598A" w:rsidP="00F278E6">
    <w:pPr>
      <w:pStyle w:val="Footer"/>
      <w:ind w:left="-426" w:right="360"/>
      <w:rPr>
        <w:rFonts w:ascii="Arial" w:hAnsi="Arial" w:cs="Arial"/>
        <w:b/>
        <w:bCs/>
        <w:sz w:val="17"/>
        <w:szCs w:val="17"/>
      </w:rPr>
    </w:pPr>
    <w:r w:rsidRPr="00F910B9">
      <w:rPr>
        <w:rFonts w:ascii="Arial" w:hAnsi="Arial" w:cs="Arial"/>
        <w:b/>
        <w:bCs/>
        <w:sz w:val="17"/>
        <w:szCs w:val="17"/>
      </w:rPr>
      <w:tab/>
    </w:r>
    <w:r w:rsidRPr="00F910B9">
      <w:rPr>
        <w:rFonts w:ascii="Arial" w:hAnsi="Arial" w:cs="Arial"/>
        <w:b/>
        <w:bCs/>
        <w:sz w:val="17"/>
        <w:szCs w:val="17"/>
      </w:rPr>
      <w:tab/>
    </w:r>
    <w:r w:rsidRPr="00F910B9">
      <w:rPr>
        <w:rFonts w:ascii="Arial" w:hAnsi="Arial" w:cs="Arial"/>
        <w:b/>
        <w:bCs/>
        <w:sz w:val="17"/>
        <w:szCs w:val="17"/>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1927" w14:textId="272F24EB" w:rsidR="00B7598A" w:rsidRPr="00570354" w:rsidRDefault="00187936" w:rsidP="00570354">
    <w:pPr>
      <w:pStyle w:val="Footer"/>
      <w:tabs>
        <w:tab w:val="clear" w:pos="8306"/>
        <w:tab w:val="right" w:pos="10065"/>
      </w:tabs>
      <w:ind w:left="-567"/>
      <w:jc w:val="center"/>
      <w:rPr>
        <w:rFonts w:ascii="Calibri" w:hAnsi="Calibri"/>
        <w:color w:val="3366FF"/>
      </w:rPr>
    </w:pPr>
    <w:bookmarkStart w:id="18" w:name="_Hlk87521033"/>
    <w:bookmarkStart w:id="19" w:name="_Hlk87521034"/>
    <w:bookmarkStart w:id="20" w:name="_Hlk87521283"/>
    <w:bookmarkStart w:id="21" w:name="_Hlk87521284"/>
    <w:bookmarkStart w:id="22" w:name="_Hlk149299859"/>
    <w:bookmarkStart w:id="23" w:name="_Hlk149299860"/>
    <w:proofErr w:type="gramStart"/>
    <w:r w:rsidRPr="00187936">
      <w:rPr>
        <w:rFonts w:ascii="Calibri" w:hAnsi="Calibri"/>
        <w:color w:val="3366FF"/>
        <w:sz w:val="22"/>
        <w:szCs w:val="22"/>
        <w:lang w:eastAsia="en-GB"/>
      </w:rPr>
      <w:t>South East</w:t>
    </w:r>
    <w:proofErr w:type="gramEnd"/>
    <w:r w:rsidRPr="00187936">
      <w:rPr>
        <w:rFonts w:ascii="Calibri" w:hAnsi="Calibri"/>
        <w:color w:val="3366FF"/>
        <w:sz w:val="22"/>
        <w:szCs w:val="22"/>
        <w:lang w:eastAsia="en-GB"/>
      </w:rPr>
      <w:t xml:space="preserve"> London Integrated Medicines Optimisation Committee (SEL IMOC). A partnership between NHS organisations in </w:t>
    </w:r>
    <w:proofErr w:type="gramStart"/>
    <w:r w:rsidRPr="00187936">
      <w:rPr>
        <w:rFonts w:ascii="Calibri" w:hAnsi="Calibri"/>
        <w:color w:val="3366FF"/>
        <w:sz w:val="22"/>
        <w:szCs w:val="22"/>
        <w:lang w:eastAsia="en-GB"/>
      </w:rPr>
      <w:t>South East</w:t>
    </w:r>
    <w:proofErr w:type="gramEnd"/>
    <w:r w:rsidRPr="00187936">
      <w:rPr>
        <w:rFonts w:ascii="Calibri" w:hAnsi="Calibri"/>
        <w:color w:val="3366FF"/>
        <w:sz w:val="22"/>
        <w:szCs w:val="22"/>
        <w:lang w:eastAsia="en-GB"/>
      </w:rPr>
      <w:t xml:space="preserve"> London</w:t>
    </w:r>
    <w:r w:rsidR="00002367">
      <w:rPr>
        <w:rFonts w:ascii="Calibri" w:hAnsi="Calibri"/>
        <w:color w:val="3366FF"/>
        <w:sz w:val="22"/>
        <w:szCs w:val="22"/>
        <w:lang w:eastAsia="en-GB"/>
      </w:rPr>
      <w:t xml:space="preserve"> Integrated Care System</w:t>
    </w:r>
    <w:r w:rsidRPr="00187936">
      <w:rPr>
        <w:rFonts w:ascii="Calibri" w:hAnsi="Calibri"/>
        <w:color w:val="3366FF"/>
        <w:sz w:val="22"/>
        <w:szCs w:val="22"/>
        <w:lang w:eastAsia="en-GB"/>
      </w:rPr>
      <w:t xml:space="preserve">: </w:t>
    </w:r>
    <w:r w:rsidR="00002367">
      <w:rPr>
        <w:rFonts w:ascii="Calibri" w:hAnsi="Calibri"/>
        <w:color w:val="3366FF"/>
        <w:sz w:val="22"/>
        <w:szCs w:val="22"/>
        <w:lang w:eastAsia="en-GB"/>
      </w:rPr>
      <w:t xml:space="preserve">NHS </w:t>
    </w:r>
    <w:r w:rsidRPr="00187936">
      <w:rPr>
        <w:rFonts w:ascii="Calibri" w:hAnsi="Calibri"/>
        <w:color w:val="3366FF"/>
        <w:sz w:val="22"/>
        <w:szCs w:val="22"/>
        <w:lang w:eastAsia="en-GB"/>
      </w:rPr>
      <w:t>South East London (covering the boroughs of Bexley/Bromley/Greenwich/ Lambeth/Lewisham and Southwark) and GSTFT/KCH /SLaM/ Oxleas NHS Foundation Trusts and Lewisham &amp; Greenwich NHS Trust</w:t>
    </w:r>
    <w:bookmarkEnd w:id="18"/>
    <w:bookmarkEnd w:id="19"/>
    <w:bookmarkEnd w:id="20"/>
    <w:bookmarkEnd w:id="21"/>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E9179" w14:textId="77777777" w:rsidR="00E24B91" w:rsidRDefault="00E24B91">
      <w:pPr>
        <w:pStyle w:val="DocumentMap"/>
      </w:pPr>
      <w:r>
        <w:separator/>
      </w:r>
    </w:p>
  </w:footnote>
  <w:footnote w:type="continuationSeparator" w:id="0">
    <w:p w14:paraId="0C21EE5F" w14:textId="77777777" w:rsidR="00E24B91" w:rsidRDefault="00E24B91">
      <w:pPr>
        <w:pStyle w:val="DocumentMap"/>
      </w:pPr>
      <w:r>
        <w:continuationSeparator/>
      </w:r>
    </w:p>
  </w:footnote>
  <w:footnote w:type="continuationNotice" w:id="1">
    <w:p w14:paraId="1998A388" w14:textId="77777777" w:rsidR="00E24B91" w:rsidRDefault="00E24B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CB40" w14:textId="77777777" w:rsidR="00D06D3A" w:rsidRPr="004952CD" w:rsidRDefault="00D06D3A" w:rsidP="00D06D3A">
    <w:pPr>
      <w:pStyle w:val="Header"/>
      <w:rPr>
        <w:rFonts w:ascii="Arial" w:hAnsi="Arial" w:cs="Arial"/>
        <w:b/>
        <w:bCs/>
        <w:sz w:val="18"/>
        <w:szCs w:val="18"/>
      </w:rPr>
    </w:pPr>
    <w:proofErr w:type="gramStart"/>
    <w:r w:rsidRPr="004952CD">
      <w:rPr>
        <w:rFonts w:ascii="Arial" w:hAnsi="Arial" w:cs="Arial"/>
        <w:b/>
        <w:bCs/>
        <w:sz w:val="18"/>
        <w:szCs w:val="18"/>
      </w:rPr>
      <w:t>South East</w:t>
    </w:r>
    <w:proofErr w:type="gramEnd"/>
    <w:r w:rsidRPr="004952CD">
      <w:rPr>
        <w:rFonts w:ascii="Arial" w:hAnsi="Arial" w:cs="Arial"/>
        <w:b/>
        <w:bCs/>
        <w:sz w:val="18"/>
        <w:szCs w:val="18"/>
      </w:rPr>
      <w:t xml:space="preserve"> London Shared Care Prescribing Guideline</w:t>
    </w:r>
    <w:r>
      <w:rPr>
        <w:rFonts w:ascii="Arial" w:hAnsi="Arial" w:cs="Arial"/>
        <w:b/>
        <w:bCs/>
        <w:sz w:val="18"/>
        <w:szCs w:val="18"/>
      </w:rPr>
      <w:t xml:space="preserve"> for</w:t>
    </w:r>
    <w:r w:rsidRPr="004952CD">
      <w:rPr>
        <w:rFonts w:ascii="Arial" w:hAnsi="Arial" w:cs="Arial"/>
        <w:b/>
        <w:bCs/>
        <w:sz w:val="18"/>
        <w:szCs w:val="18"/>
      </w:rPr>
      <w:t xml:space="preserve"> Aripiprazole long-acting injection for the treatment of schizophrenia in adults. Date originally approved: </w:t>
    </w:r>
    <w:r w:rsidRPr="004952CD">
      <w:rPr>
        <w:rFonts w:ascii="Arial" w:hAnsi="Arial" w:cs="Arial"/>
        <w:sz w:val="18"/>
        <w:szCs w:val="18"/>
      </w:rPr>
      <w:t xml:space="preserve">April 2015.  </w:t>
    </w:r>
    <w:r w:rsidRPr="004952CD">
      <w:rPr>
        <w:rFonts w:ascii="Arial" w:hAnsi="Arial" w:cs="Arial"/>
        <w:b/>
        <w:bCs/>
        <w:sz w:val="18"/>
        <w:szCs w:val="18"/>
      </w:rPr>
      <w:t xml:space="preserve">Last reviewed: </w:t>
    </w:r>
    <w:r>
      <w:rPr>
        <w:rFonts w:ascii="Arial" w:hAnsi="Arial" w:cs="Arial"/>
        <w:sz w:val="18"/>
        <w:szCs w:val="18"/>
      </w:rPr>
      <w:t>December 2024.</w:t>
    </w:r>
    <w:r w:rsidRPr="004952CD">
      <w:rPr>
        <w:rFonts w:ascii="Arial" w:hAnsi="Arial" w:cs="Arial"/>
        <w:b/>
        <w:bCs/>
        <w:sz w:val="18"/>
        <w:szCs w:val="18"/>
      </w:rPr>
      <w:t xml:space="preserve"> </w:t>
    </w:r>
  </w:p>
  <w:p w14:paraId="2F9E37A8" w14:textId="18CC94D2" w:rsidR="00D06D3A" w:rsidRPr="004952CD" w:rsidRDefault="00D06D3A" w:rsidP="00D06D3A">
    <w:pPr>
      <w:pStyle w:val="Header"/>
      <w:rPr>
        <w:rFonts w:ascii="Arial" w:hAnsi="Arial" w:cs="Arial"/>
        <w:b/>
        <w:bCs/>
        <w:sz w:val="18"/>
        <w:szCs w:val="18"/>
      </w:rPr>
    </w:pPr>
    <w:r w:rsidRPr="004952CD">
      <w:rPr>
        <w:rFonts w:ascii="Arial" w:hAnsi="Arial" w:cs="Arial"/>
        <w:b/>
        <w:bCs/>
        <w:sz w:val="18"/>
        <w:szCs w:val="18"/>
      </w:rPr>
      <w:t xml:space="preserve">Approved: </w:t>
    </w:r>
    <w:r>
      <w:rPr>
        <w:rFonts w:ascii="Arial" w:hAnsi="Arial" w:cs="Arial"/>
        <w:sz w:val="18"/>
        <w:szCs w:val="18"/>
      </w:rPr>
      <w:t>January 2025</w:t>
    </w:r>
    <w:r w:rsidRPr="004952CD">
      <w:rPr>
        <w:rFonts w:ascii="Arial" w:hAnsi="Arial" w:cs="Arial"/>
        <w:b/>
        <w:bCs/>
        <w:sz w:val="18"/>
        <w:szCs w:val="18"/>
      </w:rPr>
      <w:t xml:space="preserve">. Next review date: </w:t>
    </w:r>
    <w:r>
      <w:rPr>
        <w:rFonts w:ascii="Arial" w:hAnsi="Arial" w:cs="Arial"/>
        <w:sz w:val="18"/>
        <w:szCs w:val="18"/>
      </w:rPr>
      <w:t>January 202</w:t>
    </w:r>
    <w:r w:rsidR="00D27028">
      <w:rPr>
        <w:rFonts w:ascii="Arial" w:hAnsi="Arial" w:cs="Arial"/>
        <w:sz w:val="18"/>
        <w:szCs w:val="18"/>
      </w:rPr>
      <w:t>8</w:t>
    </w:r>
    <w:r w:rsidRPr="004952CD">
      <w:rPr>
        <w:rFonts w:ascii="Arial" w:hAnsi="Arial" w:cs="Arial"/>
        <w:sz w:val="18"/>
        <w:szCs w:val="18"/>
      </w:rPr>
      <w:t xml:space="preserve"> </w:t>
    </w:r>
    <w:r>
      <w:rPr>
        <w:rFonts w:ascii="Arial" w:hAnsi="Arial" w:cs="Arial"/>
        <w:sz w:val="18"/>
        <w:szCs w:val="18"/>
      </w:rPr>
      <w:t>(</w:t>
    </w:r>
    <w:r w:rsidRPr="004952CD">
      <w:rPr>
        <w:rFonts w:ascii="Arial" w:hAnsi="Arial" w:cs="Arial"/>
        <w:sz w:val="18"/>
        <w:szCs w:val="18"/>
      </w:rPr>
      <w:t>or sooner if the evidence or practice changes</w:t>
    </w:r>
    <w:r>
      <w:rPr>
        <w:rFonts w:ascii="Arial" w:hAnsi="Arial" w:cs="Arial"/>
        <w:sz w:val="18"/>
        <w:szCs w:val="18"/>
      </w:rPr>
      <w:t>)</w:t>
    </w:r>
  </w:p>
  <w:p w14:paraId="4C91F10A" w14:textId="68CA5286" w:rsidR="00B7598A" w:rsidRPr="00D06D3A" w:rsidRDefault="00B7598A" w:rsidP="00D06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7CD2" w14:textId="1A09E216" w:rsidR="004952CD" w:rsidRPr="004952CD" w:rsidRDefault="004952CD" w:rsidP="004952CD">
    <w:pPr>
      <w:pStyle w:val="Header"/>
      <w:rPr>
        <w:rFonts w:ascii="Arial" w:hAnsi="Arial" w:cs="Arial"/>
        <w:b/>
        <w:bCs/>
        <w:sz w:val="18"/>
        <w:szCs w:val="18"/>
      </w:rPr>
    </w:pPr>
    <w:proofErr w:type="gramStart"/>
    <w:r w:rsidRPr="004952CD">
      <w:rPr>
        <w:rFonts w:ascii="Arial" w:hAnsi="Arial" w:cs="Arial"/>
        <w:b/>
        <w:bCs/>
        <w:sz w:val="18"/>
        <w:szCs w:val="18"/>
      </w:rPr>
      <w:t>South East</w:t>
    </w:r>
    <w:proofErr w:type="gramEnd"/>
    <w:r w:rsidRPr="004952CD">
      <w:rPr>
        <w:rFonts w:ascii="Arial" w:hAnsi="Arial" w:cs="Arial"/>
        <w:b/>
        <w:bCs/>
        <w:sz w:val="18"/>
        <w:szCs w:val="18"/>
      </w:rPr>
      <w:t xml:space="preserve"> London Shared Care Prescribing Guideline</w:t>
    </w:r>
    <w:r w:rsidR="00CD41A4">
      <w:rPr>
        <w:rFonts w:ascii="Arial" w:hAnsi="Arial" w:cs="Arial"/>
        <w:b/>
        <w:bCs/>
        <w:sz w:val="18"/>
        <w:szCs w:val="18"/>
      </w:rPr>
      <w:t xml:space="preserve"> for</w:t>
    </w:r>
    <w:r w:rsidRPr="004952CD">
      <w:rPr>
        <w:rFonts w:ascii="Arial" w:hAnsi="Arial" w:cs="Arial"/>
        <w:b/>
        <w:bCs/>
        <w:sz w:val="18"/>
        <w:szCs w:val="18"/>
      </w:rPr>
      <w:t xml:space="preserve"> Aripiprazole long-acting injection for the treatment of schizophrenia in adults. Date originally approved: </w:t>
    </w:r>
    <w:r w:rsidRPr="004952CD">
      <w:rPr>
        <w:rFonts w:ascii="Arial" w:hAnsi="Arial" w:cs="Arial"/>
        <w:sz w:val="18"/>
        <w:szCs w:val="18"/>
      </w:rPr>
      <w:t xml:space="preserve">April 2015.  </w:t>
    </w:r>
    <w:r w:rsidRPr="004952CD">
      <w:rPr>
        <w:rFonts w:ascii="Arial" w:hAnsi="Arial" w:cs="Arial"/>
        <w:b/>
        <w:bCs/>
        <w:sz w:val="18"/>
        <w:szCs w:val="18"/>
      </w:rPr>
      <w:t xml:space="preserve">Last reviewed: </w:t>
    </w:r>
    <w:r w:rsidR="00CD41A4">
      <w:rPr>
        <w:rFonts w:ascii="Arial" w:hAnsi="Arial" w:cs="Arial"/>
        <w:sz w:val="18"/>
        <w:szCs w:val="18"/>
      </w:rPr>
      <w:t>December 2024.</w:t>
    </w:r>
    <w:r w:rsidRPr="004952CD">
      <w:rPr>
        <w:rFonts w:ascii="Arial" w:hAnsi="Arial" w:cs="Arial"/>
        <w:b/>
        <w:bCs/>
        <w:sz w:val="18"/>
        <w:szCs w:val="18"/>
      </w:rPr>
      <w:t xml:space="preserve"> </w:t>
    </w:r>
  </w:p>
  <w:p w14:paraId="6F454D7E" w14:textId="16C2AD1F" w:rsidR="004952CD" w:rsidRPr="004952CD" w:rsidRDefault="004952CD" w:rsidP="004952CD">
    <w:pPr>
      <w:pStyle w:val="Header"/>
      <w:rPr>
        <w:rFonts w:ascii="Arial" w:hAnsi="Arial" w:cs="Arial"/>
        <w:b/>
        <w:bCs/>
        <w:sz w:val="18"/>
        <w:szCs w:val="18"/>
      </w:rPr>
    </w:pPr>
    <w:r w:rsidRPr="004952CD">
      <w:rPr>
        <w:rFonts w:ascii="Arial" w:hAnsi="Arial" w:cs="Arial"/>
        <w:b/>
        <w:bCs/>
        <w:sz w:val="18"/>
        <w:szCs w:val="18"/>
      </w:rPr>
      <w:t xml:space="preserve">Approved: </w:t>
    </w:r>
    <w:r w:rsidR="00CD41A4">
      <w:rPr>
        <w:rFonts w:ascii="Arial" w:hAnsi="Arial" w:cs="Arial"/>
        <w:sz w:val="18"/>
        <w:szCs w:val="18"/>
      </w:rPr>
      <w:t>January 2025</w:t>
    </w:r>
    <w:r w:rsidRPr="004952CD">
      <w:rPr>
        <w:rFonts w:ascii="Arial" w:hAnsi="Arial" w:cs="Arial"/>
        <w:b/>
        <w:bCs/>
        <w:sz w:val="18"/>
        <w:szCs w:val="18"/>
      </w:rPr>
      <w:t xml:space="preserve">. Next review date: </w:t>
    </w:r>
    <w:r w:rsidR="00D06D3A">
      <w:rPr>
        <w:rFonts w:ascii="Arial" w:hAnsi="Arial" w:cs="Arial"/>
        <w:sz w:val="18"/>
        <w:szCs w:val="18"/>
      </w:rPr>
      <w:t>January 2026</w:t>
    </w:r>
    <w:r w:rsidRPr="004952CD">
      <w:rPr>
        <w:rFonts w:ascii="Arial" w:hAnsi="Arial" w:cs="Arial"/>
        <w:sz w:val="18"/>
        <w:szCs w:val="18"/>
      </w:rPr>
      <w:t xml:space="preserve"> </w:t>
    </w:r>
    <w:r w:rsidR="00D06D3A">
      <w:rPr>
        <w:rFonts w:ascii="Arial" w:hAnsi="Arial" w:cs="Arial"/>
        <w:sz w:val="18"/>
        <w:szCs w:val="18"/>
      </w:rPr>
      <w:t>(</w:t>
    </w:r>
    <w:r w:rsidRPr="004952CD">
      <w:rPr>
        <w:rFonts w:ascii="Arial" w:hAnsi="Arial" w:cs="Arial"/>
        <w:sz w:val="18"/>
        <w:szCs w:val="18"/>
      </w:rPr>
      <w:t>or sooner if the evidence or practice changes</w:t>
    </w:r>
    <w:r w:rsidR="00D06D3A">
      <w:rPr>
        <w:rFonts w:ascii="Arial" w:hAnsi="Arial" w:cs="Arial"/>
        <w:sz w:val="18"/>
        <w:szCs w:val="18"/>
      </w:rPr>
      <w:t>)</w:t>
    </w:r>
  </w:p>
  <w:p w14:paraId="71B62360" w14:textId="77777777" w:rsidR="00B7598A" w:rsidRDefault="00B75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2A005B0"/>
    <w:lvl w:ilvl="0">
      <w:start w:val="4"/>
      <w:numFmt w:val="decimal"/>
      <w:lvlText w:val="%1."/>
      <w:lvlJc w:val="left"/>
      <w:pPr>
        <w:tabs>
          <w:tab w:val="num" w:pos="1134"/>
        </w:tabs>
        <w:ind w:left="1134" w:hanging="360"/>
      </w:pPr>
      <w:rPr>
        <w:rFonts w:cs="Times New Roman" w:hint="default"/>
        <w:b/>
        <w:bCs/>
        <w:i w:val="0"/>
        <w:color w:val="auto"/>
        <w:sz w:val="22"/>
        <w:szCs w:val="22"/>
      </w:rPr>
    </w:lvl>
    <w:lvl w:ilvl="1">
      <w:start w:val="1"/>
      <w:numFmt w:val="decimal"/>
      <w:pStyle w:val="Heading2"/>
      <w:lvlText w:val="%1.%2."/>
      <w:lvlJc w:val="left"/>
      <w:pPr>
        <w:tabs>
          <w:tab w:val="num" w:pos="774"/>
        </w:tabs>
        <w:ind w:left="2190" w:hanging="708"/>
      </w:pPr>
      <w:rPr>
        <w:rFonts w:cs="Times New Roman" w:hint="default"/>
      </w:rPr>
    </w:lvl>
    <w:lvl w:ilvl="2">
      <w:start w:val="1"/>
      <w:numFmt w:val="decimal"/>
      <w:pStyle w:val="Heading3"/>
      <w:lvlText w:val="%1.%2.%3."/>
      <w:lvlJc w:val="left"/>
      <w:pPr>
        <w:tabs>
          <w:tab w:val="num" w:pos="774"/>
        </w:tabs>
        <w:ind w:left="2898" w:hanging="708"/>
      </w:pPr>
      <w:rPr>
        <w:rFonts w:cs="Times New Roman" w:hint="default"/>
      </w:rPr>
    </w:lvl>
    <w:lvl w:ilvl="3">
      <w:start w:val="1"/>
      <w:numFmt w:val="decimal"/>
      <w:pStyle w:val="Heading4"/>
      <w:lvlText w:val="%1.%2.%3.%4."/>
      <w:lvlJc w:val="left"/>
      <w:pPr>
        <w:tabs>
          <w:tab w:val="num" w:pos="774"/>
        </w:tabs>
        <w:ind w:left="3606" w:hanging="708"/>
      </w:pPr>
      <w:rPr>
        <w:rFonts w:cs="Times New Roman" w:hint="default"/>
      </w:rPr>
    </w:lvl>
    <w:lvl w:ilvl="4">
      <w:start w:val="1"/>
      <w:numFmt w:val="decimal"/>
      <w:pStyle w:val="Heading5"/>
      <w:lvlText w:val="%1.%2.%3.%4.%5."/>
      <w:lvlJc w:val="left"/>
      <w:pPr>
        <w:tabs>
          <w:tab w:val="num" w:pos="774"/>
        </w:tabs>
        <w:ind w:left="4314" w:hanging="708"/>
      </w:pPr>
      <w:rPr>
        <w:rFonts w:cs="Times New Roman" w:hint="default"/>
      </w:rPr>
    </w:lvl>
    <w:lvl w:ilvl="5">
      <w:start w:val="1"/>
      <w:numFmt w:val="decimal"/>
      <w:pStyle w:val="Heading6"/>
      <w:lvlText w:val="%1.%2.%3.%4.%5.%6."/>
      <w:lvlJc w:val="left"/>
      <w:pPr>
        <w:tabs>
          <w:tab w:val="num" w:pos="774"/>
        </w:tabs>
        <w:ind w:left="5022" w:hanging="708"/>
      </w:pPr>
      <w:rPr>
        <w:rFonts w:cs="Times New Roman" w:hint="default"/>
      </w:rPr>
    </w:lvl>
    <w:lvl w:ilvl="6">
      <w:start w:val="1"/>
      <w:numFmt w:val="decimal"/>
      <w:pStyle w:val="Heading7"/>
      <w:lvlText w:val="%1.%2.%3.%4.%5.%6.%7."/>
      <w:lvlJc w:val="left"/>
      <w:pPr>
        <w:tabs>
          <w:tab w:val="num" w:pos="774"/>
        </w:tabs>
        <w:ind w:left="5730" w:hanging="708"/>
      </w:pPr>
      <w:rPr>
        <w:rFonts w:cs="Times New Roman" w:hint="default"/>
      </w:rPr>
    </w:lvl>
    <w:lvl w:ilvl="7">
      <w:start w:val="1"/>
      <w:numFmt w:val="decimal"/>
      <w:pStyle w:val="Heading8"/>
      <w:lvlText w:val="%1.%2.%3.%4.%5.%6.%7.%8."/>
      <w:lvlJc w:val="left"/>
      <w:pPr>
        <w:tabs>
          <w:tab w:val="num" w:pos="774"/>
        </w:tabs>
        <w:ind w:left="6438" w:hanging="708"/>
      </w:pPr>
      <w:rPr>
        <w:rFonts w:cs="Times New Roman" w:hint="default"/>
      </w:rPr>
    </w:lvl>
    <w:lvl w:ilvl="8">
      <w:start w:val="1"/>
      <w:numFmt w:val="decimal"/>
      <w:pStyle w:val="Heading9"/>
      <w:lvlText w:val="%1.%2.%3.%4.%5.%6.%7.%8.%9."/>
      <w:lvlJc w:val="left"/>
      <w:pPr>
        <w:tabs>
          <w:tab w:val="num" w:pos="774"/>
        </w:tabs>
        <w:ind w:left="7146" w:hanging="708"/>
      </w:pPr>
      <w:rPr>
        <w:rFonts w:cs="Times New Roman" w:hint="default"/>
      </w:rPr>
    </w:lvl>
  </w:abstractNum>
  <w:abstractNum w:abstractNumId="1" w15:restartNumberingAfterBreak="0">
    <w:nsid w:val="FFFFFFF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1D61AF0"/>
    <w:multiLevelType w:val="hybridMultilevel"/>
    <w:tmpl w:val="40EC0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3D1E5A"/>
    <w:multiLevelType w:val="hybridMultilevel"/>
    <w:tmpl w:val="4ED6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C149F"/>
    <w:multiLevelType w:val="hybridMultilevel"/>
    <w:tmpl w:val="FFFFFFFF"/>
    <w:lvl w:ilvl="0" w:tplc="82EE798A">
      <w:start w:val="1"/>
      <w:numFmt w:val="decimal"/>
      <w:lvlText w:val="%1."/>
      <w:lvlJc w:val="left"/>
      <w:pPr>
        <w:ind w:left="720" w:hanging="360"/>
      </w:pPr>
    </w:lvl>
    <w:lvl w:ilvl="1" w:tplc="44165F10">
      <w:start w:val="1"/>
      <w:numFmt w:val="lowerLetter"/>
      <w:lvlText w:val="%2."/>
      <w:lvlJc w:val="left"/>
      <w:pPr>
        <w:ind w:left="1440" w:hanging="360"/>
      </w:pPr>
    </w:lvl>
    <w:lvl w:ilvl="2" w:tplc="7578DC9A">
      <w:start w:val="1"/>
      <w:numFmt w:val="lowerRoman"/>
      <w:lvlText w:val="%3."/>
      <w:lvlJc w:val="right"/>
      <w:pPr>
        <w:ind w:left="2160" w:hanging="180"/>
      </w:pPr>
    </w:lvl>
    <w:lvl w:ilvl="3" w:tplc="823840A4">
      <w:start w:val="1"/>
      <w:numFmt w:val="decimal"/>
      <w:lvlText w:val="%4."/>
      <w:lvlJc w:val="left"/>
      <w:pPr>
        <w:ind w:left="2880" w:hanging="360"/>
      </w:pPr>
    </w:lvl>
    <w:lvl w:ilvl="4" w:tplc="5E08D484">
      <w:start w:val="1"/>
      <w:numFmt w:val="lowerLetter"/>
      <w:lvlText w:val="%5."/>
      <w:lvlJc w:val="left"/>
      <w:pPr>
        <w:ind w:left="3600" w:hanging="360"/>
      </w:pPr>
    </w:lvl>
    <w:lvl w:ilvl="5" w:tplc="7D023224">
      <w:start w:val="1"/>
      <w:numFmt w:val="lowerRoman"/>
      <w:lvlText w:val="%6."/>
      <w:lvlJc w:val="right"/>
      <w:pPr>
        <w:ind w:left="4320" w:hanging="180"/>
      </w:pPr>
    </w:lvl>
    <w:lvl w:ilvl="6" w:tplc="209C64AA">
      <w:start w:val="1"/>
      <w:numFmt w:val="decimal"/>
      <w:lvlText w:val="%7."/>
      <w:lvlJc w:val="left"/>
      <w:pPr>
        <w:ind w:left="5040" w:hanging="360"/>
      </w:pPr>
    </w:lvl>
    <w:lvl w:ilvl="7" w:tplc="478C1654">
      <w:start w:val="1"/>
      <w:numFmt w:val="lowerLetter"/>
      <w:lvlText w:val="%8."/>
      <w:lvlJc w:val="left"/>
      <w:pPr>
        <w:ind w:left="5760" w:hanging="360"/>
      </w:pPr>
    </w:lvl>
    <w:lvl w:ilvl="8" w:tplc="E71818CC">
      <w:start w:val="1"/>
      <w:numFmt w:val="lowerRoman"/>
      <w:lvlText w:val="%9."/>
      <w:lvlJc w:val="right"/>
      <w:pPr>
        <w:ind w:left="6480" w:hanging="180"/>
      </w:pPr>
    </w:lvl>
  </w:abstractNum>
  <w:abstractNum w:abstractNumId="5" w15:restartNumberingAfterBreak="0">
    <w:nsid w:val="0CBE7B85"/>
    <w:multiLevelType w:val="hybridMultilevel"/>
    <w:tmpl w:val="BD40D4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CF24FA"/>
    <w:multiLevelType w:val="hybridMultilevel"/>
    <w:tmpl w:val="FFFFFFFF"/>
    <w:lvl w:ilvl="0" w:tplc="AD066DE4">
      <w:start w:val="1"/>
      <w:numFmt w:val="bullet"/>
      <w:lvlText w:val="·"/>
      <w:lvlJc w:val="left"/>
      <w:pPr>
        <w:ind w:left="720" w:hanging="360"/>
      </w:pPr>
      <w:rPr>
        <w:rFonts w:ascii="Symbol" w:hAnsi="Symbol" w:hint="default"/>
      </w:rPr>
    </w:lvl>
    <w:lvl w:ilvl="1" w:tplc="5E1E069A">
      <w:start w:val="1"/>
      <w:numFmt w:val="bullet"/>
      <w:lvlText w:val="o"/>
      <w:lvlJc w:val="left"/>
      <w:pPr>
        <w:ind w:left="1440" w:hanging="360"/>
      </w:pPr>
      <w:rPr>
        <w:rFonts w:ascii="Courier New" w:hAnsi="Courier New" w:hint="default"/>
      </w:rPr>
    </w:lvl>
    <w:lvl w:ilvl="2" w:tplc="AF20056A">
      <w:start w:val="1"/>
      <w:numFmt w:val="bullet"/>
      <w:lvlText w:val=""/>
      <w:lvlJc w:val="left"/>
      <w:pPr>
        <w:ind w:left="2160" w:hanging="360"/>
      </w:pPr>
      <w:rPr>
        <w:rFonts w:ascii="Wingdings" w:hAnsi="Wingdings" w:hint="default"/>
      </w:rPr>
    </w:lvl>
    <w:lvl w:ilvl="3" w:tplc="27D2E690">
      <w:start w:val="1"/>
      <w:numFmt w:val="bullet"/>
      <w:lvlText w:val=""/>
      <w:lvlJc w:val="left"/>
      <w:pPr>
        <w:ind w:left="2880" w:hanging="360"/>
      </w:pPr>
      <w:rPr>
        <w:rFonts w:ascii="Symbol" w:hAnsi="Symbol" w:hint="default"/>
      </w:rPr>
    </w:lvl>
    <w:lvl w:ilvl="4" w:tplc="D272032C">
      <w:start w:val="1"/>
      <w:numFmt w:val="bullet"/>
      <w:lvlText w:val="o"/>
      <w:lvlJc w:val="left"/>
      <w:pPr>
        <w:ind w:left="3600" w:hanging="360"/>
      </w:pPr>
      <w:rPr>
        <w:rFonts w:ascii="Courier New" w:hAnsi="Courier New" w:hint="default"/>
      </w:rPr>
    </w:lvl>
    <w:lvl w:ilvl="5" w:tplc="26420120">
      <w:start w:val="1"/>
      <w:numFmt w:val="bullet"/>
      <w:lvlText w:val=""/>
      <w:lvlJc w:val="left"/>
      <w:pPr>
        <w:ind w:left="4320" w:hanging="360"/>
      </w:pPr>
      <w:rPr>
        <w:rFonts w:ascii="Wingdings" w:hAnsi="Wingdings" w:hint="default"/>
      </w:rPr>
    </w:lvl>
    <w:lvl w:ilvl="6" w:tplc="923C8764">
      <w:start w:val="1"/>
      <w:numFmt w:val="bullet"/>
      <w:lvlText w:val=""/>
      <w:lvlJc w:val="left"/>
      <w:pPr>
        <w:ind w:left="5040" w:hanging="360"/>
      </w:pPr>
      <w:rPr>
        <w:rFonts w:ascii="Symbol" w:hAnsi="Symbol" w:hint="default"/>
      </w:rPr>
    </w:lvl>
    <w:lvl w:ilvl="7" w:tplc="A9969048">
      <w:start w:val="1"/>
      <w:numFmt w:val="bullet"/>
      <w:lvlText w:val="o"/>
      <w:lvlJc w:val="left"/>
      <w:pPr>
        <w:ind w:left="5760" w:hanging="360"/>
      </w:pPr>
      <w:rPr>
        <w:rFonts w:ascii="Courier New" w:hAnsi="Courier New" w:hint="default"/>
      </w:rPr>
    </w:lvl>
    <w:lvl w:ilvl="8" w:tplc="83F23ACC">
      <w:start w:val="1"/>
      <w:numFmt w:val="bullet"/>
      <w:lvlText w:val=""/>
      <w:lvlJc w:val="left"/>
      <w:pPr>
        <w:ind w:left="6480" w:hanging="360"/>
      </w:pPr>
      <w:rPr>
        <w:rFonts w:ascii="Wingdings" w:hAnsi="Wingdings" w:hint="default"/>
      </w:rPr>
    </w:lvl>
  </w:abstractNum>
  <w:abstractNum w:abstractNumId="7" w15:restartNumberingAfterBreak="0">
    <w:nsid w:val="10E71AB8"/>
    <w:multiLevelType w:val="hybridMultilevel"/>
    <w:tmpl w:val="48206B5E"/>
    <w:lvl w:ilvl="0" w:tplc="0409000F">
      <w:start w:val="1"/>
      <w:numFmt w:val="decimal"/>
      <w:lvlText w:val="%1."/>
      <w:lvlJc w:val="left"/>
      <w:pPr>
        <w:tabs>
          <w:tab w:val="num" w:pos="360"/>
        </w:tabs>
        <w:ind w:left="360" w:hanging="360"/>
      </w:pPr>
      <w:rPr>
        <w:rFonts w:cs="Times New Roman" w:hint="default"/>
      </w:rPr>
    </w:lvl>
    <w:lvl w:ilvl="1" w:tplc="4A46EA1A">
      <w:start w:val="1"/>
      <w:numFmt w:val="lowerRoman"/>
      <w:lvlText w:val="%2)"/>
      <w:lvlJc w:val="left"/>
      <w:pPr>
        <w:tabs>
          <w:tab w:val="num" w:pos="1440"/>
        </w:tabs>
        <w:ind w:left="1440" w:hanging="720"/>
      </w:pPr>
      <w:rPr>
        <w:rFonts w:cs="Times New Roman"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10E96CC3"/>
    <w:multiLevelType w:val="hybridMultilevel"/>
    <w:tmpl w:val="78E67DB6"/>
    <w:lvl w:ilvl="0" w:tplc="3F40C8FC">
      <w:start w:val="2"/>
      <w:numFmt w:val="decimal"/>
      <w:lvlText w:val="%1."/>
      <w:lvlJc w:val="left"/>
      <w:pPr>
        <w:ind w:left="720" w:hanging="360"/>
      </w:pPr>
    </w:lvl>
    <w:lvl w:ilvl="1" w:tplc="F33E24C4">
      <w:start w:val="1"/>
      <w:numFmt w:val="lowerLetter"/>
      <w:lvlText w:val="%2."/>
      <w:lvlJc w:val="left"/>
      <w:pPr>
        <w:ind w:left="1440" w:hanging="360"/>
      </w:pPr>
    </w:lvl>
    <w:lvl w:ilvl="2" w:tplc="C3F63324">
      <w:start w:val="1"/>
      <w:numFmt w:val="lowerRoman"/>
      <w:lvlText w:val="%3."/>
      <w:lvlJc w:val="right"/>
      <w:pPr>
        <w:ind w:left="2160" w:hanging="180"/>
      </w:pPr>
    </w:lvl>
    <w:lvl w:ilvl="3" w:tplc="52AAAEB0">
      <w:start w:val="1"/>
      <w:numFmt w:val="decimal"/>
      <w:lvlText w:val="%4."/>
      <w:lvlJc w:val="left"/>
      <w:pPr>
        <w:ind w:left="2880" w:hanging="360"/>
      </w:pPr>
    </w:lvl>
    <w:lvl w:ilvl="4" w:tplc="373ED386">
      <w:start w:val="1"/>
      <w:numFmt w:val="lowerLetter"/>
      <w:lvlText w:val="%5."/>
      <w:lvlJc w:val="left"/>
      <w:pPr>
        <w:ind w:left="3600" w:hanging="360"/>
      </w:pPr>
    </w:lvl>
    <w:lvl w:ilvl="5" w:tplc="7A28E644">
      <w:start w:val="1"/>
      <w:numFmt w:val="lowerRoman"/>
      <w:lvlText w:val="%6."/>
      <w:lvlJc w:val="right"/>
      <w:pPr>
        <w:ind w:left="4320" w:hanging="180"/>
      </w:pPr>
    </w:lvl>
    <w:lvl w:ilvl="6" w:tplc="66E6F626">
      <w:start w:val="1"/>
      <w:numFmt w:val="decimal"/>
      <w:lvlText w:val="%7."/>
      <w:lvlJc w:val="left"/>
      <w:pPr>
        <w:ind w:left="5040" w:hanging="360"/>
      </w:pPr>
    </w:lvl>
    <w:lvl w:ilvl="7" w:tplc="C18A7880">
      <w:start w:val="1"/>
      <w:numFmt w:val="lowerLetter"/>
      <w:lvlText w:val="%8."/>
      <w:lvlJc w:val="left"/>
      <w:pPr>
        <w:ind w:left="5760" w:hanging="360"/>
      </w:pPr>
    </w:lvl>
    <w:lvl w:ilvl="8" w:tplc="43DE1BCA">
      <w:start w:val="1"/>
      <w:numFmt w:val="lowerRoman"/>
      <w:lvlText w:val="%9."/>
      <w:lvlJc w:val="right"/>
      <w:pPr>
        <w:ind w:left="6480" w:hanging="180"/>
      </w:pPr>
    </w:lvl>
  </w:abstractNum>
  <w:abstractNum w:abstractNumId="9" w15:restartNumberingAfterBreak="0">
    <w:nsid w:val="13A67192"/>
    <w:multiLevelType w:val="hybridMultilevel"/>
    <w:tmpl w:val="FFFFFFFF"/>
    <w:lvl w:ilvl="0" w:tplc="8312C840">
      <w:start w:val="2"/>
      <w:numFmt w:val="decimal"/>
      <w:lvlText w:val="%1."/>
      <w:lvlJc w:val="left"/>
      <w:pPr>
        <w:ind w:left="720" w:hanging="360"/>
      </w:pPr>
    </w:lvl>
    <w:lvl w:ilvl="1" w:tplc="C98814DA">
      <w:start w:val="1"/>
      <w:numFmt w:val="lowerLetter"/>
      <w:lvlText w:val="%2."/>
      <w:lvlJc w:val="left"/>
      <w:pPr>
        <w:ind w:left="1440" w:hanging="360"/>
      </w:pPr>
    </w:lvl>
    <w:lvl w:ilvl="2" w:tplc="33304082">
      <w:start w:val="1"/>
      <w:numFmt w:val="lowerRoman"/>
      <w:lvlText w:val="%3."/>
      <w:lvlJc w:val="right"/>
      <w:pPr>
        <w:ind w:left="2160" w:hanging="180"/>
      </w:pPr>
    </w:lvl>
    <w:lvl w:ilvl="3" w:tplc="1D628044">
      <w:start w:val="1"/>
      <w:numFmt w:val="decimal"/>
      <w:lvlText w:val="%4."/>
      <w:lvlJc w:val="left"/>
      <w:pPr>
        <w:ind w:left="2880" w:hanging="360"/>
      </w:pPr>
    </w:lvl>
    <w:lvl w:ilvl="4" w:tplc="1CE61B84">
      <w:start w:val="1"/>
      <w:numFmt w:val="lowerLetter"/>
      <w:lvlText w:val="%5."/>
      <w:lvlJc w:val="left"/>
      <w:pPr>
        <w:ind w:left="3600" w:hanging="360"/>
      </w:pPr>
    </w:lvl>
    <w:lvl w:ilvl="5" w:tplc="F0B2A618">
      <w:start w:val="1"/>
      <w:numFmt w:val="lowerRoman"/>
      <w:lvlText w:val="%6."/>
      <w:lvlJc w:val="right"/>
      <w:pPr>
        <w:ind w:left="4320" w:hanging="180"/>
      </w:pPr>
    </w:lvl>
    <w:lvl w:ilvl="6" w:tplc="77928BD4">
      <w:start w:val="1"/>
      <w:numFmt w:val="decimal"/>
      <w:lvlText w:val="%7."/>
      <w:lvlJc w:val="left"/>
      <w:pPr>
        <w:ind w:left="5040" w:hanging="360"/>
      </w:pPr>
    </w:lvl>
    <w:lvl w:ilvl="7" w:tplc="AC408B60">
      <w:start w:val="1"/>
      <w:numFmt w:val="lowerLetter"/>
      <w:lvlText w:val="%8."/>
      <w:lvlJc w:val="left"/>
      <w:pPr>
        <w:ind w:left="5760" w:hanging="360"/>
      </w:pPr>
    </w:lvl>
    <w:lvl w:ilvl="8" w:tplc="4B0A3DD2">
      <w:start w:val="1"/>
      <w:numFmt w:val="lowerRoman"/>
      <w:lvlText w:val="%9."/>
      <w:lvlJc w:val="right"/>
      <w:pPr>
        <w:ind w:left="6480" w:hanging="180"/>
      </w:pPr>
    </w:lvl>
  </w:abstractNum>
  <w:abstractNum w:abstractNumId="10" w15:restartNumberingAfterBreak="0">
    <w:nsid w:val="18911E18"/>
    <w:multiLevelType w:val="hybridMultilevel"/>
    <w:tmpl w:val="60F873A0"/>
    <w:lvl w:ilvl="0" w:tplc="0DD27138">
      <w:start w:val="1"/>
      <w:numFmt w:val="bullet"/>
      <w:lvlText w:val="o"/>
      <w:lvlJc w:val="left"/>
      <w:pPr>
        <w:ind w:left="1494" w:hanging="360"/>
      </w:pPr>
      <w:rPr>
        <w:rFonts w:ascii="&quot;Courier New&quot;" w:hAnsi="&quot;Courier New&quo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B4A7C"/>
    <w:multiLevelType w:val="hybridMultilevel"/>
    <w:tmpl w:val="7D3E1CC0"/>
    <w:lvl w:ilvl="0" w:tplc="7034DCDC">
      <w:start w:val="1"/>
      <w:numFmt w:val="bullet"/>
      <w:lvlText w:val="§"/>
      <w:lvlJc w:val="left"/>
      <w:pPr>
        <w:ind w:left="720" w:hanging="360"/>
      </w:pPr>
      <w:rPr>
        <w:rFonts w:ascii="Wingdings" w:hAnsi="Wingdings" w:hint="default"/>
      </w:rPr>
    </w:lvl>
    <w:lvl w:ilvl="1" w:tplc="7E644FFC">
      <w:start w:val="1"/>
      <w:numFmt w:val="bullet"/>
      <w:lvlText w:val="o"/>
      <w:lvlJc w:val="left"/>
      <w:pPr>
        <w:ind w:left="1440" w:hanging="360"/>
      </w:pPr>
      <w:rPr>
        <w:rFonts w:ascii="Courier New" w:hAnsi="Courier New" w:hint="default"/>
      </w:rPr>
    </w:lvl>
    <w:lvl w:ilvl="2" w:tplc="DF00990A">
      <w:start w:val="1"/>
      <w:numFmt w:val="bullet"/>
      <w:lvlText w:val=""/>
      <w:lvlJc w:val="left"/>
      <w:pPr>
        <w:ind w:left="2160" w:hanging="360"/>
      </w:pPr>
      <w:rPr>
        <w:rFonts w:ascii="Wingdings" w:hAnsi="Wingdings" w:hint="default"/>
      </w:rPr>
    </w:lvl>
    <w:lvl w:ilvl="3" w:tplc="9A80BDE0">
      <w:start w:val="1"/>
      <w:numFmt w:val="bullet"/>
      <w:lvlText w:val=""/>
      <w:lvlJc w:val="left"/>
      <w:pPr>
        <w:ind w:left="2880" w:hanging="360"/>
      </w:pPr>
      <w:rPr>
        <w:rFonts w:ascii="Symbol" w:hAnsi="Symbol" w:hint="default"/>
      </w:rPr>
    </w:lvl>
    <w:lvl w:ilvl="4" w:tplc="C6F67CFE">
      <w:start w:val="1"/>
      <w:numFmt w:val="bullet"/>
      <w:lvlText w:val="o"/>
      <w:lvlJc w:val="left"/>
      <w:pPr>
        <w:ind w:left="3600" w:hanging="360"/>
      </w:pPr>
      <w:rPr>
        <w:rFonts w:ascii="Courier New" w:hAnsi="Courier New" w:hint="default"/>
      </w:rPr>
    </w:lvl>
    <w:lvl w:ilvl="5" w:tplc="A426B08E">
      <w:start w:val="1"/>
      <w:numFmt w:val="bullet"/>
      <w:lvlText w:val=""/>
      <w:lvlJc w:val="left"/>
      <w:pPr>
        <w:ind w:left="4320" w:hanging="360"/>
      </w:pPr>
      <w:rPr>
        <w:rFonts w:ascii="Wingdings" w:hAnsi="Wingdings" w:hint="default"/>
      </w:rPr>
    </w:lvl>
    <w:lvl w:ilvl="6" w:tplc="C8A04834">
      <w:start w:val="1"/>
      <w:numFmt w:val="bullet"/>
      <w:lvlText w:val=""/>
      <w:lvlJc w:val="left"/>
      <w:pPr>
        <w:ind w:left="5040" w:hanging="360"/>
      </w:pPr>
      <w:rPr>
        <w:rFonts w:ascii="Symbol" w:hAnsi="Symbol" w:hint="default"/>
      </w:rPr>
    </w:lvl>
    <w:lvl w:ilvl="7" w:tplc="7658A852">
      <w:start w:val="1"/>
      <w:numFmt w:val="bullet"/>
      <w:lvlText w:val="o"/>
      <w:lvlJc w:val="left"/>
      <w:pPr>
        <w:ind w:left="5760" w:hanging="360"/>
      </w:pPr>
      <w:rPr>
        <w:rFonts w:ascii="Courier New" w:hAnsi="Courier New" w:hint="default"/>
      </w:rPr>
    </w:lvl>
    <w:lvl w:ilvl="8" w:tplc="FD1A94B4">
      <w:start w:val="1"/>
      <w:numFmt w:val="bullet"/>
      <w:lvlText w:val=""/>
      <w:lvlJc w:val="left"/>
      <w:pPr>
        <w:ind w:left="6480" w:hanging="360"/>
      </w:pPr>
      <w:rPr>
        <w:rFonts w:ascii="Wingdings" w:hAnsi="Wingdings" w:hint="default"/>
      </w:rPr>
    </w:lvl>
  </w:abstractNum>
  <w:abstractNum w:abstractNumId="12" w15:restartNumberingAfterBreak="0">
    <w:nsid w:val="22B07C84"/>
    <w:multiLevelType w:val="hybridMultilevel"/>
    <w:tmpl w:val="F4ACEB7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9E90F40"/>
    <w:multiLevelType w:val="hybridMultilevel"/>
    <w:tmpl w:val="FFFFFFFF"/>
    <w:lvl w:ilvl="0" w:tplc="730293D4">
      <w:start w:val="1"/>
      <w:numFmt w:val="bullet"/>
      <w:lvlText w:val="§"/>
      <w:lvlJc w:val="left"/>
      <w:pPr>
        <w:ind w:left="720" w:hanging="360"/>
      </w:pPr>
      <w:rPr>
        <w:rFonts w:ascii="Wingdings" w:hAnsi="Wingdings" w:hint="default"/>
      </w:rPr>
    </w:lvl>
    <w:lvl w:ilvl="1" w:tplc="C9B4A9DC">
      <w:start w:val="1"/>
      <w:numFmt w:val="bullet"/>
      <w:lvlText w:val="o"/>
      <w:lvlJc w:val="left"/>
      <w:pPr>
        <w:ind w:left="1440" w:hanging="360"/>
      </w:pPr>
      <w:rPr>
        <w:rFonts w:ascii="Courier New" w:hAnsi="Courier New" w:hint="default"/>
      </w:rPr>
    </w:lvl>
    <w:lvl w:ilvl="2" w:tplc="DFCAC23E">
      <w:start w:val="1"/>
      <w:numFmt w:val="bullet"/>
      <w:lvlText w:val=""/>
      <w:lvlJc w:val="left"/>
      <w:pPr>
        <w:ind w:left="2160" w:hanging="360"/>
      </w:pPr>
      <w:rPr>
        <w:rFonts w:ascii="Wingdings" w:hAnsi="Wingdings" w:hint="default"/>
      </w:rPr>
    </w:lvl>
    <w:lvl w:ilvl="3" w:tplc="57581B84">
      <w:start w:val="1"/>
      <w:numFmt w:val="bullet"/>
      <w:lvlText w:val=""/>
      <w:lvlJc w:val="left"/>
      <w:pPr>
        <w:ind w:left="2880" w:hanging="360"/>
      </w:pPr>
      <w:rPr>
        <w:rFonts w:ascii="Symbol" w:hAnsi="Symbol" w:hint="default"/>
      </w:rPr>
    </w:lvl>
    <w:lvl w:ilvl="4" w:tplc="EC286714">
      <w:start w:val="1"/>
      <w:numFmt w:val="bullet"/>
      <w:lvlText w:val="o"/>
      <w:lvlJc w:val="left"/>
      <w:pPr>
        <w:ind w:left="3600" w:hanging="360"/>
      </w:pPr>
      <w:rPr>
        <w:rFonts w:ascii="Courier New" w:hAnsi="Courier New" w:hint="default"/>
      </w:rPr>
    </w:lvl>
    <w:lvl w:ilvl="5" w:tplc="EDEAF40A">
      <w:start w:val="1"/>
      <w:numFmt w:val="bullet"/>
      <w:lvlText w:val=""/>
      <w:lvlJc w:val="left"/>
      <w:pPr>
        <w:ind w:left="4320" w:hanging="360"/>
      </w:pPr>
      <w:rPr>
        <w:rFonts w:ascii="Wingdings" w:hAnsi="Wingdings" w:hint="default"/>
      </w:rPr>
    </w:lvl>
    <w:lvl w:ilvl="6" w:tplc="AAB67392">
      <w:start w:val="1"/>
      <w:numFmt w:val="bullet"/>
      <w:lvlText w:val=""/>
      <w:lvlJc w:val="left"/>
      <w:pPr>
        <w:ind w:left="5040" w:hanging="360"/>
      </w:pPr>
      <w:rPr>
        <w:rFonts w:ascii="Symbol" w:hAnsi="Symbol" w:hint="default"/>
      </w:rPr>
    </w:lvl>
    <w:lvl w:ilvl="7" w:tplc="28AA8D58">
      <w:start w:val="1"/>
      <w:numFmt w:val="bullet"/>
      <w:lvlText w:val="o"/>
      <w:lvlJc w:val="left"/>
      <w:pPr>
        <w:ind w:left="5760" w:hanging="360"/>
      </w:pPr>
      <w:rPr>
        <w:rFonts w:ascii="Courier New" w:hAnsi="Courier New" w:hint="default"/>
      </w:rPr>
    </w:lvl>
    <w:lvl w:ilvl="8" w:tplc="EF44BD98">
      <w:start w:val="1"/>
      <w:numFmt w:val="bullet"/>
      <w:lvlText w:val=""/>
      <w:lvlJc w:val="left"/>
      <w:pPr>
        <w:ind w:left="6480" w:hanging="360"/>
      </w:pPr>
      <w:rPr>
        <w:rFonts w:ascii="Wingdings" w:hAnsi="Wingdings" w:hint="default"/>
      </w:rPr>
    </w:lvl>
  </w:abstractNum>
  <w:abstractNum w:abstractNumId="14" w15:restartNumberingAfterBreak="0">
    <w:nsid w:val="2A292819"/>
    <w:multiLevelType w:val="hybridMultilevel"/>
    <w:tmpl w:val="E3BE84C0"/>
    <w:lvl w:ilvl="0" w:tplc="257A3E26">
      <w:start w:val="1"/>
      <w:numFmt w:val="bullet"/>
      <w:lvlText w:val="o"/>
      <w:lvlJc w:val="left"/>
      <w:pPr>
        <w:ind w:left="720" w:hanging="360"/>
      </w:pPr>
      <w:rPr>
        <w:rFonts w:ascii="&quot;Courier New&quot;" w:hAnsi="&quot;Courier New&quot;" w:hint="default"/>
      </w:rPr>
    </w:lvl>
    <w:lvl w:ilvl="1" w:tplc="9CB2F4D4">
      <w:start w:val="1"/>
      <w:numFmt w:val="bullet"/>
      <w:lvlText w:val="o"/>
      <w:lvlJc w:val="left"/>
      <w:pPr>
        <w:ind w:left="1440" w:hanging="360"/>
      </w:pPr>
      <w:rPr>
        <w:rFonts w:ascii="Courier New" w:hAnsi="Courier New" w:hint="default"/>
      </w:rPr>
    </w:lvl>
    <w:lvl w:ilvl="2" w:tplc="F208D6F0">
      <w:start w:val="1"/>
      <w:numFmt w:val="bullet"/>
      <w:lvlText w:val=""/>
      <w:lvlJc w:val="left"/>
      <w:pPr>
        <w:ind w:left="2160" w:hanging="360"/>
      </w:pPr>
      <w:rPr>
        <w:rFonts w:ascii="Wingdings" w:hAnsi="Wingdings" w:hint="default"/>
      </w:rPr>
    </w:lvl>
    <w:lvl w:ilvl="3" w:tplc="440CEEBA">
      <w:start w:val="1"/>
      <w:numFmt w:val="bullet"/>
      <w:lvlText w:val=""/>
      <w:lvlJc w:val="left"/>
      <w:pPr>
        <w:ind w:left="2880" w:hanging="360"/>
      </w:pPr>
      <w:rPr>
        <w:rFonts w:ascii="Symbol" w:hAnsi="Symbol" w:hint="default"/>
      </w:rPr>
    </w:lvl>
    <w:lvl w:ilvl="4" w:tplc="16E007B0">
      <w:start w:val="1"/>
      <w:numFmt w:val="bullet"/>
      <w:lvlText w:val="o"/>
      <w:lvlJc w:val="left"/>
      <w:pPr>
        <w:ind w:left="3600" w:hanging="360"/>
      </w:pPr>
      <w:rPr>
        <w:rFonts w:ascii="Courier New" w:hAnsi="Courier New" w:hint="default"/>
      </w:rPr>
    </w:lvl>
    <w:lvl w:ilvl="5" w:tplc="6B062C3E">
      <w:start w:val="1"/>
      <w:numFmt w:val="bullet"/>
      <w:lvlText w:val=""/>
      <w:lvlJc w:val="left"/>
      <w:pPr>
        <w:ind w:left="4320" w:hanging="360"/>
      </w:pPr>
      <w:rPr>
        <w:rFonts w:ascii="Wingdings" w:hAnsi="Wingdings" w:hint="default"/>
      </w:rPr>
    </w:lvl>
    <w:lvl w:ilvl="6" w:tplc="9FF8837A">
      <w:start w:val="1"/>
      <w:numFmt w:val="bullet"/>
      <w:lvlText w:val=""/>
      <w:lvlJc w:val="left"/>
      <w:pPr>
        <w:ind w:left="5040" w:hanging="360"/>
      </w:pPr>
      <w:rPr>
        <w:rFonts w:ascii="Symbol" w:hAnsi="Symbol" w:hint="default"/>
      </w:rPr>
    </w:lvl>
    <w:lvl w:ilvl="7" w:tplc="5BEE3192">
      <w:start w:val="1"/>
      <w:numFmt w:val="bullet"/>
      <w:lvlText w:val="o"/>
      <w:lvlJc w:val="left"/>
      <w:pPr>
        <w:ind w:left="5760" w:hanging="360"/>
      </w:pPr>
      <w:rPr>
        <w:rFonts w:ascii="Courier New" w:hAnsi="Courier New" w:hint="default"/>
      </w:rPr>
    </w:lvl>
    <w:lvl w:ilvl="8" w:tplc="15A482D6">
      <w:start w:val="1"/>
      <w:numFmt w:val="bullet"/>
      <w:lvlText w:val=""/>
      <w:lvlJc w:val="left"/>
      <w:pPr>
        <w:ind w:left="6480" w:hanging="360"/>
      </w:pPr>
      <w:rPr>
        <w:rFonts w:ascii="Wingdings" w:hAnsi="Wingdings" w:hint="default"/>
      </w:rPr>
    </w:lvl>
  </w:abstractNum>
  <w:abstractNum w:abstractNumId="15" w15:restartNumberingAfterBreak="0">
    <w:nsid w:val="31F669E8"/>
    <w:multiLevelType w:val="hybridMultilevel"/>
    <w:tmpl w:val="90F20C5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2106"/>
    <w:multiLevelType w:val="hybridMultilevel"/>
    <w:tmpl w:val="AD8A3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C2D9B"/>
    <w:multiLevelType w:val="hybridMultilevel"/>
    <w:tmpl w:val="CE6A3500"/>
    <w:lvl w:ilvl="0" w:tplc="C8A6FC96">
      <w:start w:val="1"/>
      <w:numFmt w:val="decimal"/>
      <w:lvlText w:val="%1."/>
      <w:lvlJc w:val="left"/>
      <w:pPr>
        <w:ind w:left="360" w:hanging="360"/>
      </w:pPr>
      <w:rPr>
        <w:strike w:val="0"/>
        <w:dstrike w:val="0"/>
        <w:u w:val="none"/>
        <w:effect w:val="non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88467B3"/>
    <w:multiLevelType w:val="hybridMultilevel"/>
    <w:tmpl w:val="FFFFFFFF"/>
    <w:lvl w:ilvl="0" w:tplc="0200019E">
      <w:start w:val="1"/>
      <w:numFmt w:val="bullet"/>
      <w:lvlText w:val="§"/>
      <w:lvlJc w:val="left"/>
      <w:pPr>
        <w:ind w:left="720" w:hanging="360"/>
      </w:pPr>
      <w:rPr>
        <w:rFonts w:ascii="Wingdings" w:hAnsi="Wingdings" w:hint="default"/>
      </w:rPr>
    </w:lvl>
    <w:lvl w:ilvl="1" w:tplc="60D8D0E8">
      <w:start w:val="1"/>
      <w:numFmt w:val="bullet"/>
      <w:lvlText w:val="o"/>
      <w:lvlJc w:val="left"/>
      <w:pPr>
        <w:ind w:left="1440" w:hanging="360"/>
      </w:pPr>
      <w:rPr>
        <w:rFonts w:ascii="Courier New" w:hAnsi="Courier New" w:hint="default"/>
      </w:rPr>
    </w:lvl>
    <w:lvl w:ilvl="2" w:tplc="03FADBD0">
      <w:start w:val="1"/>
      <w:numFmt w:val="bullet"/>
      <w:lvlText w:val=""/>
      <w:lvlJc w:val="left"/>
      <w:pPr>
        <w:ind w:left="2160" w:hanging="360"/>
      </w:pPr>
      <w:rPr>
        <w:rFonts w:ascii="Wingdings" w:hAnsi="Wingdings" w:hint="default"/>
      </w:rPr>
    </w:lvl>
    <w:lvl w:ilvl="3" w:tplc="638086A0">
      <w:start w:val="1"/>
      <w:numFmt w:val="bullet"/>
      <w:lvlText w:val=""/>
      <w:lvlJc w:val="left"/>
      <w:pPr>
        <w:ind w:left="2880" w:hanging="360"/>
      </w:pPr>
      <w:rPr>
        <w:rFonts w:ascii="Symbol" w:hAnsi="Symbol" w:hint="default"/>
      </w:rPr>
    </w:lvl>
    <w:lvl w:ilvl="4" w:tplc="310E5160">
      <w:start w:val="1"/>
      <w:numFmt w:val="bullet"/>
      <w:lvlText w:val="o"/>
      <w:lvlJc w:val="left"/>
      <w:pPr>
        <w:ind w:left="3600" w:hanging="360"/>
      </w:pPr>
      <w:rPr>
        <w:rFonts w:ascii="Courier New" w:hAnsi="Courier New" w:hint="default"/>
      </w:rPr>
    </w:lvl>
    <w:lvl w:ilvl="5" w:tplc="55AE768C">
      <w:start w:val="1"/>
      <w:numFmt w:val="bullet"/>
      <w:lvlText w:val=""/>
      <w:lvlJc w:val="left"/>
      <w:pPr>
        <w:ind w:left="4320" w:hanging="360"/>
      </w:pPr>
      <w:rPr>
        <w:rFonts w:ascii="Wingdings" w:hAnsi="Wingdings" w:hint="default"/>
      </w:rPr>
    </w:lvl>
    <w:lvl w:ilvl="6" w:tplc="42424984">
      <w:start w:val="1"/>
      <w:numFmt w:val="bullet"/>
      <w:lvlText w:val=""/>
      <w:lvlJc w:val="left"/>
      <w:pPr>
        <w:ind w:left="5040" w:hanging="360"/>
      </w:pPr>
      <w:rPr>
        <w:rFonts w:ascii="Symbol" w:hAnsi="Symbol" w:hint="default"/>
      </w:rPr>
    </w:lvl>
    <w:lvl w:ilvl="7" w:tplc="B4F47244">
      <w:start w:val="1"/>
      <w:numFmt w:val="bullet"/>
      <w:lvlText w:val="o"/>
      <w:lvlJc w:val="left"/>
      <w:pPr>
        <w:ind w:left="5760" w:hanging="360"/>
      </w:pPr>
      <w:rPr>
        <w:rFonts w:ascii="Courier New" w:hAnsi="Courier New" w:hint="default"/>
      </w:rPr>
    </w:lvl>
    <w:lvl w:ilvl="8" w:tplc="19703984">
      <w:start w:val="1"/>
      <w:numFmt w:val="bullet"/>
      <w:lvlText w:val=""/>
      <w:lvlJc w:val="left"/>
      <w:pPr>
        <w:ind w:left="6480" w:hanging="360"/>
      </w:pPr>
      <w:rPr>
        <w:rFonts w:ascii="Wingdings" w:hAnsi="Wingdings" w:hint="default"/>
      </w:rPr>
    </w:lvl>
  </w:abstractNum>
  <w:abstractNum w:abstractNumId="19" w15:restartNumberingAfterBreak="0">
    <w:nsid w:val="38F253B1"/>
    <w:multiLevelType w:val="hybridMultilevel"/>
    <w:tmpl w:val="E474B9AA"/>
    <w:lvl w:ilvl="0" w:tplc="376E04AE">
      <w:start w:val="1"/>
      <w:numFmt w:val="bullet"/>
      <w:lvlText w:val="§"/>
      <w:lvlJc w:val="left"/>
      <w:pPr>
        <w:ind w:left="720" w:hanging="360"/>
      </w:pPr>
      <w:rPr>
        <w:rFonts w:ascii="Wingdings" w:hAnsi="Wingdings" w:hint="default"/>
      </w:rPr>
    </w:lvl>
    <w:lvl w:ilvl="1" w:tplc="C4C68B98">
      <w:start w:val="1"/>
      <w:numFmt w:val="bullet"/>
      <w:lvlText w:val="o"/>
      <w:lvlJc w:val="left"/>
      <w:pPr>
        <w:ind w:left="1440" w:hanging="360"/>
      </w:pPr>
      <w:rPr>
        <w:rFonts w:ascii="Courier New" w:hAnsi="Courier New" w:hint="default"/>
      </w:rPr>
    </w:lvl>
    <w:lvl w:ilvl="2" w:tplc="C0CCE8D8">
      <w:start w:val="1"/>
      <w:numFmt w:val="bullet"/>
      <w:lvlText w:val=""/>
      <w:lvlJc w:val="left"/>
      <w:pPr>
        <w:ind w:left="2160" w:hanging="360"/>
      </w:pPr>
      <w:rPr>
        <w:rFonts w:ascii="Wingdings" w:hAnsi="Wingdings" w:hint="default"/>
      </w:rPr>
    </w:lvl>
    <w:lvl w:ilvl="3" w:tplc="6024A6AC">
      <w:start w:val="1"/>
      <w:numFmt w:val="bullet"/>
      <w:lvlText w:val=""/>
      <w:lvlJc w:val="left"/>
      <w:pPr>
        <w:ind w:left="2880" w:hanging="360"/>
      </w:pPr>
      <w:rPr>
        <w:rFonts w:ascii="Symbol" w:hAnsi="Symbol" w:hint="default"/>
      </w:rPr>
    </w:lvl>
    <w:lvl w:ilvl="4" w:tplc="BF5EF1FA">
      <w:start w:val="1"/>
      <w:numFmt w:val="bullet"/>
      <w:lvlText w:val="o"/>
      <w:lvlJc w:val="left"/>
      <w:pPr>
        <w:ind w:left="3600" w:hanging="360"/>
      </w:pPr>
      <w:rPr>
        <w:rFonts w:ascii="Courier New" w:hAnsi="Courier New" w:hint="default"/>
      </w:rPr>
    </w:lvl>
    <w:lvl w:ilvl="5" w:tplc="8B247EA8">
      <w:start w:val="1"/>
      <w:numFmt w:val="bullet"/>
      <w:lvlText w:val=""/>
      <w:lvlJc w:val="left"/>
      <w:pPr>
        <w:ind w:left="4320" w:hanging="360"/>
      </w:pPr>
      <w:rPr>
        <w:rFonts w:ascii="Wingdings" w:hAnsi="Wingdings" w:hint="default"/>
      </w:rPr>
    </w:lvl>
    <w:lvl w:ilvl="6" w:tplc="64FCACD2">
      <w:start w:val="1"/>
      <w:numFmt w:val="bullet"/>
      <w:lvlText w:val=""/>
      <w:lvlJc w:val="left"/>
      <w:pPr>
        <w:ind w:left="5040" w:hanging="360"/>
      </w:pPr>
      <w:rPr>
        <w:rFonts w:ascii="Symbol" w:hAnsi="Symbol" w:hint="default"/>
      </w:rPr>
    </w:lvl>
    <w:lvl w:ilvl="7" w:tplc="8A08E22E">
      <w:start w:val="1"/>
      <w:numFmt w:val="bullet"/>
      <w:lvlText w:val="o"/>
      <w:lvlJc w:val="left"/>
      <w:pPr>
        <w:ind w:left="5760" w:hanging="360"/>
      </w:pPr>
      <w:rPr>
        <w:rFonts w:ascii="Courier New" w:hAnsi="Courier New" w:hint="default"/>
      </w:rPr>
    </w:lvl>
    <w:lvl w:ilvl="8" w:tplc="9F9CAAAC">
      <w:start w:val="1"/>
      <w:numFmt w:val="bullet"/>
      <w:lvlText w:val=""/>
      <w:lvlJc w:val="left"/>
      <w:pPr>
        <w:ind w:left="6480" w:hanging="360"/>
      </w:pPr>
      <w:rPr>
        <w:rFonts w:ascii="Wingdings" w:hAnsi="Wingdings" w:hint="default"/>
      </w:rPr>
    </w:lvl>
  </w:abstractNum>
  <w:abstractNum w:abstractNumId="20" w15:restartNumberingAfterBreak="0">
    <w:nsid w:val="3F2B25F4"/>
    <w:multiLevelType w:val="hybridMultilevel"/>
    <w:tmpl w:val="811815CA"/>
    <w:lvl w:ilvl="0" w:tplc="4ECC75D4">
      <w:start w:val="1"/>
      <w:numFmt w:val="bullet"/>
      <w:lvlText w:val=""/>
      <w:lvlJc w:val="left"/>
      <w:pPr>
        <w:tabs>
          <w:tab w:val="num" w:pos="1364"/>
        </w:tabs>
        <w:ind w:left="1364" w:hanging="28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E94C11"/>
    <w:multiLevelType w:val="hybridMultilevel"/>
    <w:tmpl w:val="CA62B66C"/>
    <w:lvl w:ilvl="0" w:tplc="02D26E88">
      <w:start w:val="3"/>
      <w:numFmt w:val="decimal"/>
      <w:lvlText w:val="%1."/>
      <w:lvlJc w:val="left"/>
      <w:pPr>
        <w:tabs>
          <w:tab w:val="num" w:pos="360"/>
        </w:tabs>
        <w:ind w:left="360" w:hanging="360"/>
      </w:pPr>
      <w:rPr>
        <w:rFonts w:cs="Times New Roman" w:hint="default"/>
        <w:b/>
        <w:i w:val="0"/>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73A5065"/>
    <w:multiLevelType w:val="hybridMultilevel"/>
    <w:tmpl w:val="17348E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D3F3702"/>
    <w:multiLevelType w:val="hybridMultilevel"/>
    <w:tmpl w:val="043CEC8A"/>
    <w:lvl w:ilvl="0" w:tplc="15DCFEBA">
      <w:start w:val="1"/>
      <w:numFmt w:val="bullet"/>
      <w:lvlText w:val="·"/>
      <w:lvlJc w:val="left"/>
      <w:pPr>
        <w:ind w:left="720" w:hanging="360"/>
      </w:pPr>
      <w:rPr>
        <w:rFonts w:ascii="Symbol" w:hAnsi="Symbol" w:hint="default"/>
      </w:rPr>
    </w:lvl>
    <w:lvl w:ilvl="1" w:tplc="EEE80018">
      <w:start w:val="1"/>
      <w:numFmt w:val="bullet"/>
      <w:lvlText w:val="o"/>
      <w:lvlJc w:val="left"/>
      <w:pPr>
        <w:ind w:left="1440" w:hanging="360"/>
      </w:pPr>
      <w:rPr>
        <w:rFonts w:ascii="Courier New" w:hAnsi="Courier New" w:hint="default"/>
      </w:rPr>
    </w:lvl>
    <w:lvl w:ilvl="2" w:tplc="ED5691AE">
      <w:start w:val="1"/>
      <w:numFmt w:val="bullet"/>
      <w:lvlText w:val=""/>
      <w:lvlJc w:val="left"/>
      <w:pPr>
        <w:ind w:left="2160" w:hanging="360"/>
      </w:pPr>
      <w:rPr>
        <w:rFonts w:ascii="Wingdings" w:hAnsi="Wingdings" w:hint="default"/>
      </w:rPr>
    </w:lvl>
    <w:lvl w:ilvl="3" w:tplc="54B61ADC">
      <w:start w:val="1"/>
      <w:numFmt w:val="bullet"/>
      <w:lvlText w:val=""/>
      <w:lvlJc w:val="left"/>
      <w:pPr>
        <w:ind w:left="2880" w:hanging="360"/>
      </w:pPr>
      <w:rPr>
        <w:rFonts w:ascii="Symbol" w:hAnsi="Symbol" w:hint="default"/>
      </w:rPr>
    </w:lvl>
    <w:lvl w:ilvl="4" w:tplc="F1803F28">
      <w:start w:val="1"/>
      <w:numFmt w:val="bullet"/>
      <w:lvlText w:val="o"/>
      <w:lvlJc w:val="left"/>
      <w:pPr>
        <w:ind w:left="3600" w:hanging="360"/>
      </w:pPr>
      <w:rPr>
        <w:rFonts w:ascii="Courier New" w:hAnsi="Courier New" w:hint="default"/>
      </w:rPr>
    </w:lvl>
    <w:lvl w:ilvl="5" w:tplc="3B28C8BE">
      <w:start w:val="1"/>
      <w:numFmt w:val="bullet"/>
      <w:lvlText w:val=""/>
      <w:lvlJc w:val="left"/>
      <w:pPr>
        <w:ind w:left="4320" w:hanging="360"/>
      </w:pPr>
      <w:rPr>
        <w:rFonts w:ascii="Wingdings" w:hAnsi="Wingdings" w:hint="default"/>
      </w:rPr>
    </w:lvl>
    <w:lvl w:ilvl="6" w:tplc="B170AA06">
      <w:start w:val="1"/>
      <w:numFmt w:val="bullet"/>
      <w:lvlText w:val=""/>
      <w:lvlJc w:val="left"/>
      <w:pPr>
        <w:ind w:left="5040" w:hanging="360"/>
      </w:pPr>
      <w:rPr>
        <w:rFonts w:ascii="Symbol" w:hAnsi="Symbol" w:hint="default"/>
      </w:rPr>
    </w:lvl>
    <w:lvl w:ilvl="7" w:tplc="3D30AF04">
      <w:start w:val="1"/>
      <w:numFmt w:val="bullet"/>
      <w:lvlText w:val="o"/>
      <w:lvlJc w:val="left"/>
      <w:pPr>
        <w:ind w:left="5760" w:hanging="360"/>
      </w:pPr>
      <w:rPr>
        <w:rFonts w:ascii="Courier New" w:hAnsi="Courier New" w:hint="default"/>
      </w:rPr>
    </w:lvl>
    <w:lvl w:ilvl="8" w:tplc="D8641BEA">
      <w:start w:val="1"/>
      <w:numFmt w:val="bullet"/>
      <w:lvlText w:val=""/>
      <w:lvlJc w:val="left"/>
      <w:pPr>
        <w:ind w:left="6480" w:hanging="360"/>
      </w:pPr>
      <w:rPr>
        <w:rFonts w:ascii="Wingdings" w:hAnsi="Wingdings" w:hint="default"/>
      </w:rPr>
    </w:lvl>
  </w:abstractNum>
  <w:abstractNum w:abstractNumId="24" w15:restartNumberingAfterBreak="0">
    <w:nsid w:val="4DBB4FB9"/>
    <w:multiLevelType w:val="hybridMultilevel"/>
    <w:tmpl w:val="FFFFFFFF"/>
    <w:lvl w:ilvl="0" w:tplc="47E8DCB8">
      <w:start w:val="1"/>
      <w:numFmt w:val="bullet"/>
      <w:lvlText w:val="§"/>
      <w:lvlJc w:val="left"/>
      <w:pPr>
        <w:ind w:left="720" w:hanging="360"/>
      </w:pPr>
      <w:rPr>
        <w:rFonts w:ascii="Wingdings" w:hAnsi="Wingdings" w:hint="default"/>
      </w:rPr>
    </w:lvl>
    <w:lvl w:ilvl="1" w:tplc="0598F4B8">
      <w:start w:val="1"/>
      <w:numFmt w:val="bullet"/>
      <w:lvlText w:val="o"/>
      <w:lvlJc w:val="left"/>
      <w:pPr>
        <w:ind w:left="1440" w:hanging="360"/>
      </w:pPr>
      <w:rPr>
        <w:rFonts w:ascii="Courier New" w:hAnsi="Courier New" w:hint="default"/>
      </w:rPr>
    </w:lvl>
    <w:lvl w:ilvl="2" w:tplc="C7081938">
      <w:start w:val="1"/>
      <w:numFmt w:val="bullet"/>
      <w:lvlText w:val=""/>
      <w:lvlJc w:val="left"/>
      <w:pPr>
        <w:ind w:left="2160" w:hanging="360"/>
      </w:pPr>
      <w:rPr>
        <w:rFonts w:ascii="Wingdings" w:hAnsi="Wingdings" w:hint="default"/>
      </w:rPr>
    </w:lvl>
    <w:lvl w:ilvl="3" w:tplc="DD688C86">
      <w:start w:val="1"/>
      <w:numFmt w:val="bullet"/>
      <w:lvlText w:val=""/>
      <w:lvlJc w:val="left"/>
      <w:pPr>
        <w:ind w:left="2880" w:hanging="360"/>
      </w:pPr>
      <w:rPr>
        <w:rFonts w:ascii="Symbol" w:hAnsi="Symbol" w:hint="default"/>
      </w:rPr>
    </w:lvl>
    <w:lvl w:ilvl="4" w:tplc="618C8C8E">
      <w:start w:val="1"/>
      <w:numFmt w:val="bullet"/>
      <w:lvlText w:val="o"/>
      <w:lvlJc w:val="left"/>
      <w:pPr>
        <w:ind w:left="3600" w:hanging="360"/>
      </w:pPr>
      <w:rPr>
        <w:rFonts w:ascii="Courier New" w:hAnsi="Courier New" w:hint="default"/>
      </w:rPr>
    </w:lvl>
    <w:lvl w:ilvl="5" w:tplc="CBD2C758">
      <w:start w:val="1"/>
      <w:numFmt w:val="bullet"/>
      <w:lvlText w:val=""/>
      <w:lvlJc w:val="left"/>
      <w:pPr>
        <w:ind w:left="4320" w:hanging="360"/>
      </w:pPr>
      <w:rPr>
        <w:rFonts w:ascii="Wingdings" w:hAnsi="Wingdings" w:hint="default"/>
      </w:rPr>
    </w:lvl>
    <w:lvl w:ilvl="6" w:tplc="3924687A">
      <w:start w:val="1"/>
      <w:numFmt w:val="bullet"/>
      <w:lvlText w:val=""/>
      <w:lvlJc w:val="left"/>
      <w:pPr>
        <w:ind w:left="5040" w:hanging="360"/>
      </w:pPr>
      <w:rPr>
        <w:rFonts w:ascii="Symbol" w:hAnsi="Symbol" w:hint="default"/>
      </w:rPr>
    </w:lvl>
    <w:lvl w:ilvl="7" w:tplc="B2445AF0">
      <w:start w:val="1"/>
      <w:numFmt w:val="bullet"/>
      <w:lvlText w:val="o"/>
      <w:lvlJc w:val="left"/>
      <w:pPr>
        <w:ind w:left="5760" w:hanging="360"/>
      </w:pPr>
      <w:rPr>
        <w:rFonts w:ascii="Courier New" w:hAnsi="Courier New" w:hint="default"/>
      </w:rPr>
    </w:lvl>
    <w:lvl w:ilvl="8" w:tplc="304ACC06">
      <w:start w:val="1"/>
      <w:numFmt w:val="bullet"/>
      <w:lvlText w:val=""/>
      <w:lvlJc w:val="left"/>
      <w:pPr>
        <w:ind w:left="6480" w:hanging="360"/>
      </w:pPr>
      <w:rPr>
        <w:rFonts w:ascii="Wingdings" w:hAnsi="Wingdings" w:hint="default"/>
      </w:rPr>
    </w:lvl>
  </w:abstractNum>
  <w:abstractNum w:abstractNumId="25" w15:restartNumberingAfterBreak="0">
    <w:nsid w:val="50A75B05"/>
    <w:multiLevelType w:val="hybridMultilevel"/>
    <w:tmpl w:val="3516E77A"/>
    <w:lvl w:ilvl="0" w:tplc="08090003">
      <w:start w:val="1"/>
      <w:numFmt w:val="bullet"/>
      <w:lvlText w:val="o"/>
      <w:lvlJc w:val="left"/>
      <w:pPr>
        <w:tabs>
          <w:tab w:val="num" w:pos="1080"/>
        </w:tabs>
        <w:ind w:left="1080" w:hanging="360"/>
      </w:pPr>
      <w:rPr>
        <w:rFonts w:ascii="Courier New" w:hAnsi="Courier New"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276BEB"/>
    <w:multiLevelType w:val="hybridMultilevel"/>
    <w:tmpl w:val="3DE49E2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22B79AB"/>
    <w:multiLevelType w:val="hybridMultilevel"/>
    <w:tmpl w:val="EA8A37B4"/>
    <w:lvl w:ilvl="0" w:tplc="CAE66268">
      <w:start w:val="1"/>
      <w:numFmt w:val="bullet"/>
      <w:lvlText w:val=""/>
      <w:lvlJc w:val="left"/>
      <w:pPr>
        <w:ind w:left="360" w:hanging="360"/>
      </w:pPr>
      <w:rPr>
        <w:rFonts w:ascii="Symbol" w:hAnsi="Symbol" w:hint="default"/>
        <w:color w:val="auto"/>
        <w:sz w:val="20"/>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5654A0F"/>
    <w:multiLevelType w:val="hybridMultilevel"/>
    <w:tmpl w:val="D880490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558F1FF6"/>
    <w:multiLevelType w:val="hybridMultilevel"/>
    <w:tmpl w:val="BA18D018"/>
    <w:lvl w:ilvl="0" w:tplc="A32C3CA0">
      <w:start w:val="1"/>
      <w:numFmt w:val="bullet"/>
      <w:lvlText w:val="§"/>
      <w:lvlJc w:val="left"/>
      <w:pPr>
        <w:ind w:left="720" w:hanging="360"/>
      </w:pPr>
      <w:rPr>
        <w:rFonts w:ascii="Wingdings" w:hAnsi="Wingdings" w:hint="default"/>
      </w:rPr>
    </w:lvl>
    <w:lvl w:ilvl="1" w:tplc="0FD26066">
      <w:start w:val="1"/>
      <w:numFmt w:val="bullet"/>
      <w:lvlText w:val="o"/>
      <w:lvlJc w:val="left"/>
      <w:pPr>
        <w:ind w:left="1440" w:hanging="360"/>
      </w:pPr>
      <w:rPr>
        <w:rFonts w:ascii="Courier New" w:hAnsi="Courier New" w:hint="default"/>
      </w:rPr>
    </w:lvl>
    <w:lvl w:ilvl="2" w:tplc="9A8C52E0">
      <w:start w:val="1"/>
      <w:numFmt w:val="bullet"/>
      <w:lvlText w:val=""/>
      <w:lvlJc w:val="left"/>
      <w:pPr>
        <w:ind w:left="2160" w:hanging="360"/>
      </w:pPr>
      <w:rPr>
        <w:rFonts w:ascii="Wingdings" w:hAnsi="Wingdings" w:hint="default"/>
      </w:rPr>
    </w:lvl>
    <w:lvl w:ilvl="3" w:tplc="C2D86C64">
      <w:start w:val="1"/>
      <w:numFmt w:val="bullet"/>
      <w:lvlText w:val=""/>
      <w:lvlJc w:val="left"/>
      <w:pPr>
        <w:ind w:left="2880" w:hanging="360"/>
      </w:pPr>
      <w:rPr>
        <w:rFonts w:ascii="Symbol" w:hAnsi="Symbol" w:hint="default"/>
      </w:rPr>
    </w:lvl>
    <w:lvl w:ilvl="4" w:tplc="ACCA2FA8">
      <w:start w:val="1"/>
      <w:numFmt w:val="bullet"/>
      <w:lvlText w:val="o"/>
      <w:lvlJc w:val="left"/>
      <w:pPr>
        <w:ind w:left="3600" w:hanging="360"/>
      </w:pPr>
      <w:rPr>
        <w:rFonts w:ascii="Courier New" w:hAnsi="Courier New" w:hint="default"/>
      </w:rPr>
    </w:lvl>
    <w:lvl w:ilvl="5" w:tplc="C8F29C44">
      <w:start w:val="1"/>
      <w:numFmt w:val="bullet"/>
      <w:lvlText w:val=""/>
      <w:lvlJc w:val="left"/>
      <w:pPr>
        <w:ind w:left="4320" w:hanging="360"/>
      </w:pPr>
      <w:rPr>
        <w:rFonts w:ascii="Wingdings" w:hAnsi="Wingdings" w:hint="default"/>
      </w:rPr>
    </w:lvl>
    <w:lvl w:ilvl="6" w:tplc="478AD990">
      <w:start w:val="1"/>
      <w:numFmt w:val="bullet"/>
      <w:lvlText w:val=""/>
      <w:lvlJc w:val="left"/>
      <w:pPr>
        <w:ind w:left="5040" w:hanging="360"/>
      </w:pPr>
      <w:rPr>
        <w:rFonts w:ascii="Symbol" w:hAnsi="Symbol" w:hint="default"/>
      </w:rPr>
    </w:lvl>
    <w:lvl w:ilvl="7" w:tplc="0478B0F6">
      <w:start w:val="1"/>
      <w:numFmt w:val="bullet"/>
      <w:lvlText w:val="o"/>
      <w:lvlJc w:val="left"/>
      <w:pPr>
        <w:ind w:left="5760" w:hanging="360"/>
      </w:pPr>
      <w:rPr>
        <w:rFonts w:ascii="Courier New" w:hAnsi="Courier New" w:hint="default"/>
      </w:rPr>
    </w:lvl>
    <w:lvl w:ilvl="8" w:tplc="7562C012">
      <w:start w:val="1"/>
      <w:numFmt w:val="bullet"/>
      <w:lvlText w:val=""/>
      <w:lvlJc w:val="left"/>
      <w:pPr>
        <w:ind w:left="6480" w:hanging="360"/>
      </w:pPr>
      <w:rPr>
        <w:rFonts w:ascii="Wingdings" w:hAnsi="Wingdings" w:hint="default"/>
      </w:rPr>
    </w:lvl>
  </w:abstractNum>
  <w:abstractNum w:abstractNumId="30" w15:restartNumberingAfterBreak="0">
    <w:nsid w:val="5A7515DC"/>
    <w:multiLevelType w:val="hybridMultilevel"/>
    <w:tmpl w:val="B346173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7C0A13"/>
    <w:multiLevelType w:val="hybridMultilevel"/>
    <w:tmpl w:val="4190B72A"/>
    <w:lvl w:ilvl="0" w:tplc="4E80E28A">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9F313E"/>
    <w:multiLevelType w:val="hybridMultilevel"/>
    <w:tmpl w:val="FFFFFFFF"/>
    <w:lvl w:ilvl="0" w:tplc="83C246C0">
      <w:start w:val="1"/>
      <w:numFmt w:val="bullet"/>
      <w:lvlText w:val="§"/>
      <w:lvlJc w:val="left"/>
      <w:pPr>
        <w:ind w:left="720" w:hanging="360"/>
      </w:pPr>
      <w:rPr>
        <w:rFonts w:ascii="Wingdings" w:hAnsi="Wingdings" w:hint="default"/>
      </w:rPr>
    </w:lvl>
    <w:lvl w:ilvl="1" w:tplc="AA7609F4">
      <w:start w:val="1"/>
      <w:numFmt w:val="bullet"/>
      <w:lvlText w:val="o"/>
      <w:lvlJc w:val="left"/>
      <w:pPr>
        <w:ind w:left="1440" w:hanging="360"/>
      </w:pPr>
      <w:rPr>
        <w:rFonts w:ascii="Courier New" w:hAnsi="Courier New" w:hint="default"/>
      </w:rPr>
    </w:lvl>
    <w:lvl w:ilvl="2" w:tplc="17A0A6D4">
      <w:start w:val="1"/>
      <w:numFmt w:val="bullet"/>
      <w:lvlText w:val=""/>
      <w:lvlJc w:val="left"/>
      <w:pPr>
        <w:ind w:left="2160" w:hanging="360"/>
      </w:pPr>
      <w:rPr>
        <w:rFonts w:ascii="Wingdings" w:hAnsi="Wingdings" w:hint="default"/>
      </w:rPr>
    </w:lvl>
    <w:lvl w:ilvl="3" w:tplc="A93C1644">
      <w:start w:val="1"/>
      <w:numFmt w:val="bullet"/>
      <w:lvlText w:val=""/>
      <w:lvlJc w:val="left"/>
      <w:pPr>
        <w:ind w:left="2880" w:hanging="360"/>
      </w:pPr>
      <w:rPr>
        <w:rFonts w:ascii="Symbol" w:hAnsi="Symbol" w:hint="default"/>
      </w:rPr>
    </w:lvl>
    <w:lvl w:ilvl="4" w:tplc="6E2E6F2C">
      <w:start w:val="1"/>
      <w:numFmt w:val="bullet"/>
      <w:lvlText w:val="o"/>
      <w:lvlJc w:val="left"/>
      <w:pPr>
        <w:ind w:left="3600" w:hanging="360"/>
      </w:pPr>
      <w:rPr>
        <w:rFonts w:ascii="Courier New" w:hAnsi="Courier New" w:hint="default"/>
      </w:rPr>
    </w:lvl>
    <w:lvl w:ilvl="5" w:tplc="847C2CE0">
      <w:start w:val="1"/>
      <w:numFmt w:val="bullet"/>
      <w:lvlText w:val=""/>
      <w:lvlJc w:val="left"/>
      <w:pPr>
        <w:ind w:left="4320" w:hanging="360"/>
      </w:pPr>
      <w:rPr>
        <w:rFonts w:ascii="Wingdings" w:hAnsi="Wingdings" w:hint="default"/>
      </w:rPr>
    </w:lvl>
    <w:lvl w:ilvl="6" w:tplc="147E86EC">
      <w:start w:val="1"/>
      <w:numFmt w:val="bullet"/>
      <w:lvlText w:val=""/>
      <w:lvlJc w:val="left"/>
      <w:pPr>
        <w:ind w:left="5040" w:hanging="360"/>
      </w:pPr>
      <w:rPr>
        <w:rFonts w:ascii="Symbol" w:hAnsi="Symbol" w:hint="default"/>
      </w:rPr>
    </w:lvl>
    <w:lvl w:ilvl="7" w:tplc="6DCC88B2">
      <w:start w:val="1"/>
      <w:numFmt w:val="bullet"/>
      <w:lvlText w:val="o"/>
      <w:lvlJc w:val="left"/>
      <w:pPr>
        <w:ind w:left="5760" w:hanging="360"/>
      </w:pPr>
      <w:rPr>
        <w:rFonts w:ascii="Courier New" w:hAnsi="Courier New" w:hint="default"/>
      </w:rPr>
    </w:lvl>
    <w:lvl w:ilvl="8" w:tplc="880EFE6E">
      <w:start w:val="1"/>
      <w:numFmt w:val="bullet"/>
      <w:lvlText w:val=""/>
      <w:lvlJc w:val="left"/>
      <w:pPr>
        <w:ind w:left="6480" w:hanging="360"/>
      </w:pPr>
      <w:rPr>
        <w:rFonts w:ascii="Wingdings" w:hAnsi="Wingdings" w:hint="default"/>
      </w:rPr>
    </w:lvl>
  </w:abstractNum>
  <w:abstractNum w:abstractNumId="33" w15:restartNumberingAfterBreak="0">
    <w:nsid w:val="5C4C2544"/>
    <w:multiLevelType w:val="hybridMultilevel"/>
    <w:tmpl w:val="D94A9CC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6188618A"/>
    <w:multiLevelType w:val="hybridMultilevel"/>
    <w:tmpl w:val="5B706896"/>
    <w:lvl w:ilvl="0" w:tplc="E1A4FA9C">
      <w:start w:val="1"/>
      <w:numFmt w:val="bullet"/>
      <w:lvlText w:val=""/>
      <w:lvlJc w:val="left"/>
      <w:pPr>
        <w:tabs>
          <w:tab w:val="num" w:pos="360"/>
        </w:tabs>
        <w:ind w:left="360" w:hanging="360"/>
      </w:pPr>
      <w:rPr>
        <w:rFonts w:ascii="Wingdings" w:hAnsi="Wingdings" w:hint="default"/>
        <w:sz w:val="20"/>
      </w:rPr>
    </w:lvl>
    <w:lvl w:ilvl="1" w:tplc="BAB42154">
      <w:start w:val="1"/>
      <w:numFmt w:val="bullet"/>
      <w:lvlText w:val=""/>
      <w:lvlJc w:val="left"/>
      <w:pPr>
        <w:tabs>
          <w:tab w:val="num" w:pos="1213"/>
        </w:tabs>
        <w:ind w:left="1213" w:hanging="493"/>
      </w:pPr>
      <w:rPr>
        <w:rFonts w:ascii="Wingdings" w:hAnsi="Wingdings"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4DD4357"/>
    <w:multiLevelType w:val="hybridMultilevel"/>
    <w:tmpl w:val="302453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65CE6D20"/>
    <w:multiLevelType w:val="hybridMultilevel"/>
    <w:tmpl w:val="4C06133A"/>
    <w:lvl w:ilvl="0" w:tplc="960028C6">
      <w:start w:val="2"/>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7" w15:restartNumberingAfterBreak="0">
    <w:nsid w:val="66866318"/>
    <w:multiLevelType w:val="hybridMultilevel"/>
    <w:tmpl w:val="720A7E5A"/>
    <w:lvl w:ilvl="0" w:tplc="83387E1E">
      <w:start w:val="1"/>
      <w:numFmt w:val="bullet"/>
      <w:lvlText w:val=""/>
      <w:lvlJc w:val="left"/>
      <w:pPr>
        <w:tabs>
          <w:tab w:val="num" w:pos="360"/>
        </w:tabs>
        <w:ind w:left="360" w:hanging="360"/>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8E5D37"/>
    <w:multiLevelType w:val="hybridMultilevel"/>
    <w:tmpl w:val="C14C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54483A"/>
    <w:multiLevelType w:val="hybridMultilevel"/>
    <w:tmpl w:val="331625DE"/>
    <w:lvl w:ilvl="0" w:tplc="F9968C12">
      <w:start w:val="1"/>
      <w:numFmt w:val="bullet"/>
      <w:lvlText w:val="§"/>
      <w:lvlJc w:val="left"/>
      <w:pPr>
        <w:ind w:left="720" w:hanging="360"/>
      </w:pPr>
      <w:rPr>
        <w:rFonts w:ascii="Wingdings" w:hAnsi="Wingdings" w:hint="default"/>
      </w:rPr>
    </w:lvl>
    <w:lvl w:ilvl="1" w:tplc="F05A4C3E">
      <w:start w:val="1"/>
      <w:numFmt w:val="bullet"/>
      <w:lvlText w:val="o"/>
      <w:lvlJc w:val="left"/>
      <w:pPr>
        <w:ind w:left="1440" w:hanging="360"/>
      </w:pPr>
      <w:rPr>
        <w:rFonts w:ascii="Courier New" w:hAnsi="Courier New" w:hint="default"/>
      </w:rPr>
    </w:lvl>
    <w:lvl w:ilvl="2" w:tplc="59C418A8">
      <w:start w:val="1"/>
      <w:numFmt w:val="bullet"/>
      <w:lvlText w:val=""/>
      <w:lvlJc w:val="left"/>
      <w:pPr>
        <w:ind w:left="2160" w:hanging="360"/>
      </w:pPr>
      <w:rPr>
        <w:rFonts w:ascii="Wingdings" w:hAnsi="Wingdings" w:hint="default"/>
      </w:rPr>
    </w:lvl>
    <w:lvl w:ilvl="3" w:tplc="62889558">
      <w:start w:val="1"/>
      <w:numFmt w:val="bullet"/>
      <w:lvlText w:val=""/>
      <w:lvlJc w:val="left"/>
      <w:pPr>
        <w:ind w:left="2880" w:hanging="360"/>
      </w:pPr>
      <w:rPr>
        <w:rFonts w:ascii="Symbol" w:hAnsi="Symbol" w:hint="default"/>
      </w:rPr>
    </w:lvl>
    <w:lvl w:ilvl="4" w:tplc="E6A2720C">
      <w:start w:val="1"/>
      <w:numFmt w:val="bullet"/>
      <w:lvlText w:val="o"/>
      <w:lvlJc w:val="left"/>
      <w:pPr>
        <w:ind w:left="3600" w:hanging="360"/>
      </w:pPr>
      <w:rPr>
        <w:rFonts w:ascii="Courier New" w:hAnsi="Courier New" w:hint="default"/>
      </w:rPr>
    </w:lvl>
    <w:lvl w:ilvl="5" w:tplc="D9505924">
      <w:start w:val="1"/>
      <w:numFmt w:val="bullet"/>
      <w:lvlText w:val=""/>
      <w:lvlJc w:val="left"/>
      <w:pPr>
        <w:ind w:left="4320" w:hanging="360"/>
      </w:pPr>
      <w:rPr>
        <w:rFonts w:ascii="Wingdings" w:hAnsi="Wingdings" w:hint="default"/>
      </w:rPr>
    </w:lvl>
    <w:lvl w:ilvl="6" w:tplc="166C84D6">
      <w:start w:val="1"/>
      <w:numFmt w:val="bullet"/>
      <w:lvlText w:val=""/>
      <w:lvlJc w:val="left"/>
      <w:pPr>
        <w:ind w:left="5040" w:hanging="360"/>
      </w:pPr>
      <w:rPr>
        <w:rFonts w:ascii="Symbol" w:hAnsi="Symbol" w:hint="default"/>
      </w:rPr>
    </w:lvl>
    <w:lvl w:ilvl="7" w:tplc="6ACEC600">
      <w:start w:val="1"/>
      <w:numFmt w:val="bullet"/>
      <w:lvlText w:val="o"/>
      <w:lvlJc w:val="left"/>
      <w:pPr>
        <w:ind w:left="5760" w:hanging="360"/>
      </w:pPr>
      <w:rPr>
        <w:rFonts w:ascii="Courier New" w:hAnsi="Courier New" w:hint="default"/>
      </w:rPr>
    </w:lvl>
    <w:lvl w:ilvl="8" w:tplc="6506FDBA">
      <w:start w:val="1"/>
      <w:numFmt w:val="bullet"/>
      <w:lvlText w:val=""/>
      <w:lvlJc w:val="left"/>
      <w:pPr>
        <w:ind w:left="6480" w:hanging="360"/>
      </w:pPr>
      <w:rPr>
        <w:rFonts w:ascii="Wingdings" w:hAnsi="Wingdings" w:hint="default"/>
      </w:rPr>
    </w:lvl>
  </w:abstractNum>
  <w:abstractNum w:abstractNumId="40" w15:restartNumberingAfterBreak="0">
    <w:nsid w:val="72D10D59"/>
    <w:multiLevelType w:val="hybridMultilevel"/>
    <w:tmpl w:val="C884E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F60422"/>
    <w:multiLevelType w:val="hybridMultilevel"/>
    <w:tmpl w:val="3D1CEF5A"/>
    <w:lvl w:ilvl="0" w:tplc="08090005">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89F3240"/>
    <w:multiLevelType w:val="hybridMultilevel"/>
    <w:tmpl w:val="FFFFFFFF"/>
    <w:lvl w:ilvl="0" w:tplc="0DD27138">
      <w:start w:val="1"/>
      <w:numFmt w:val="bullet"/>
      <w:lvlText w:val="o"/>
      <w:lvlJc w:val="left"/>
      <w:pPr>
        <w:ind w:left="1494" w:hanging="360"/>
      </w:pPr>
      <w:rPr>
        <w:rFonts w:ascii="&quot;Courier New&quot;" w:hAnsi="&quot;Courier New&quot;" w:hint="default"/>
      </w:rPr>
    </w:lvl>
    <w:lvl w:ilvl="1" w:tplc="062C39D4">
      <w:start w:val="1"/>
      <w:numFmt w:val="bullet"/>
      <w:lvlText w:val="o"/>
      <w:lvlJc w:val="left"/>
      <w:pPr>
        <w:ind w:left="1440" w:hanging="360"/>
      </w:pPr>
      <w:rPr>
        <w:rFonts w:ascii="Courier New" w:hAnsi="Courier New" w:hint="default"/>
      </w:rPr>
    </w:lvl>
    <w:lvl w:ilvl="2" w:tplc="C5A6F13C">
      <w:start w:val="1"/>
      <w:numFmt w:val="bullet"/>
      <w:lvlText w:val=""/>
      <w:lvlJc w:val="left"/>
      <w:pPr>
        <w:ind w:left="2160" w:hanging="360"/>
      </w:pPr>
      <w:rPr>
        <w:rFonts w:ascii="Wingdings" w:hAnsi="Wingdings" w:hint="default"/>
      </w:rPr>
    </w:lvl>
    <w:lvl w:ilvl="3" w:tplc="43382CF0">
      <w:start w:val="1"/>
      <w:numFmt w:val="bullet"/>
      <w:lvlText w:val=""/>
      <w:lvlJc w:val="left"/>
      <w:pPr>
        <w:ind w:left="2880" w:hanging="360"/>
      </w:pPr>
      <w:rPr>
        <w:rFonts w:ascii="Symbol" w:hAnsi="Symbol" w:hint="default"/>
      </w:rPr>
    </w:lvl>
    <w:lvl w:ilvl="4" w:tplc="41F60520">
      <w:start w:val="1"/>
      <w:numFmt w:val="bullet"/>
      <w:lvlText w:val="o"/>
      <w:lvlJc w:val="left"/>
      <w:pPr>
        <w:ind w:left="3600" w:hanging="360"/>
      </w:pPr>
      <w:rPr>
        <w:rFonts w:ascii="Courier New" w:hAnsi="Courier New" w:hint="default"/>
      </w:rPr>
    </w:lvl>
    <w:lvl w:ilvl="5" w:tplc="DD7A4C94">
      <w:start w:val="1"/>
      <w:numFmt w:val="bullet"/>
      <w:lvlText w:val=""/>
      <w:lvlJc w:val="left"/>
      <w:pPr>
        <w:ind w:left="4320" w:hanging="360"/>
      </w:pPr>
      <w:rPr>
        <w:rFonts w:ascii="Wingdings" w:hAnsi="Wingdings" w:hint="default"/>
      </w:rPr>
    </w:lvl>
    <w:lvl w:ilvl="6" w:tplc="27FA1FBE">
      <w:start w:val="1"/>
      <w:numFmt w:val="bullet"/>
      <w:lvlText w:val=""/>
      <w:lvlJc w:val="left"/>
      <w:pPr>
        <w:ind w:left="5040" w:hanging="360"/>
      </w:pPr>
      <w:rPr>
        <w:rFonts w:ascii="Symbol" w:hAnsi="Symbol" w:hint="default"/>
      </w:rPr>
    </w:lvl>
    <w:lvl w:ilvl="7" w:tplc="3DDC8D6E">
      <w:start w:val="1"/>
      <w:numFmt w:val="bullet"/>
      <w:lvlText w:val="o"/>
      <w:lvlJc w:val="left"/>
      <w:pPr>
        <w:ind w:left="5760" w:hanging="360"/>
      </w:pPr>
      <w:rPr>
        <w:rFonts w:ascii="Courier New" w:hAnsi="Courier New" w:hint="default"/>
      </w:rPr>
    </w:lvl>
    <w:lvl w:ilvl="8" w:tplc="185A8888">
      <w:start w:val="1"/>
      <w:numFmt w:val="bullet"/>
      <w:lvlText w:val=""/>
      <w:lvlJc w:val="left"/>
      <w:pPr>
        <w:ind w:left="6480" w:hanging="360"/>
      </w:pPr>
      <w:rPr>
        <w:rFonts w:ascii="Wingdings" w:hAnsi="Wingdings" w:hint="default"/>
      </w:rPr>
    </w:lvl>
  </w:abstractNum>
  <w:abstractNum w:abstractNumId="43" w15:restartNumberingAfterBreak="0">
    <w:nsid w:val="79AA3DF5"/>
    <w:multiLevelType w:val="hybridMultilevel"/>
    <w:tmpl w:val="FFFFFFFF"/>
    <w:lvl w:ilvl="0" w:tplc="4A18E578">
      <w:start w:val="1"/>
      <w:numFmt w:val="bullet"/>
      <w:lvlText w:val=""/>
      <w:lvlJc w:val="left"/>
      <w:pPr>
        <w:ind w:left="720" w:hanging="360"/>
      </w:pPr>
      <w:rPr>
        <w:rFonts w:ascii="Symbol" w:hAnsi="Symbol" w:hint="default"/>
      </w:rPr>
    </w:lvl>
    <w:lvl w:ilvl="1" w:tplc="D422D522">
      <w:start w:val="1"/>
      <w:numFmt w:val="bullet"/>
      <w:lvlText w:val="o"/>
      <w:lvlJc w:val="left"/>
      <w:pPr>
        <w:ind w:left="1440" w:hanging="360"/>
      </w:pPr>
      <w:rPr>
        <w:rFonts w:ascii="Courier New" w:hAnsi="Courier New" w:hint="default"/>
      </w:rPr>
    </w:lvl>
    <w:lvl w:ilvl="2" w:tplc="2054C100">
      <w:start w:val="1"/>
      <w:numFmt w:val="bullet"/>
      <w:lvlText w:val=""/>
      <w:lvlJc w:val="left"/>
      <w:pPr>
        <w:ind w:left="2160" w:hanging="360"/>
      </w:pPr>
      <w:rPr>
        <w:rFonts w:ascii="Wingdings" w:hAnsi="Wingdings" w:hint="default"/>
      </w:rPr>
    </w:lvl>
    <w:lvl w:ilvl="3" w:tplc="98DA6B40">
      <w:start w:val="1"/>
      <w:numFmt w:val="bullet"/>
      <w:lvlText w:val=""/>
      <w:lvlJc w:val="left"/>
      <w:pPr>
        <w:ind w:left="2880" w:hanging="360"/>
      </w:pPr>
      <w:rPr>
        <w:rFonts w:ascii="Symbol" w:hAnsi="Symbol" w:hint="default"/>
      </w:rPr>
    </w:lvl>
    <w:lvl w:ilvl="4" w:tplc="0908B4B0">
      <w:start w:val="1"/>
      <w:numFmt w:val="bullet"/>
      <w:lvlText w:val="o"/>
      <w:lvlJc w:val="left"/>
      <w:pPr>
        <w:ind w:left="3600" w:hanging="360"/>
      </w:pPr>
      <w:rPr>
        <w:rFonts w:ascii="Courier New" w:hAnsi="Courier New" w:hint="default"/>
      </w:rPr>
    </w:lvl>
    <w:lvl w:ilvl="5" w:tplc="3BA45838">
      <w:start w:val="1"/>
      <w:numFmt w:val="bullet"/>
      <w:lvlText w:val=""/>
      <w:lvlJc w:val="left"/>
      <w:pPr>
        <w:ind w:left="4320" w:hanging="360"/>
      </w:pPr>
      <w:rPr>
        <w:rFonts w:ascii="Wingdings" w:hAnsi="Wingdings" w:hint="default"/>
      </w:rPr>
    </w:lvl>
    <w:lvl w:ilvl="6" w:tplc="ACF6D64A">
      <w:start w:val="1"/>
      <w:numFmt w:val="bullet"/>
      <w:lvlText w:val=""/>
      <w:lvlJc w:val="left"/>
      <w:pPr>
        <w:ind w:left="5040" w:hanging="360"/>
      </w:pPr>
      <w:rPr>
        <w:rFonts w:ascii="Symbol" w:hAnsi="Symbol" w:hint="default"/>
      </w:rPr>
    </w:lvl>
    <w:lvl w:ilvl="7" w:tplc="73D2A3F2">
      <w:start w:val="1"/>
      <w:numFmt w:val="bullet"/>
      <w:lvlText w:val="o"/>
      <w:lvlJc w:val="left"/>
      <w:pPr>
        <w:ind w:left="5760" w:hanging="360"/>
      </w:pPr>
      <w:rPr>
        <w:rFonts w:ascii="Courier New" w:hAnsi="Courier New" w:hint="default"/>
      </w:rPr>
    </w:lvl>
    <w:lvl w:ilvl="8" w:tplc="28B054DC">
      <w:start w:val="1"/>
      <w:numFmt w:val="bullet"/>
      <w:lvlText w:val=""/>
      <w:lvlJc w:val="left"/>
      <w:pPr>
        <w:ind w:left="6480" w:hanging="360"/>
      </w:pPr>
      <w:rPr>
        <w:rFonts w:ascii="Wingdings" w:hAnsi="Wingdings" w:hint="default"/>
      </w:rPr>
    </w:lvl>
  </w:abstractNum>
  <w:num w:numId="1" w16cid:durableId="1265531969">
    <w:abstractNumId w:val="0"/>
  </w:num>
  <w:num w:numId="2" w16cid:durableId="1423604799">
    <w:abstractNumId w:val="1"/>
  </w:num>
  <w:num w:numId="3" w16cid:durableId="843086223">
    <w:abstractNumId w:val="34"/>
  </w:num>
  <w:num w:numId="4" w16cid:durableId="387339274">
    <w:abstractNumId w:val="20"/>
  </w:num>
  <w:num w:numId="5" w16cid:durableId="1763800475">
    <w:abstractNumId w:val="7"/>
  </w:num>
  <w:num w:numId="6" w16cid:durableId="2081907270">
    <w:abstractNumId w:val="26"/>
  </w:num>
  <w:num w:numId="7" w16cid:durableId="1217938858">
    <w:abstractNumId w:val="37"/>
  </w:num>
  <w:num w:numId="8" w16cid:durableId="2137138025">
    <w:abstractNumId w:val="27"/>
  </w:num>
  <w:num w:numId="9" w16cid:durableId="107626048">
    <w:abstractNumId w:val="36"/>
  </w:num>
  <w:num w:numId="10" w16cid:durableId="2059430885">
    <w:abstractNumId w:val="30"/>
  </w:num>
  <w:num w:numId="11" w16cid:durableId="757793745">
    <w:abstractNumId w:val="25"/>
  </w:num>
  <w:num w:numId="12" w16cid:durableId="1380058764">
    <w:abstractNumId w:val="15"/>
  </w:num>
  <w:num w:numId="13" w16cid:durableId="258294546">
    <w:abstractNumId w:val="31"/>
  </w:num>
  <w:num w:numId="14" w16cid:durableId="1287738435">
    <w:abstractNumId w:val="21"/>
  </w:num>
  <w:num w:numId="15" w16cid:durableId="495533203">
    <w:abstractNumId w:val="40"/>
  </w:num>
  <w:num w:numId="16" w16cid:durableId="1179351990">
    <w:abstractNumId w:val="3"/>
  </w:num>
  <w:num w:numId="17" w16cid:durableId="615411353">
    <w:abstractNumId w:val="38"/>
  </w:num>
  <w:num w:numId="18" w16cid:durableId="799615842">
    <w:abstractNumId w:val="16"/>
  </w:num>
  <w:num w:numId="19" w16cid:durableId="1051540086">
    <w:abstractNumId w:val="39"/>
  </w:num>
  <w:num w:numId="20" w16cid:durableId="630212909">
    <w:abstractNumId w:val="19"/>
  </w:num>
  <w:num w:numId="21" w16cid:durableId="1356930486">
    <w:abstractNumId w:val="11"/>
  </w:num>
  <w:num w:numId="22" w16cid:durableId="178080572">
    <w:abstractNumId w:val="14"/>
  </w:num>
  <w:num w:numId="23" w16cid:durableId="925652240">
    <w:abstractNumId w:val="29"/>
  </w:num>
  <w:num w:numId="24" w16cid:durableId="402412792">
    <w:abstractNumId w:val="8"/>
  </w:num>
  <w:num w:numId="25" w16cid:durableId="355162399">
    <w:abstractNumId w:val="23"/>
  </w:num>
  <w:num w:numId="26" w16cid:durableId="1576086928">
    <w:abstractNumId w:val="24"/>
  </w:num>
  <w:num w:numId="27" w16cid:durableId="862858727">
    <w:abstractNumId w:val="32"/>
  </w:num>
  <w:num w:numId="28" w16cid:durableId="835724328">
    <w:abstractNumId w:val="18"/>
  </w:num>
  <w:num w:numId="29" w16cid:durableId="2133622401">
    <w:abstractNumId w:val="42"/>
  </w:num>
  <w:num w:numId="30" w16cid:durableId="361320206">
    <w:abstractNumId w:val="13"/>
  </w:num>
  <w:num w:numId="31" w16cid:durableId="1860582661">
    <w:abstractNumId w:val="9"/>
  </w:num>
  <w:num w:numId="32" w16cid:durableId="325715276">
    <w:abstractNumId w:val="6"/>
  </w:num>
  <w:num w:numId="33" w16cid:durableId="837312900">
    <w:abstractNumId w:val="43"/>
  </w:num>
  <w:num w:numId="34" w16cid:durableId="321547389">
    <w:abstractNumId w:val="4"/>
  </w:num>
  <w:num w:numId="35" w16cid:durableId="439305503">
    <w:abstractNumId w:val="10"/>
  </w:num>
  <w:num w:numId="36" w16cid:durableId="1397900039">
    <w:abstractNumId w:val="33"/>
  </w:num>
  <w:num w:numId="37" w16cid:durableId="438838431">
    <w:abstractNumId w:val="15"/>
  </w:num>
  <w:num w:numId="38" w16cid:durableId="559095986">
    <w:abstractNumId w:val="2"/>
  </w:num>
  <w:num w:numId="39" w16cid:durableId="1623339631">
    <w:abstractNumId w:val="12"/>
  </w:num>
  <w:num w:numId="40" w16cid:durableId="2127383208">
    <w:abstractNumId w:val="28"/>
  </w:num>
  <w:num w:numId="41" w16cid:durableId="226647186">
    <w:abstractNumId w:val="12"/>
  </w:num>
  <w:num w:numId="42" w16cid:durableId="1464156394">
    <w:abstractNumId w:val="41"/>
  </w:num>
  <w:num w:numId="43" w16cid:durableId="1258251548">
    <w:abstractNumId w:val="22"/>
  </w:num>
  <w:num w:numId="44" w16cid:durableId="19733192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927857">
    <w:abstractNumId w:val="35"/>
  </w:num>
  <w:num w:numId="46" w16cid:durableId="1938977275">
    <w:abstractNumId w:val="17"/>
  </w:num>
  <w:num w:numId="47" w16cid:durableId="109655786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CC"/>
    <w:rsid w:val="00001AB0"/>
    <w:rsid w:val="00002367"/>
    <w:rsid w:val="000029A1"/>
    <w:rsid w:val="00002A56"/>
    <w:rsid w:val="00005BD4"/>
    <w:rsid w:val="0000653B"/>
    <w:rsid w:val="0001040E"/>
    <w:rsid w:val="00012B23"/>
    <w:rsid w:val="0001399B"/>
    <w:rsid w:val="00013BD8"/>
    <w:rsid w:val="00014778"/>
    <w:rsid w:val="00016A41"/>
    <w:rsid w:val="0001741C"/>
    <w:rsid w:val="0002206A"/>
    <w:rsid w:val="000222E2"/>
    <w:rsid w:val="00023BB5"/>
    <w:rsid w:val="000248A5"/>
    <w:rsid w:val="00024E6A"/>
    <w:rsid w:val="00024F1D"/>
    <w:rsid w:val="000258BE"/>
    <w:rsid w:val="000268EF"/>
    <w:rsid w:val="0002743C"/>
    <w:rsid w:val="000303DB"/>
    <w:rsid w:val="00033379"/>
    <w:rsid w:val="00034496"/>
    <w:rsid w:val="000370A9"/>
    <w:rsid w:val="0003760F"/>
    <w:rsid w:val="0004057F"/>
    <w:rsid w:val="0004192F"/>
    <w:rsid w:val="00042B1E"/>
    <w:rsid w:val="00043438"/>
    <w:rsid w:val="000437C6"/>
    <w:rsid w:val="00043AA9"/>
    <w:rsid w:val="00044240"/>
    <w:rsid w:val="00044367"/>
    <w:rsid w:val="0004574C"/>
    <w:rsid w:val="00045925"/>
    <w:rsid w:val="00045E8A"/>
    <w:rsid w:val="0004670C"/>
    <w:rsid w:val="00047688"/>
    <w:rsid w:val="00047D61"/>
    <w:rsid w:val="00050106"/>
    <w:rsid w:val="000543C8"/>
    <w:rsid w:val="000546F6"/>
    <w:rsid w:val="0005504E"/>
    <w:rsid w:val="0005646E"/>
    <w:rsid w:val="00061777"/>
    <w:rsid w:val="00061F75"/>
    <w:rsid w:val="00063C40"/>
    <w:rsid w:val="000662C4"/>
    <w:rsid w:val="0006662C"/>
    <w:rsid w:val="0006795E"/>
    <w:rsid w:val="00070519"/>
    <w:rsid w:val="00070EB3"/>
    <w:rsid w:val="000715D3"/>
    <w:rsid w:val="00071ACB"/>
    <w:rsid w:val="00072BBF"/>
    <w:rsid w:val="0007484F"/>
    <w:rsid w:val="00075AE5"/>
    <w:rsid w:val="00080481"/>
    <w:rsid w:val="0008145C"/>
    <w:rsid w:val="00082AB3"/>
    <w:rsid w:val="00085E3B"/>
    <w:rsid w:val="0008693B"/>
    <w:rsid w:val="00087384"/>
    <w:rsid w:val="000900C6"/>
    <w:rsid w:val="00090CCD"/>
    <w:rsid w:val="00092786"/>
    <w:rsid w:val="00092928"/>
    <w:rsid w:val="00094C9C"/>
    <w:rsid w:val="000954B5"/>
    <w:rsid w:val="000A0802"/>
    <w:rsid w:val="000A437A"/>
    <w:rsid w:val="000A437F"/>
    <w:rsid w:val="000A4381"/>
    <w:rsid w:val="000A5869"/>
    <w:rsid w:val="000A5AB8"/>
    <w:rsid w:val="000A6DE2"/>
    <w:rsid w:val="000B03A9"/>
    <w:rsid w:val="000B0DDC"/>
    <w:rsid w:val="000B11EC"/>
    <w:rsid w:val="000B1838"/>
    <w:rsid w:val="000B2F34"/>
    <w:rsid w:val="000B30F0"/>
    <w:rsid w:val="000B3D3E"/>
    <w:rsid w:val="000B4BBA"/>
    <w:rsid w:val="000B50D5"/>
    <w:rsid w:val="000B772F"/>
    <w:rsid w:val="000B78B7"/>
    <w:rsid w:val="000C06AD"/>
    <w:rsid w:val="000C09B3"/>
    <w:rsid w:val="000C1BE6"/>
    <w:rsid w:val="000C236B"/>
    <w:rsid w:val="000C330E"/>
    <w:rsid w:val="000C3CB9"/>
    <w:rsid w:val="000C401B"/>
    <w:rsid w:val="000C4B7D"/>
    <w:rsid w:val="000C5D4E"/>
    <w:rsid w:val="000C619D"/>
    <w:rsid w:val="000C6A55"/>
    <w:rsid w:val="000C778C"/>
    <w:rsid w:val="000C7E8D"/>
    <w:rsid w:val="000D1F02"/>
    <w:rsid w:val="000D3702"/>
    <w:rsid w:val="000D3C13"/>
    <w:rsid w:val="000D48A9"/>
    <w:rsid w:val="000D62D1"/>
    <w:rsid w:val="000D7ADC"/>
    <w:rsid w:val="000E36AF"/>
    <w:rsid w:val="000E4224"/>
    <w:rsid w:val="000E5578"/>
    <w:rsid w:val="000E5C40"/>
    <w:rsid w:val="000E6FAC"/>
    <w:rsid w:val="000E727B"/>
    <w:rsid w:val="000F1441"/>
    <w:rsid w:val="000F2001"/>
    <w:rsid w:val="000F47DE"/>
    <w:rsid w:val="000F495D"/>
    <w:rsid w:val="000F4E76"/>
    <w:rsid w:val="0010265A"/>
    <w:rsid w:val="00102730"/>
    <w:rsid w:val="00103D62"/>
    <w:rsid w:val="00104453"/>
    <w:rsid w:val="00105217"/>
    <w:rsid w:val="001067BC"/>
    <w:rsid w:val="00107055"/>
    <w:rsid w:val="00107F47"/>
    <w:rsid w:val="001108C5"/>
    <w:rsid w:val="00110D13"/>
    <w:rsid w:val="00111DE3"/>
    <w:rsid w:val="00113BA9"/>
    <w:rsid w:val="00115793"/>
    <w:rsid w:val="00116EB1"/>
    <w:rsid w:val="0011740A"/>
    <w:rsid w:val="00117ECF"/>
    <w:rsid w:val="0012003D"/>
    <w:rsid w:val="0012212F"/>
    <w:rsid w:val="00122220"/>
    <w:rsid w:val="00122B3A"/>
    <w:rsid w:val="001254C7"/>
    <w:rsid w:val="0012645B"/>
    <w:rsid w:val="00131012"/>
    <w:rsid w:val="00131B32"/>
    <w:rsid w:val="001330AC"/>
    <w:rsid w:val="00133359"/>
    <w:rsid w:val="00136AB4"/>
    <w:rsid w:val="00140C6B"/>
    <w:rsid w:val="001439E9"/>
    <w:rsid w:val="00143DEF"/>
    <w:rsid w:val="00144432"/>
    <w:rsid w:val="00145354"/>
    <w:rsid w:val="00146462"/>
    <w:rsid w:val="001473AF"/>
    <w:rsid w:val="00150282"/>
    <w:rsid w:val="00150617"/>
    <w:rsid w:val="0015077F"/>
    <w:rsid w:val="0015155D"/>
    <w:rsid w:val="001519C4"/>
    <w:rsid w:val="00152CEB"/>
    <w:rsid w:val="00153995"/>
    <w:rsid w:val="00153ADE"/>
    <w:rsid w:val="00154165"/>
    <w:rsid w:val="00157DA8"/>
    <w:rsid w:val="00160B5A"/>
    <w:rsid w:val="001625B4"/>
    <w:rsid w:val="00164ADA"/>
    <w:rsid w:val="00166265"/>
    <w:rsid w:val="001662E4"/>
    <w:rsid w:val="00166FD6"/>
    <w:rsid w:val="00167221"/>
    <w:rsid w:val="00167C3A"/>
    <w:rsid w:val="00167D2B"/>
    <w:rsid w:val="001702F1"/>
    <w:rsid w:val="00171CE6"/>
    <w:rsid w:val="001745C4"/>
    <w:rsid w:val="00175387"/>
    <w:rsid w:val="0017558C"/>
    <w:rsid w:val="001756FB"/>
    <w:rsid w:val="001768D2"/>
    <w:rsid w:val="001774F8"/>
    <w:rsid w:val="0018246A"/>
    <w:rsid w:val="00182B3B"/>
    <w:rsid w:val="00185018"/>
    <w:rsid w:val="00185113"/>
    <w:rsid w:val="0018669E"/>
    <w:rsid w:val="001872C1"/>
    <w:rsid w:val="00187936"/>
    <w:rsid w:val="00187B0B"/>
    <w:rsid w:val="00187E42"/>
    <w:rsid w:val="001904B8"/>
    <w:rsid w:val="0019133F"/>
    <w:rsid w:val="001919A9"/>
    <w:rsid w:val="00191BD2"/>
    <w:rsid w:val="001924B9"/>
    <w:rsid w:val="001929BF"/>
    <w:rsid w:val="00194605"/>
    <w:rsid w:val="00194B71"/>
    <w:rsid w:val="0019690B"/>
    <w:rsid w:val="00197432"/>
    <w:rsid w:val="00197954"/>
    <w:rsid w:val="001A1130"/>
    <w:rsid w:val="001A167F"/>
    <w:rsid w:val="001A2AB1"/>
    <w:rsid w:val="001A2C01"/>
    <w:rsid w:val="001A32A2"/>
    <w:rsid w:val="001A35B1"/>
    <w:rsid w:val="001A3C83"/>
    <w:rsid w:val="001A4F29"/>
    <w:rsid w:val="001A5BB1"/>
    <w:rsid w:val="001A7F2E"/>
    <w:rsid w:val="001B0919"/>
    <w:rsid w:val="001B1E7F"/>
    <w:rsid w:val="001B21E7"/>
    <w:rsid w:val="001B3872"/>
    <w:rsid w:val="001B63F2"/>
    <w:rsid w:val="001B6435"/>
    <w:rsid w:val="001B6574"/>
    <w:rsid w:val="001B72F5"/>
    <w:rsid w:val="001C089E"/>
    <w:rsid w:val="001C08D6"/>
    <w:rsid w:val="001C0F52"/>
    <w:rsid w:val="001C545A"/>
    <w:rsid w:val="001C626F"/>
    <w:rsid w:val="001C76B0"/>
    <w:rsid w:val="001D09EA"/>
    <w:rsid w:val="001D0D2E"/>
    <w:rsid w:val="001D161D"/>
    <w:rsid w:val="001D5087"/>
    <w:rsid w:val="001D5F1B"/>
    <w:rsid w:val="001E0053"/>
    <w:rsid w:val="001E081D"/>
    <w:rsid w:val="001E3629"/>
    <w:rsid w:val="001E4E86"/>
    <w:rsid w:val="001E5390"/>
    <w:rsid w:val="001E6255"/>
    <w:rsid w:val="001E688B"/>
    <w:rsid w:val="001E6892"/>
    <w:rsid w:val="001E725A"/>
    <w:rsid w:val="001E774E"/>
    <w:rsid w:val="001F09BE"/>
    <w:rsid w:val="001F1401"/>
    <w:rsid w:val="001F1C37"/>
    <w:rsid w:val="001F2726"/>
    <w:rsid w:val="001F2869"/>
    <w:rsid w:val="001F37C4"/>
    <w:rsid w:val="001F3895"/>
    <w:rsid w:val="001F390C"/>
    <w:rsid w:val="001F4A08"/>
    <w:rsid w:val="001F5609"/>
    <w:rsid w:val="001F576E"/>
    <w:rsid w:val="002000A9"/>
    <w:rsid w:val="00201C71"/>
    <w:rsid w:val="00201DE2"/>
    <w:rsid w:val="002034D7"/>
    <w:rsid w:val="002038A4"/>
    <w:rsid w:val="00204083"/>
    <w:rsid w:val="00205098"/>
    <w:rsid w:val="00205AAC"/>
    <w:rsid w:val="00207569"/>
    <w:rsid w:val="00207C59"/>
    <w:rsid w:val="00210E06"/>
    <w:rsid w:val="00211C39"/>
    <w:rsid w:val="002150A5"/>
    <w:rsid w:val="00215A34"/>
    <w:rsid w:val="002162DA"/>
    <w:rsid w:val="00216839"/>
    <w:rsid w:val="0022001D"/>
    <w:rsid w:val="00221579"/>
    <w:rsid w:val="0022160A"/>
    <w:rsid w:val="00221720"/>
    <w:rsid w:val="00222C18"/>
    <w:rsid w:val="002245C9"/>
    <w:rsid w:val="002251C2"/>
    <w:rsid w:val="00225304"/>
    <w:rsid w:val="00225851"/>
    <w:rsid w:val="0022775A"/>
    <w:rsid w:val="00227A95"/>
    <w:rsid w:val="002300F2"/>
    <w:rsid w:val="00230164"/>
    <w:rsid w:val="00230945"/>
    <w:rsid w:val="00232F64"/>
    <w:rsid w:val="002332D9"/>
    <w:rsid w:val="002334AE"/>
    <w:rsid w:val="002346F7"/>
    <w:rsid w:val="00234C5B"/>
    <w:rsid w:val="00234D50"/>
    <w:rsid w:val="0023550C"/>
    <w:rsid w:val="00235665"/>
    <w:rsid w:val="00236304"/>
    <w:rsid w:val="00237713"/>
    <w:rsid w:val="00240D89"/>
    <w:rsid w:val="0024170F"/>
    <w:rsid w:val="00241BCC"/>
    <w:rsid w:val="0024257D"/>
    <w:rsid w:val="00242819"/>
    <w:rsid w:val="00243075"/>
    <w:rsid w:val="002436CD"/>
    <w:rsid w:val="002451FA"/>
    <w:rsid w:val="00245410"/>
    <w:rsid w:val="002456DB"/>
    <w:rsid w:val="00246A2E"/>
    <w:rsid w:val="00246BAF"/>
    <w:rsid w:val="00246BB1"/>
    <w:rsid w:val="00247B9A"/>
    <w:rsid w:val="00247C11"/>
    <w:rsid w:val="00251193"/>
    <w:rsid w:val="00253C8F"/>
    <w:rsid w:val="00255670"/>
    <w:rsid w:val="0025593B"/>
    <w:rsid w:val="00257664"/>
    <w:rsid w:val="00260FF2"/>
    <w:rsid w:val="0026162C"/>
    <w:rsid w:val="00262718"/>
    <w:rsid w:val="00262A94"/>
    <w:rsid w:val="00265779"/>
    <w:rsid w:val="00265EFD"/>
    <w:rsid w:val="002662BC"/>
    <w:rsid w:val="00266818"/>
    <w:rsid w:val="002670F2"/>
    <w:rsid w:val="00267CBC"/>
    <w:rsid w:val="00271AE3"/>
    <w:rsid w:val="002721C0"/>
    <w:rsid w:val="0027310C"/>
    <w:rsid w:val="00273E29"/>
    <w:rsid w:val="00273EE7"/>
    <w:rsid w:val="00274C73"/>
    <w:rsid w:val="00275755"/>
    <w:rsid w:val="0027626F"/>
    <w:rsid w:val="00276524"/>
    <w:rsid w:val="00276BDB"/>
    <w:rsid w:val="002806BF"/>
    <w:rsid w:val="00280B33"/>
    <w:rsid w:val="00282326"/>
    <w:rsid w:val="00282BC7"/>
    <w:rsid w:val="002834F3"/>
    <w:rsid w:val="00283BCA"/>
    <w:rsid w:val="00283E18"/>
    <w:rsid w:val="00284055"/>
    <w:rsid w:val="002844A9"/>
    <w:rsid w:val="0028474A"/>
    <w:rsid w:val="0028547B"/>
    <w:rsid w:val="00286394"/>
    <w:rsid w:val="002902AC"/>
    <w:rsid w:val="00290A00"/>
    <w:rsid w:val="002933CD"/>
    <w:rsid w:val="0029491B"/>
    <w:rsid w:val="00294E81"/>
    <w:rsid w:val="00297F88"/>
    <w:rsid w:val="002A0C31"/>
    <w:rsid w:val="002A17C0"/>
    <w:rsid w:val="002A36CD"/>
    <w:rsid w:val="002A41EB"/>
    <w:rsid w:val="002A4D8E"/>
    <w:rsid w:val="002A60C1"/>
    <w:rsid w:val="002A708B"/>
    <w:rsid w:val="002B1522"/>
    <w:rsid w:val="002B1591"/>
    <w:rsid w:val="002B1C7D"/>
    <w:rsid w:val="002B3B31"/>
    <w:rsid w:val="002B3B37"/>
    <w:rsid w:val="002B5919"/>
    <w:rsid w:val="002B5B66"/>
    <w:rsid w:val="002B5D06"/>
    <w:rsid w:val="002B78FB"/>
    <w:rsid w:val="002C0062"/>
    <w:rsid w:val="002C30A6"/>
    <w:rsid w:val="002C31FF"/>
    <w:rsid w:val="002C3739"/>
    <w:rsid w:val="002C4C01"/>
    <w:rsid w:val="002D0084"/>
    <w:rsid w:val="002D0913"/>
    <w:rsid w:val="002D1139"/>
    <w:rsid w:val="002D152C"/>
    <w:rsid w:val="002D16F6"/>
    <w:rsid w:val="002D2AA7"/>
    <w:rsid w:val="002D3825"/>
    <w:rsid w:val="002D3A4D"/>
    <w:rsid w:val="002D4C3B"/>
    <w:rsid w:val="002D654A"/>
    <w:rsid w:val="002D7FE1"/>
    <w:rsid w:val="002E18DA"/>
    <w:rsid w:val="002E1A10"/>
    <w:rsid w:val="002E287C"/>
    <w:rsid w:val="002E34F9"/>
    <w:rsid w:val="002E46EF"/>
    <w:rsid w:val="002E6B2C"/>
    <w:rsid w:val="002E7418"/>
    <w:rsid w:val="002F06F2"/>
    <w:rsid w:val="002F215D"/>
    <w:rsid w:val="002F25F9"/>
    <w:rsid w:val="002F2A88"/>
    <w:rsid w:val="002F455B"/>
    <w:rsid w:val="002F5F00"/>
    <w:rsid w:val="003018C8"/>
    <w:rsid w:val="00301C72"/>
    <w:rsid w:val="00303057"/>
    <w:rsid w:val="00303BB4"/>
    <w:rsid w:val="00303EBB"/>
    <w:rsid w:val="0030437E"/>
    <w:rsid w:val="00304DAC"/>
    <w:rsid w:val="00305CAD"/>
    <w:rsid w:val="0030685E"/>
    <w:rsid w:val="00306CBB"/>
    <w:rsid w:val="00310714"/>
    <w:rsid w:val="00310E9D"/>
    <w:rsid w:val="00311090"/>
    <w:rsid w:val="00311DBD"/>
    <w:rsid w:val="00312255"/>
    <w:rsid w:val="00312B58"/>
    <w:rsid w:val="00312E4F"/>
    <w:rsid w:val="00313F6F"/>
    <w:rsid w:val="0031634E"/>
    <w:rsid w:val="00316D00"/>
    <w:rsid w:val="00320739"/>
    <w:rsid w:val="00322478"/>
    <w:rsid w:val="003232B0"/>
    <w:rsid w:val="00324DF1"/>
    <w:rsid w:val="00326222"/>
    <w:rsid w:val="00327057"/>
    <w:rsid w:val="0032754B"/>
    <w:rsid w:val="003277E4"/>
    <w:rsid w:val="00327FBB"/>
    <w:rsid w:val="003307B9"/>
    <w:rsid w:val="00330AC8"/>
    <w:rsid w:val="003335F2"/>
    <w:rsid w:val="00333D0F"/>
    <w:rsid w:val="003362F1"/>
    <w:rsid w:val="00336859"/>
    <w:rsid w:val="00337AD2"/>
    <w:rsid w:val="00337F65"/>
    <w:rsid w:val="00340F5D"/>
    <w:rsid w:val="0034165E"/>
    <w:rsid w:val="003423D2"/>
    <w:rsid w:val="00342D7F"/>
    <w:rsid w:val="00343030"/>
    <w:rsid w:val="00343EF4"/>
    <w:rsid w:val="00345393"/>
    <w:rsid w:val="00345834"/>
    <w:rsid w:val="00345C34"/>
    <w:rsid w:val="003463F0"/>
    <w:rsid w:val="003474A7"/>
    <w:rsid w:val="00347DA1"/>
    <w:rsid w:val="00351C92"/>
    <w:rsid w:val="00351CA0"/>
    <w:rsid w:val="00351E88"/>
    <w:rsid w:val="00351FBB"/>
    <w:rsid w:val="00351FF3"/>
    <w:rsid w:val="00352799"/>
    <w:rsid w:val="00352F60"/>
    <w:rsid w:val="003539A7"/>
    <w:rsid w:val="0035509C"/>
    <w:rsid w:val="00355902"/>
    <w:rsid w:val="00355989"/>
    <w:rsid w:val="00357B28"/>
    <w:rsid w:val="00357B65"/>
    <w:rsid w:val="00357B7C"/>
    <w:rsid w:val="00357BC3"/>
    <w:rsid w:val="0036102A"/>
    <w:rsid w:val="00362B5D"/>
    <w:rsid w:val="0036413C"/>
    <w:rsid w:val="0036508F"/>
    <w:rsid w:val="003657FF"/>
    <w:rsid w:val="00366839"/>
    <w:rsid w:val="003724A7"/>
    <w:rsid w:val="0037389C"/>
    <w:rsid w:val="00374064"/>
    <w:rsid w:val="00374A58"/>
    <w:rsid w:val="00374F95"/>
    <w:rsid w:val="003757C9"/>
    <w:rsid w:val="003804AD"/>
    <w:rsid w:val="0038073E"/>
    <w:rsid w:val="00381664"/>
    <w:rsid w:val="0038298A"/>
    <w:rsid w:val="003839CA"/>
    <w:rsid w:val="0038413E"/>
    <w:rsid w:val="00384540"/>
    <w:rsid w:val="003849BC"/>
    <w:rsid w:val="00384FF3"/>
    <w:rsid w:val="00386EC6"/>
    <w:rsid w:val="00387201"/>
    <w:rsid w:val="003875DB"/>
    <w:rsid w:val="00393227"/>
    <w:rsid w:val="003932F1"/>
    <w:rsid w:val="00393762"/>
    <w:rsid w:val="00394149"/>
    <w:rsid w:val="00394A80"/>
    <w:rsid w:val="003A13AF"/>
    <w:rsid w:val="003A3306"/>
    <w:rsid w:val="003A6289"/>
    <w:rsid w:val="003A72C3"/>
    <w:rsid w:val="003A7FBB"/>
    <w:rsid w:val="003B1766"/>
    <w:rsid w:val="003B270E"/>
    <w:rsid w:val="003B3D60"/>
    <w:rsid w:val="003B4916"/>
    <w:rsid w:val="003B5312"/>
    <w:rsid w:val="003B5928"/>
    <w:rsid w:val="003B6917"/>
    <w:rsid w:val="003B6D68"/>
    <w:rsid w:val="003B754A"/>
    <w:rsid w:val="003B7BDA"/>
    <w:rsid w:val="003C0655"/>
    <w:rsid w:val="003C0D3A"/>
    <w:rsid w:val="003C140F"/>
    <w:rsid w:val="003C15F0"/>
    <w:rsid w:val="003C240E"/>
    <w:rsid w:val="003C4D9D"/>
    <w:rsid w:val="003C4F74"/>
    <w:rsid w:val="003C5699"/>
    <w:rsid w:val="003C5C3C"/>
    <w:rsid w:val="003C5C79"/>
    <w:rsid w:val="003C7430"/>
    <w:rsid w:val="003D20E3"/>
    <w:rsid w:val="003D4F86"/>
    <w:rsid w:val="003D5BFB"/>
    <w:rsid w:val="003D610B"/>
    <w:rsid w:val="003D746A"/>
    <w:rsid w:val="003D77A4"/>
    <w:rsid w:val="003D7FB6"/>
    <w:rsid w:val="003E0E81"/>
    <w:rsid w:val="003E2310"/>
    <w:rsid w:val="003E28F3"/>
    <w:rsid w:val="003E32B9"/>
    <w:rsid w:val="003E3302"/>
    <w:rsid w:val="003E4BF1"/>
    <w:rsid w:val="003E4C08"/>
    <w:rsid w:val="003E4E59"/>
    <w:rsid w:val="003E56DA"/>
    <w:rsid w:val="003E5914"/>
    <w:rsid w:val="003E6CA3"/>
    <w:rsid w:val="003E7289"/>
    <w:rsid w:val="003E73A6"/>
    <w:rsid w:val="003E73BD"/>
    <w:rsid w:val="003E7FDE"/>
    <w:rsid w:val="003F19B8"/>
    <w:rsid w:val="003F207C"/>
    <w:rsid w:val="003F48A9"/>
    <w:rsid w:val="003F4AEC"/>
    <w:rsid w:val="003F569D"/>
    <w:rsid w:val="004016A2"/>
    <w:rsid w:val="0040407E"/>
    <w:rsid w:val="0040569D"/>
    <w:rsid w:val="0040791B"/>
    <w:rsid w:val="00407E02"/>
    <w:rsid w:val="004118C7"/>
    <w:rsid w:val="00411916"/>
    <w:rsid w:val="00411DDF"/>
    <w:rsid w:val="00411E75"/>
    <w:rsid w:val="004121E3"/>
    <w:rsid w:val="00412705"/>
    <w:rsid w:val="00412C66"/>
    <w:rsid w:val="00412D9A"/>
    <w:rsid w:val="0041306F"/>
    <w:rsid w:val="00413D7A"/>
    <w:rsid w:val="00414641"/>
    <w:rsid w:val="00414710"/>
    <w:rsid w:val="00415462"/>
    <w:rsid w:val="00415D46"/>
    <w:rsid w:val="00416051"/>
    <w:rsid w:val="00421D2E"/>
    <w:rsid w:val="0042268B"/>
    <w:rsid w:val="004240FF"/>
    <w:rsid w:val="00424AFA"/>
    <w:rsid w:val="0042534B"/>
    <w:rsid w:val="00425584"/>
    <w:rsid w:val="0042572C"/>
    <w:rsid w:val="004263CE"/>
    <w:rsid w:val="00426588"/>
    <w:rsid w:val="00427593"/>
    <w:rsid w:val="00427C53"/>
    <w:rsid w:val="004301A4"/>
    <w:rsid w:val="004304B8"/>
    <w:rsid w:val="00430D6C"/>
    <w:rsid w:val="00431311"/>
    <w:rsid w:val="00434383"/>
    <w:rsid w:val="00434D1D"/>
    <w:rsid w:val="004354DF"/>
    <w:rsid w:val="00436A0E"/>
    <w:rsid w:val="00436D76"/>
    <w:rsid w:val="00440A4A"/>
    <w:rsid w:val="0044297E"/>
    <w:rsid w:val="004436AF"/>
    <w:rsid w:val="00443ED0"/>
    <w:rsid w:val="00444379"/>
    <w:rsid w:val="00444565"/>
    <w:rsid w:val="00445B2B"/>
    <w:rsid w:val="00446D40"/>
    <w:rsid w:val="0044705E"/>
    <w:rsid w:val="004516A2"/>
    <w:rsid w:val="0045202D"/>
    <w:rsid w:val="00452E3E"/>
    <w:rsid w:val="004543EA"/>
    <w:rsid w:val="00454D68"/>
    <w:rsid w:val="0045547C"/>
    <w:rsid w:val="00455713"/>
    <w:rsid w:val="00455AB4"/>
    <w:rsid w:val="00455D8C"/>
    <w:rsid w:val="004567C9"/>
    <w:rsid w:val="0045681E"/>
    <w:rsid w:val="004575CC"/>
    <w:rsid w:val="00457A1C"/>
    <w:rsid w:val="00457F93"/>
    <w:rsid w:val="00460703"/>
    <w:rsid w:val="00460825"/>
    <w:rsid w:val="004610E4"/>
    <w:rsid w:val="00461F17"/>
    <w:rsid w:val="00462140"/>
    <w:rsid w:val="004621EC"/>
    <w:rsid w:val="004623DD"/>
    <w:rsid w:val="00462D76"/>
    <w:rsid w:val="00462FD6"/>
    <w:rsid w:val="00464050"/>
    <w:rsid w:val="004646C5"/>
    <w:rsid w:val="0046479D"/>
    <w:rsid w:val="00470589"/>
    <w:rsid w:val="00471447"/>
    <w:rsid w:val="00476121"/>
    <w:rsid w:val="004762D9"/>
    <w:rsid w:val="00477280"/>
    <w:rsid w:val="004779B8"/>
    <w:rsid w:val="00481470"/>
    <w:rsid w:val="0048152A"/>
    <w:rsid w:val="00482093"/>
    <w:rsid w:val="004825BD"/>
    <w:rsid w:val="004825E9"/>
    <w:rsid w:val="00482CC0"/>
    <w:rsid w:val="00483AFF"/>
    <w:rsid w:val="004843FF"/>
    <w:rsid w:val="00487829"/>
    <w:rsid w:val="00492A63"/>
    <w:rsid w:val="004930A1"/>
    <w:rsid w:val="004930AD"/>
    <w:rsid w:val="00493B5E"/>
    <w:rsid w:val="00493D15"/>
    <w:rsid w:val="0049405B"/>
    <w:rsid w:val="004940FA"/>
    <w:rsid w:val="0049517C"/>
    <w:rsid w:val="00495212"/>
    <w:rsid w:val="004952CD"/>
    <w:rsid w:val="0049570C"/>
    <w:rsid w:val="00495785"/>
    <w:rsid w:val="00495A96"/>
    <w:rsid w:val="00495B2A"/>
    <w:rsid w:val="0049646A"/>
    <w:rsid w:val="004A0099"/>
    <w:rsid w:val="004A043E"/>
    <w:rsid w:val="004A0C2A"/>
    <w:rsid w:val="004A2412"/>
    <w:rsid w:val="004A24AA"/>
    <w:rsid w:val="004A270B"/>
    <w:rsid w:val="004A2C5E"/>
    <w:rsid w:val="004A2C74"/>
    <w:rsid w:val="004A2C87"/>
    <w:rsid w:val="004A302A"/>
    <w:rsid w:val="004A30CF"/>
    <w:rsid w:val="004A31D7"/>
    <w:rsid w:val="004A7163"/>
    <w:rsid w:val="004B19D2"/>
    <w:rsid w:val="004B1A01"/>
    <w:rsid w:val="004B1B75"/>
    <w:rsid w:val="004B1E07"/>
    <w:rsid w:val="004B247E"/>
    <w:rsid w:val="004B3BB3"/>
    <w:rsid w:val="004B4825"/>
    <w:rsid w:val="004B530F"/>
    <w:rsid w:val="004B59D7"/>
    <w:rsid w:val="004B5F54"/>
    <w:rsid w:val="004B63ED"/>
    <w:rsid w:val="004C0B00"/>
    <w:rsid w:val="004C1054"/>
    <w:rsid w:val="004C11EF"/>
    <w:rsid w:val="004C1E2A"/>
    <w:rsid w:val="004C444A"/>
    <w:rsid w:val="004C49F9"/>
    <w:rsid w:val="004C57B2"/>
    <w:rsid w:val="004C59E5"/>
    <w:rsid w:val="004D1B51"/>
    <w:rsid w:val="004D1E99"/>
    <w:rsid w:val="004D2F76"/>
    <w:rsid w:val="004D4098"/>
    <w:rsid w:val="004D54A2"/>
    <w:rsid w:val="004E149D"/>
    <w:rsid w:val="004E2126"/>
    <w:rsid w:val="004E28C9"/>
    <w:rsid w:val="004E2B31"/>
    <w:rsid w:val="004E2C59"/>
    <w:rsid w:val="004E5473"/>
    <w:rsid w:val="004E5C49"/>
    <w:rsid w:val="004E5E60"/>
    <w:rsid w:val="004E6F81"/>
    <w:rsid w:val="004F0BE4"/>
    <w:rsid w:val="004F2DD9"/>
    <w:rsid w:val="004F478A"/>
    <w:rsid w:val="004F4AB9"/>
    <w:rsid w:val="004F56CA"/>
    <w:rsid w:val="005005A6"/>
    <w:rsid w:val="00501E40"/>
    <w:rsid w:val="005029F4"/>
    <w:rsid w:val="00503915"/>
    <w:rsid w:val="00511450"/>
    <w:rsid w:val="0051207B"/>
    <w:rsid w:val="005134C7"/>
    <w:rsid w:val="00513C51"/>
    <w:rsid w:val="0051443A"/>
    <w:rsid w:val="005144E2"/>
    <w:rsid w:val="00514F0E"/>
    <w:rsid w:val="0051511B"/>
    <w:rsid w:val="0051782C"/>
    <w:rsid w:val="005225BE"/>
    <w:rsid w:val="0052274C"/>
    <w:rsid w:val="005228C3"/>
    <w:rsid w:val="005237D4"/>
    <w:rsid w:val="005247E9"/>
    <w:rsid w:val="00524A69"/>
    <w:rsid w:val="00524D02"/>
    <w:rsid w:val="0052577F"/>
    <w:rsid w:val="00525A2A"/>
    <w:rsid w:val="00525AC7"/>
    <w:rsid w:val="0052602D"/>
    <w:rsid w:val="005263E9"/>
    <w:rsid w:val="0052645B"/>
    <w:rsid w:val="005272B1"/>
    <w:rsid w:val="00530847"/>
    <w:rsid w:val="00530E3B"/>
    <w:rsid w:val="00531806"/>
    <w:rsid w:val="005335FF"/>
    <w:rsid w:val="0054258C"/>
    <w:rsid w:val="00542636"/>
    <w:rsid w:val="00542A86"/>
    <w:rsid w:val="00543177"/>
    <w:rsid w:val="005459A5"/>
    <w:rsid w:val="00545F72"/>
    <w:rsid w:val="005463D3"/>
    <w:rsid w:val="00546758"/>
    <w:rsid w:val="005468C7"/>
    <w:rsid w:val="005474AE"/>
    <w:rsid w:val="00550410"/>
    <w:rsid w:val="0055059E"/>
    <w:rsid w:val="00552443"/>
    <w:rsid w:val="00552A33"/>
    <w:rsid w:val="0055386C"/>
    <w:rsid w:val="00554D24"/>
    <w:rsid w:val="00555C50"/>
    <w:rsid w:val="005564B0"/>
    <w:rsid w:val="00556638"/>
    <w:rsid w:val="00557A89"/>
    <w:rsid w:val="005621CE"/>
    <w:rsid w:val="005625FA"/>
    <w:rsid w:val="00562D9B"/>
    <w:rsid w:val="00563FC4"/>
    <w:rsid w:val="00564A6F"/>
    <w:rsid w:val="00564B4C"/>
    <w:rsid w:val="00564F9D"/>
    <w:rsid w:val="00565272"/>
    <w:rsid w:val="005668EB"/>
    <w:rsid w:val="00566C8C"/>
    <w:rsid w:val="005672A7"/>
    <w:rsid w:val="0056790C"/>
    <w:rsid w:val="00567D64"/>
    <w:rsid w:val="00570354"/>
    <w:rsid w:val="005703F8"/>
    <w:rsid w:val="005717A8"/>
    <w:rsid w:val="00573061"/>
    <w:rsid w:val="0057338A"/>
    <w:rsid w:val="00573A9E"/>
    <w:rsid w:val="00574CFF"/>
    <w:rsid w:val="005809BD"/>
    <w:rsid w:val="00580EF6"/>
    <w:rsid w:val="005825B1"/>
    <w:rsid w:val="00583419"/>
    <w:rsid w:val="00586016"/>
    <w:rsid w:val="00590A73"/>
    <w:rsid w:val="00590BDC"/>
    <w:rsid w:val="00591455"/>
    <w:rsid w:val="0059171C"/>
    <w:rsid w:val="00591A33"/>
    <w:rsid w:val="00593280"/>
    <w:rsid w:val="00594A59"/>
    <w:rsid w:val="00594B14"/>
    <w:rsid w:val="00594B5B"/>
    <w:rsid w:val="00597EE4"/>
    <w:rsid w:val="005A00C7"/>
    <w:rsid w:val="005A0529"/>
    <w:rsid w:val="005A25BF"/>
    <w:rsid w:val="005A2CF9"/>
    <w:rsid w:val="005A3180"/>
    <w:rsid w:val="005A355C"/>
    <w:rsid w:val="005A362D"/>
    <w:rsid w:val="005A3836"/>
    <w:rsid w:val="005A61CF"/>
    <w:rsid w:val="005B1045"/>
    <w:rsid w:val="005B1681"/>
    <w:rsid w:val="005B40E9"/>
    <w:rsid w:val="005B4147"/>
    <w:rsid w:val="005B53C9"/>
    <w:rsid w:val="005B546E"/>
    <w:rsid w:val="005B5552"/>
    <w:rsid w:val="005B555B"/>
    <w:rsid w:val="005B582C"/>
    <w:rsid w:val="005B6082"/>
    <w:rsid w:val="005B6E19"/>
    <w:rsid w:val="005B736C"/>
    <w:rsid w:val="005B7641"/>
    <w:rsid w:val="005B7A67"/>
    <w:rsid w:val="005C2038"/>
    <w:rsid w:val="005C3B54"/>
    <w:rsid w:val="005C3F7D"/>
    <w:rsid w:val="005C5E80"/>
    <w:rsid w:val="005D055E"/>
    <w:rsid w:val="005D125A"/>
    <w:rsid w:val="005D176E"/>
    <w:rsid w:val="005D225D"/>
    <w:rsid w:val="005D236A"/>
    <w:rsid w:val="005D2923"/>
    <w:rsid w:val="005D36F0"/>
    <w:rsid w:val="005D3BD1"/>
    <w:rsid w:val="005D3D29"/>
    <w:rsid w:val="005D5D76"/>
    <w:rsid w:val="005D67C8"/>
    <w:rsid w:val="005D6AA6"/>
    <w:rsid w:val="005E0D55"/>
    <w:rsid w:val="005E182B"/>
    <w:rsid w:val="005E1DA5"/>
    <w:rsid w:val="005E72F3"/>
    <w:rsid w:val="005E74EE"/>
    <w:rsid w:val="005F25CB"/>
    <w:rsid w:val="005F5E0F"/>
    <w:rsid w:val="005F6779"/>
    <w:rsid w:val="005F68AD"/>
    <w:rsid w:val="005F769B"/>
    <w:rsid w:val="005F77E6"/>
    <w:rsid w:val="006008DD"/>
    <w:rsid w:val="00601209"/>
    <w:rsid w:val="006026E4"/>
    <w:rsid w:val="00602718"/>
    <w:rsid w:val="0060370F"/>
    <w:rsid w:val="0060489F"/>
    <w:rsid w:val="0060714C"/>
    <w:rsid w:val="0060BAA8"/>
    <w:rsid w:val="00610232"/>
    <w:rsid w:val="006109CC"/>
    <w:rsid w:val="00610F71"/>
    <w:rsid w:val="00612BA8"/>
    <w:rsid w:val="00612D50"/>
    <w:rsid w:val="00612EE5"/>
    <w:rsid w:val="00613824"/>
    <w:rsid w:val="006140C0"/>
    <w:rsid w:val="00614C8F"/>
    <w:rsid w:val="00615606"/>
    <w:rsid w:val="006156CD"/>
    <w:rsid w:val="00615ACD"/>
    <w:rsid w:val="0061658B"/>
    <w:rsid w:val="006166C9"/>
    <w:rsid w:val="00617288"/>
    <w:rsid w:val="006178E9"/>
    <w:rsid w:val="006216B7"/>
    <w:rsid w:val="006216E2"/>
    <w:rsid w:val="0062207A"/>
    <w:rsid w:val="00624459"/>
    <w:rsid w:val="00626D68"/>
    <w:rsid w:val="0062789E"/>
    <w:rsid w:val="006303C0"/>
    <w:rsid w:val="00630E93"/>
    <w:rsid w:val="00630FAB"/>
    <w:rsid w:val="006314F6"/>
    <w:rsid w:val="00631FB7"/>
    <w:rsid w:val="0063342E"/>
    <w:rsid w:val="006335D3"/>
    <w:rsid w:val="00634BAE"/>
    <w:rsid w:val="0063605F"/>
    <w:rsid w:val="00636109"/>
    <w:rsid w:val="00637263"/>
    <w:rsid w:val="00637D84"/>
    <w:rsid w:val="00640E61"/>
    <w:rsid w:val="006433EE"/>
    <w:rsid w:val="00647220"/>
    <w:rsid w:val="00650E5C"/>
    <w:rsid w:val="00651413"/>
    <w:rsid w:val="00654BB5"/>
    <w:rsid w:val="006571E6"/>
    <w:rsid w:val="00657911"/>
    <w:rsid w:val="00661736"/>
    <w:rsid w:val="0066436E"/>
    <w:rsid w:val="00664D1F"/>
    <w:rsid w:val="006653CC"/>
    <w:rsid w:val="006664C7"/>
    <w:rsid w:val="00666626"/>
    <w:rsid w:val="00666A7E"/>
    <w:rsid w:val="0066712F"/>
    <w:rsid w:val="0066733E"/>
    <w:rsid w:val="00672753"/>
    <w:rsid w:val="00672FCF"/>
    <w:rsid w:val="00672FD4"/>
    <w:rsid w:val="00673F61"/>
    <w:rsid w:val="006747E7"/>
    <w:rsid w:val="00675583"/>
    <w:rsid w:val="006757F7"/>
    <w:rsid w:val="00677A07"/>
    <w:rsid w:val="00680EB1"/>
    <w:rsid w:val="0068170E"/>
    <w:rsid w:val="006833B6"/>
    <w:rsid w:val="00683B3A"/>
    <w:rsid w:val="00683B8B"/>
    <w:rsid w:val="0068630B"/>
    <w:rsid w:val="00690827"/>
    <w:rsid w:val="0069196F"/>
    <w:rsid w:val="00695171"/>
    <w:rsid w:val="00695BF1"/>
    <w:rsid w:val="00695ED7"/>
    <w:rsid w:val="006A0F02"/>
    <w:rsid w:val="006A1296"/>
    <w:rsid w:val="006A1336"/>
    <w:rsid w:val="006A1FEB"/>
    <w:rsid w:val="006A71F3"/>
    <w:rsid w:val="006A77CC"/>
    <w:rsid w:val="006A7C78"/>
    <w:rsid w:val="006B0E9E"/>
    <w:rsid w:val="006B1B50"/>
    <w:rsid w:val="006B3F42"/>
    <w:rsid w:val="006B410F"/>
    <w:rsid w:val="006B4190"/>
    <w:rsid w:val="006B4563"/>
    <w:rsid w:val="006B50B0"/>
    <w:rsid w:val="006B5333"/>
    <w:rsid w:val="006B594C"/>
    <w:rsid w:val="006B5AD4"/>
    <w:rsid w:val="006B6045"/>
    <w:rsid w:val="006B61CE"/>
    <w:rsid w:val="006C2050"/>
    <w:rsid w:val="006C30E7"/>
    <w:rsid w:val="006C35E9"/>
    <w:rsid w:val="006C401C"/>
    <w:rsid w:val="006C41C8"/>
    <w:rsid w:val="006C4450"/>
    <w:rsid w:val="006C5D78"/>
    <w:rsid w:val="006C5E41"/>
    <w:rsid w:val="006C714E"/>
    <w:rsid w:val="006D05D0"/>
    <w:rsid w:val="006D101E"/>
    <w:rsid w:val="006D23F4"/>
    <w:rsid w:val="006D25CB"/>
    <w:rsid w:val="006D38DD"/>
    <w:rsid w:val="006D397F"/>
    <w:rsid w:val="006D4248"/>
    <w:rsid w:val="006D6A67"/>
    <w:rsid w:val="006D6D72"/>
    <w:rsid w:val="006D7BA1"/>
    <w:rsid w:val="006D7D33"/>
    <w:rsid w:val="006E0331"/>
    <w:rsid w:val="006E0A62"/>
    <w:rsid w:val="006E0B64"/>
    <w:rsid w:val="006E0F8F"/>
    <w:rsid w:val="006E13C9"/>
    <w:rsid w:val="006E4574"/>
    <w:rsid w:val="006E4AD9"/>
    <w:rsid w:val="006E5A41"/>
    <w:rsid w:val="006E6417"/>
    <w:rsid w:val="006E7D08"/>
    <w:rsid w:val="006F018C"/>
    <w:rsid w:val="006F0D37"/>
    <w:rsid w:val="006F1A0D"/>
    <w:rsid w:val="006F29A8"/>
    <w:rsid w:val="006F382C"/>
    <w:rsid w:val="006F53BD"/>
    <w:rsid w:val="006F5601"/>
    <w:rsid w:val="006F5668"/>
    <w:rsid w:val="006F68B1"/>
    <w:rsid w:val="006F7913"/>
    <w:rsid w:val="00700E4C"/>
    <w:rsid w:val="00701023"/>
    <w:rsid w:val="00701162"/>
    <w:rsid w:val="0070261C"/>
    <w:rsid w:val="00702F0A"/>
    <w:rsid w:val="0070364F"/>
    <w:rsid w:val="00703CC1"/>
    <w:rsid w:val="0070427A"/>
    <w:rsid w:val="00704801"/>
    <w:rsid w:val="0070507C"/>
    <w:rsid w:val="007055E2"/>
    <w:rsid w:val="007063C9"/>
    <w:rsid w:val="007066A7"/>
    <w:rsid w:val="00706B68"/>
    <w:rsid w:val="007105CA"/>
    <w:rsid w:val="00713234"/>
    <w:rsid w:val="007139F7"/>
    <w:rsid w:val="00713EBB"/>
    <w:rsid w:val="00720488"/>
    <w:rsid w:val="007214B7"/>
    <w:rsid w:val="007225E9"/>
    <w:rsid w:val="0072350F"/>
    <w:rsid w:val="00724980"/>
    <w:rsid w:val="00724DD4"/>
    <w:rsid w:val="00725AC1"/>
    <w:rsid w:val="00725B19"/>
    <w:rsid w:val="00727796"/>
    <w:rsid w:val="00733CE4"/>
    <w:rsid w:val="007350C4"/>
    <w:rsid w:val="007371EA"/>
    <w:rsid w:val="00741BD1"/>
    <w:rsid w:val="00742529"/>
    <w:rsid w:val="007425B3"/>
    <w:rsid w:val="00743478"/>
    <w:rsid w:val="00743E07"/>
    <w:rsid w:val="007443BF"/>
    <w:rsid w:val="0074571B"/>
    <w:rsid w:val="0074637A"/>
    <w:rsid w:val="007478BB"/>
    <w:rsid w:val="007507FD"/>
    <w:rsid w:val="00752385"/>
    <w:rsid w:val="007529B3"/>
    <w:rsid w:val="00753646"/>
    <w:rsid w:val="007538CA"/>
    <w:rsid w:val="00753A0A"/>
    <w:rsid w:val="00753FFD"/>
    <w:rsid w:val="0076253B"/>
    <w:rsid w:val="00763E4E"/>
    <w:rsid w:val="00764F95"/>
    <w:rsid w:val="00765B71"/>
    <w:rsid w:val="007661BE"/>
    <w:rsid w:val="0076654F"/>
    <w:rsid w:val="00767112"/>
    <w:rsid w:val="00767DA6"/>
    <w:rsid w:val="00767FF5"/>
    <w:rsid w:val="00771FDB"/>
    <w:rsid w:val="00772292"/>
    <w:rsid w:val="00772B7C"/>
    <w:rsid w:val="00773872"/>
    <w:rsid w:val="00774807"/>
    <w:rsid w:val="00774B85"/>
    <w:rsid w:val="0077629F"/>
    <w:rsid w:val="00776E41"/>
    <w:rsid w:val="007776D2"/>
    <w:rsid w:val="00777E63"/>
    <w:rsid w:val="00780A74"/>
    <w:rsid w:val="00781B46"/>
    <w:rsid w:val="007821EE"/>
    <w:rsid w:val="007823EC"/>
    <w:rsid w:val="00784722"/>
    <w:rsid w:val="00785A87"/>
    <w:rsid w:val="00786B8B"/>
    <w:rsid w:val="00786DEA"/>
    <w:rsid w:val="00787A6F"/>
    <w:rsid w:val="00787EB8"/>
    <w:rsid w:val="007900FC"/>
    <w:rsid w:val="0079453C"/>
    <w:rsid w:val="00795011"/>
    <w:rsid w:val="007955C9"/>
    <w:rsid w:val="007971A0"/>
    <w:rsid w:val="007A03C6"/>
    <w:rsid w:val="007A0617"/>
    <w:rsid w:val="007A0B7E"/>
    <w:rsid w:val="007A1AE9"/>
    <w:rsid w:val="007A6A09"/>
    <w:rsid w:val="007B1119"/>
    <w:rsid w:val="007B2F63"/>
    <w:rsid w:val="007B6C36"/>
    <w:rsid w:val="007C17AC"/>
    <w:rsid w:val="007C22A6"/>
    <w:rsid w:val="007C3695"/>
    <w:rsid w:val="007C4B0D"/>
    <w:rsid w:val="007C6710"/>
    <w:rsid w:val="007D1819"/>
    <w:rsid w:val="007D48F7"/>
    <w:rsid w:val="007D6706"/>
    <w:rsid w:val="007D6CAB"/>
    <w:rsid w:val="007E0098"/>
    <w:rsid w:val="007E0A67"/>
    <w:rsid w:val="007E0B0B"/>
    <w:rsid w:val="007E0D04"/>
    <w:rsid w:val="007E1D35"/>
    <w:rsid w:val="007E23E5"/>
    <w:rsid w:val="007E3778"/>
    <w:rsid w:val="007E3C0A"/>
    <w:rsid w:val="007E5BE7"/>
    <w:rsid w:val="007E793D"/>
    <w:rsid w:val="007F0EC4"/>
    <w:rsid w:val="007F12E1"/>
    <w:rsid w:val="007F37A1"/>
    <w:rsid w:val="007F3D9F"/>
    <w:rsid w:val="007F6902"/>
    <w:rsid w:val="007F6E58"/>
    <w:rsid w:val="007F71B4"/>
    <w:rsid w:val="007F74EA"/>
    <w:rsid w:val="007F7826"/>
    <w:rsid w:val="007F7F2D"/>
    <w:rsid w:val="008009C0"/>
    <w:rsid w:val="00800A60"/>
    <w:rsid w:val="00802792"/>
    <w:rsid w:val="00805725"/>
    <w:rsid w:val="008057E1"/>
    <w:rsid w:val="008065BF"/>
    <w:rsid w:val="00806AB3"/>
    <w:rsid w:val="00806E09"/>
    <w:rsid w:val="00806FB7"/>
    <w:rsid w:val="008079F8"/>
    <w:rsid w:val="00807F3F"/>
    <w:rsid w:val="00810607"/>
    <w:rsid w:val="00812378"/>
    <w:rsid w:val="008124B5"/>
    <w:rsid w:val="00812CA6"/>
    <w:rsid w:val="00812CDC"/>
    <w:rsid w:val="00813247"/>
    <w:rsid w:val="008136E7"/>
    <w:rsid w:val="00813B06"/>
    <w:rsid w:val="00816567"/>
    <w:rsid w:val="008167C5"/>
    <w:rsid w:val="008215AA"/>
    <w:rsid w:val="008218FC"/>
    <w:rsid w:val="0082447A"/>
    <w:rsid w:val="00824D44"/>
    <w:rsid w:val="008265DB"/>
    <w:rsid w:val="00826D64"/>
    <w:rsid w:val="00827774"/>
    <w:rsid w:val="00831781"/>
    <w:rsid w:val="00831EEE"/>
    <w:rsid w:val="00832EE8"/>
    <w:rsid w:val="008333E7"/>
    <w:rsid w:val="00834C7C"/>
    <w:rsid w:val="0083556D"/>
    <w:rsid w:val="00835C50"/>
    <w:rsid w:val="00836904"/>
    <w:rsid w:val="00842A00"/>
    <w:rsid w:val="00843CB7"/>
    <w:rsid w:val="008441C3"/>
    <w:rsid w:val="00847083"/>
    <w:rsid w:val="0084761B"/>
    <w:rsid w:val="00850F0A"/>
    <w:rsid w:val="00851FF0"/>
    <w:rsid w:val="00852353"/>
    <w:rsid w:val="0085240C"/>
    <w:rsid w:val="00853127"/>
    <w:rsid w:val="00853C93"/>
    <w:rsid w:val="00853F8C"/>
    <w:rsid w:val="00855254"/>
    <w:rsid w:val="00855D47"/>
    <w:rsid w:val="00860028"/>
    <w:rsid w:val="0086006B"/>
    <w:rsid w:val="00860CDB"/>
    <w:rsid w:val="008621A5"/>
    <w:rsid w:val="00863801"/>
    <w:rsid w:val="0086459B"/>
    <w:rsid w:val="00865668"/>
    <w:rsid w:val="00865A73"/>
    <w:rsid w:val="00865AEC"/>
    <w:rsid w:val="00867237"/>
    <w:rsid w:val="00870493"/>
    <w:rsid w:val="008706D4"/>
    <w:rsid w:val="00871BD4"/>
    <w:rsid w:val="00873482"/>
    <w:rsid w:val="00873975"/>
    <w:rsid w:val="00873B0D"/>
    <w:rsid w:val="00874ECB"/>
    <w:rsid w:val="0087559A"/>
    <w:rsid w:val="00877AC5"/>
    <w:rsid w:val="008822D3"/>
    <w:rsid w:val="00883C0D"/>
    <w:rsid w:val="00884953"/>
    <w:rsid w:val="00884A20"/>
    <w:rsid w:val="00884A42"/>
    <w:rsid w:val="00885117"/>
    <w:rsid w:val="00885171"/>
    <w:rsid w:val="008859F9"/>
    <w:rsid w:val="00885E62"/>
    <w:rsid w:val="00887298"/>
    <w:rsid w:val="008874FC"/>
    <w:rsid w:val="00890FFF"/>
    <w:rsid w:val="008911ED"/>
    <w:rsid w:val="00891969"/>
    <w:rsid w:val="00894AA5"/>
    <w:rsid w:val="008957E8"/>
    <w:rsid w:val="0089607C"/>
    <w:rsid w:val="00896955"/>
    <w:rsid w:val="00896EA3"/>
    <w:rsid w:val="00896EBC"/>
    <w:rsid w:val="008A22DF"/>
    <w:rsid w:val="008A2A39"/>
    <w:rsid w:val="008A3143"/>
    <w:rsid w:val="008A43AA"/>
    <w:rsid w:val="008A4E93"/>
    <w:rsid w:val="008A5756"/>
    <w:rsid w:val="008A5ADF"/>
    <w:rsid w:val="008A6F33"/>
    <w:rsid w:val="008A7022"/>
    <w:rsid w:val="008A71BB"/>
    <w:rsid w:val="008B1446"/>
    <w:rsid w:val="008B2FBA"/>
    <w:rsid w:val="008B4012"/>
    <w:rsid w:val="008B6030"/>
    <w:rsid w:val="008B7A09"/>
    <w:rsid w:val="008B7E8A"/>
    <w:rsid w:val="008C0C38"/>
    <w:rsid w:val="008C3B2B"/>
    <w:rsid w:val="008C3C1B"/>
    <w:rsid w:val="008C41D4"/>
    <w:rsid w:val="008C5821"/>
    <w:rsid w:val="008C62FE"/>
    <w:rsid w:val="008C6CAF"/>
    <w:rsid w:val="008C7B40"/>
    <w:rsid w:val="008D0F8F"/>
    <w:rsid w:val="008D28B6"/>
    <w:rsid w:val="008D3305"/>
    <w:rsid w:val="008D3A38"/>
    <w:rsid w:val="008D46FC"/>
    <w:rsid w:val="008D6647"/>
    <w:rsid w:val="008D6699"/>
    <w:rsid w:val="008E08A6"/>
    <w:rsid w:val="008E0EBB"/>
    <w:rsid w:val="008E1A9F"/>
    <w:rsid w:val="008E1CCB"/>
    <w:rsid w:val="008E2156"/>
    <w:rsid w:val="008E2691"/>
    <w:rsid w:val="008E274D"/>
    <w:rsid w:val="008E3712"/>
    <w:rsid w:val="008E45CB"/>
    <w:rsid w:val="008E4DCD"/>
    <w:rsid w:val="008E4EDA"/>
    <w:rsid w:val="008E54A3"/>
    <w:rsid w:val="008E6038"/>
    <w:rsid w:val="008E682E"/>
    <w:rsid w:val="008E6FC3"/>
    <w:rsid w:val="008E7A1D"/>
    <w:rsid w:val="008F00FF"/>
    <w:rsid w:val="008F02FF"/>
    <w:rsid w:val="008F07AD"/>
    <w:rsid w:val="008F1A2D"/>
    <w:rsid w:val="008F2C22"/>
    <w:rsid w:val="008F2CB4"/>
    <w:rsid w:val="008F3FBF"/>
    <w:rsid w:val="008F532B"/>
    <w:rsid w:val="008F53E3"/>
    <w:rsid w:val="008F7F6A"/>
    <w:rsid w:val="00900664"/>
    <w:rsid w:val="00901308"/>
    <w:rsid w:val="00901B07"/>
    <w:rsid w:val="0090224E"/>
    <w:rsid w:val="0090253C"/>
    <w:rsid w:val="009035DF"/>
    <w:rsid w:val="00903B62"/>
    <w:rsid w:val="0090486E"/>
    <w:rsid w:val="0090551D"/>
    <w:rsid w:val="00905630"/>
    <w:rsid w:val="009056D0"/>
    <w:rsid w:val="00910BD2"/>
    <w:rsid w:val="009144B7"/>
    <w:rsid w:val="00914C22"/>
    <w:rsid w:val="00914C4D"/>
    <w:rsid w:val="00914F81"/>
    <w:rsid w:val="0091641B"/>
    <w:rsid w:val="00921FEF"/>
    <w:rsid w:val="00923162"/>
    <w:rsid w:val="009231A5"/>
    <w:rsid w:val="009254A8"/>
    <w:rsid w:val="00927024"/>
    <w:rsid w:val="0092761F"/>
    <w:rsid w:val="0092774A"/>
    <w:rsid w:val="00930695"/>
    <w:rsid w:val="00932B96"/>
    <w:rsid w:val="00934CAF"/>
    <w:rsid w:val="00937F55"/>
    <w:rsid w:val="009401A0"/>
    <w:rsid w:val="00942E4B"/>
    <w:rsid w:val="0094304E"/>
    <w:rsid w:val="0094358A"/>
    <w:rsid w:val="00943D75"/>
    <w:rsid w:val="009440F3"/>
    <w:rsid w:val="0094416E"/>
    <w:rsid w:val="0094542C"/>
    <w:rsid w:val="009463F2"/>
    <w:rsid w:val="0095070E"/>
    <w:rsid w:val="009509F7"/>
    <w:rsid w:val="00950F76"/>
    <w:rsid w:val="00951250"/>
    <w:rsid w:val="00953B44"/>
    <w:rsid w:val="00954362"/>
    <w:rsid w:val="00954E57"/>
    <w:rsid w:val="00955C7F"/>
    <w:rsid w:val="00955F9E"/>
    <w:rsid w:val="00957339"/>
    <w:rsid w:val="00957B56"/>
    <w:rsid w:val="009626A8"/>
    <w:rsid w:val="00963935"/>
    <w:rsid w:val="00964D24"/>
    <w:rsid w:val="00965F72"/>
    <w:rsid w:val="00967310"/>
    <w:rsid w:val="00967F11"/>
    <w:rsid w:val="00970744"/>
    <w:rsid w:val="00971ED9"/>
    <w:rsid w:val="0097439C"/>
    <w:rsid w:val="00974CD1"/>
    <w:rsid w:val="00975056"/>
    <w:rsid w:val="0097510D"/>
    <w:rsid w:val="0097563B"/>
    <w:rsid w:val="009758B4"/>
    <w:rsid w:val="0098089D"/>
    <w:rsid w:val="00981A08"/>
    <w:rsid w:val="00983489"/>
    <w:rsid w:val="00983EC3"/>
    <w:rsid w:val="00985E22"/>
    <w:rsid w:val="0099086A"/>
    <w:rsid w:val="0099114C"/>
    <w:rsid w:val="00991FD0"/>
    <w:rsid w:val="00992E25"/>
    <w:rsid w:val="00993924"/>
    <w:rsid w:val="009A0D6A"/>
    <w:rsid w:val="009A299D"/>
    <w:rsid w:val="009A2CE8"/>
    <w:rsid w:val="009A4898"/>
    <w:rsid w:val="009A4E14"/>
    <w:rsid w:val="009A587C"/>
    <w:rsid w:val="009A5BA5"/>
    <w:rsid w:val="009A6467"/>
    <w:rsid w:val="009A6D94"/>
    <w:rsid w:val="009B0545"/>
    <w:rsid w:val="009B1ACC"/>
    <w:rsid w:val="009B1D70"/>
    <w:rsid w:val="009B282F"/>
    <w:rsid w:val="009B2D20"/>
    <w:rsid w:val="009B30CE"/>
    <w:rsid w:val="009B3AF5"/>
    <w:rsid w:val="009B66D1"/>
    <w:rsid w:val="009B739F"/>
    <w:rsid w:val="009C061C"/>
    <w:rsid w:val="009C1689"/>
    <w:rsid w:val="009C16A3"/>
    <w:rsid w:val="009C2313"/>
    <w:rsid w:val="009C2F12"/>
    <w:rsid w:val="009C36FA"/>
    <w:rsid w:val="009C3ED4"/>
    <w:rsid w:val="009C5B16"/>
    <w:rsid w:val="009C7DB0"/>
    <w:rsid w:val="009D0157"/>
    <w:rsid w:val="009D225E"/>
    <w:rsid w:val="009D2ECF"/>
    <w:rsid w:val="009D3817"/>
    <w:rsid w:val="009D3CD9"/>
    <w:rsid w:val="009D4CED"/>
    <w:rsid w:val="009D5555"/>
    <w:rsid w:val="009D5A0D"/>
    <w:rsid w:val="009D69BA"/>
    <w:rsid w:val="009D6D11"/>
    <w:rsid w:val="009D7C6E"/>
    <w:rsid w:val="009E0B48"/>
    <w:rsid w:val="009E2F9E"/>
    <w:rsid w:val="009E584B"/>
    <w:rsid w:val="009E5D5D"/>
    <w:rsid w:val="009E62B7"/>
    <w:rsid w:val="009E6932"/>
    <w:rsid w:val="009E7F70"/>
    <w:rsid w:val="009F1030"/>
    <w:rsid w:val="009F3EA2"/>
    <w:rsid w:val="009F412A"/>
    <w:rsid w:val="009F5122"/>
    <w:rsid w:val="009F517A"/>
    <w:rsid w:val="009F5B8C"/>
    <w:rsid w:val="009F6587"/>
    <w:rsid w:val="009F6720"/>
    <w:rsid w:val="009F7DFB"/>
    <w:rsid w:val="00A0005C"/>
    <w:rsid w:val="00A00BAC"/>
    <w:rsid w:val="00A01413"/>
    <w:rsid w:val="00A014A2"/>
    <w:rsid w:val="00A054B2"/>
    <w:rsid w:val="00A05F8C"/>
    <w:rsid w:val="00A07432"/>
    <w:rsid w:val="00A07534"/>
    <w:rsid w:val="00A0760B"/>
    <w:rsid w:val="00A0771D"/>
    <w:rsid w:val="00A107C5"/>
    <w:rsid w:val="00A10EDC"/>
    <w:rsid w:val="00A11778"/>
    <w:rsid w:val="00A11B28"/>
    <w:rsid w:val="00A1267A"/>
    <w:rsid w:val="00A13872"/>
    <w:rsid w:val="00A139BB"/>
    <w:rsid w:val="00A165CD"/>
    <w:rsid w:val="00A17244"/>
    <w:rsid w:val="00A1751C"/>
    <w:rsid w:val="00A176A6"/>
    <w:rsid w:val="00A20908"/>
    <w:rsid w:val="00A2184A"/>
    <w:rsid w:val="00A24580"/>
    <w:rsid w:val="00A24E62"/>
    <w:rsid w:val="00A25404"/>
    <w:rsid w:val="00A27619"/>
    <w:rsid w:val="00A31266"/>
    <w:rsid w:val="00A32399"/>
    <w:rsid w:val="00A3336C"/>
    <w:rsid w:val="00A33682"/>
    <w:rsid w:val="00A3425D"/>
    <w:rsid w:val="00A3468D"/>
    <w:rsid w:val="00A34A4E"/>
    <w:rsid w:val="00A34B32"/>
    <w:rsid w:val="00A35BF1"/>
    <w:rsid w:val="00A3630E"/>
    <w:rsid w:val="00A36D9B"/>
    <w:rsid w:val="00A4032F"/>
    <w:rsid w:val="00A4067A"/>
    <w:rsid w:val="00A406CF"/>
    <w:rsid w:val="00A4107E"/>
    <w:rsid w:val="00A41A71"/>
    <w:rsid w:val="00A428E8"/>
    <w:rsid w:val="00A42EC8"/>
    <w:rsid w:val="00A4378C"/>
    <w:rsid w:val="00A44138"/>
    <w:rsid w:val="00A51454"/>
    <w:rsid w:val="00A51F48"/>
    <w:rsid w:val="00A52718"/>
    <w:rsid w:val="00A52F9F"/>
    <w:rsid w:val="00A53A7B"/>
    <w:rsid w:val="00A55084"/>
    <w:rsid w:val="00A55BF5"/>
    <w:rsid w:val="00A56670"/>
    <w:rsid w:val="00A56D14"/>
    <w:rsid w:val="00A572CF"/>
    <w:rsid w:val="00A5730B"/>
    <w:rsid w:val="00A5731E"/>
    <w:rsid w:val="00A57739"/>
    <w:rsid w:val="00A57FED"/>
    <w:rsid w:val="00A60318"/>
    <w:rsid w:val="00A61EBA"/>
    <w:rsid w:val="00A61F69"/>
    <w:rsid w:val="00A62BA0"/>
    <w:rsid w:val="00A65F91"/>
    <w:rsid w:val="00A6635E"/>
    <w:rsid w:val="00A66602"/>
    <w:rsid w:val="00A73008"/>
    <w:rsid w:val="00A73239"/>
    <w:rsid w:val="00A7622F"/>
    <w:rsid w:val="00A7648B"/>
    <w:rsid w:val="00A77029"/>
    <w:rsid w:val="00A8119D"/>
    <w:rsid w:val="00A81FCE"/>
    <w:rsid w:val="00A84777"/>
    <w:rsid w:val="00A84883"/>
    <w:rsid w:val="00A84CEB"/>
    <w:rsid w:val="00A85176"/>
    <w:rsid w:val="00A8561A"/>
    <w:rsid w:val="00A87C2F"/>
    <w:rsid w:val="00A901AA"/>
    <w:rsid w:val="00A92A2F"/>
    <w:rsid w:val="00A93BDB"/>
    <w:rsid w:val="00A94949"/>
    <w:rsid w:val="00A95092"/>
    <w:rsid w:val="00A954B2"/>
    <w:rsid w:val="00A97BA9"/>
    <w:rsid w:val="00AA0888"/>
    <w:rsid w:val="00AA0D90"/>
    <w:rsid w:val="00AA0E85"/>
    <w:rsid w:val="00AA1FBB"/>
    <w:rsid w:val="00AA224B"/>
    <w:rsid w:val="00AA50EF"/>
    <w:rsid w:val="00AA729D"/>
    <w:rsid w:val="00AB0491"/>
    <w:rsid w:val="00AB19B1"/>
    <w:rsid w:val="00AB2212"/>
    <w:rsid w:val="00AB2505"/>
    <w:rsid w:val="00AB2695"/>
    <w:rsid w:val="00AB42B2"/>
    <w:rsid w:val="00AB4C4E"/>
    <w:rsid w:val="00AB66E6"/>
    <w:rsid w:val="00AB7D6F"/>
    <w:rsid w:val="00AB7F28"/>
    <w:rsid w:val="00AB7F99"/>
    <w:rsid w:val="00AC1D51"/>
    <w:rsid w:val="00AC233E"/>
    <w:rsid w:val="00AC267B"/>
    <w:rsid w:val="00AC27C6"/>
    <w:rsid w:val="00AC2FD0"/>
    <w:rsid w:val="00AC5EA9"/>
    <w:rsid w:val="00AC60D7"/>
    <w:rsid w:val="00AC61D9"/>
    <w:rsid w:val="00AC729D"/>
    <w:rsid w:val="00AD213E"/>
    <w:rsid w:val="00AD3CE5"/>
    <w:rsid w:val="00AD50AA"/>
    <w:rsid w:val="00AD5AAE"/>
    <w:rsid w:val="00AD5F56"/>
    <w:rsid w:val="00AE1439"/>
    <w:rsid w:val="00AE7047"/>
    <w:rsid w:val="00AE7D79"/>
    <w:rsid w:val="00AF1670"/>
    <w:rsid w:val="00AF2532"/>
    <w:rsid w:val="00AF2DC8"/>
    <w:rsid w:val="00AF4686"/>
    <w:rsid w:val="00AF7ECF"/>
    <w:rsid w:val="00B00618"/>
    <w:rsid w:val="00B01010"/>
    <w:rsid w:val="00B010AB"/>
    <w:rsid w:val="00B0122E"/>
    <w:rsid w:val="00B057F0"/>
    <w:rsid w:val="00B0638A"/>
    <w:rsid w:val="00B07C5B"/>
    <w:rsid w:val="00B10378"/>
    <w:rsid w:val="00B10955"/>
    <w:rsid w:val="00B10A0A"/>
    <w:rsid w:val="00B10FA2"/>
    <w:rsid w:val="00B1246E"/>
    <w:rsid w:val="00B1343C"/>
    <w:rsid w:val="00B139EF"/>
    <w:rsid w:val="00B13FEE"/>
    <w:rsid w:val="00B147D9"/>
    <w:rsid w:val="00B14A50"/>
    <w:rsid w:val="00B15572"/>
    <w:rsid w:val="00B15BCD"/>
    <w:rsid w:val="00B15D8D"/>
    <w:rsid w:val="00B167E3"/>
    <w:rsid w:val="00B20650"/>
    <w:rsid w:val="00B20AF9"/>
    <w:rsid w:val="00B21795"/>
    <w:rsid w:val="00B2183C"/>
    <w:rsid w:val="00B21C37"/>
    <w:rsid w:val="00B22F8A"/>
    <w:rsid w:val="00B24FE1"/>
    <w:rsid w:val="00B26A27"/>
    <w:rsid w:val="00B27F08"/>
    <w:rsid w:val="00B301C7"/>
    <w:rsid w:val="00B3059A"/>
    <w:rsid w:val="00B3070B"/>
    <w:rsid w:val="00B30F91"/>
    <w:rsid w:val="00B311BB"/>
    <w:rsid w:val="00B33AAA"/>
    <w:rsid w:val="00B36B01"/>
    <w:rsid w:val="00B37125"/>
    <w:rsid w:val="00B372B3"/>
    <w:rsid w:val="00B40882"/>
    <w:rsid w:val="00B42A2D"/>
    <w:rsid w:val="00B4420B"/>
    <w:rsid w:val="00B44682"/>
    <w:rsid w:val="00B4470E"/>
    <w:rsid w:val="00B45FA9"/>
    <w:rsid w:val="00B46FBE"/>
    <w:rsid w:val="00B4714B"/>
    <w:rsid w:val="00B472B6"/>
    <w:rsid w:val="00B54211"/>
    <w:rsid w:val="00B5463B"/>
    <w:rsid w:val="00B562D7"/>
    <w:rsid w:val="00B56411"/>
    <w:rsid w:val="00B57980"/>
    <w:rsid w:val="00B57C8C"/>
    <w:rsid w:val="00B60B49"/>
    <w:rsid w:val="00B62503"/>
    <w:rsid w:val="00B625DA"/>
    <w:rsid w:val="00B6317E"/>
    <w:rsid w:val="00B63710"/>
    <w:rsid w:val="00B63B5A"/>
    <w:rsid w:val="00B703AD"/>
    <w:rsid w:val="00B70A7E"/>
    <w:rsid w:val="00B711F2"/>
    <w:rsid w:val="00B71963"/>
    <w:rsid w:val="00B71FE8"/>
    <w:rsid w:val="00B72EC5"/>
    <w:rsid w:val="00B7369E"/>
    <w:rsid w:val="00B747DD"/>
    <w:rsid w:val="00B75402"/>
    <w:rsid w:val="00B7598A"/>
    <w:rsid w:val="00B76B33"/>
    <w:rsid w:val="00B76FAE"/>
    <w:rsid w:val="00B77DBA"/>
    <w:rsid w:val="00B8017F"/>
    <w:rsid w:val="00B807E9"/>
    <w:rsid w:val="00B8143E"/>
    <w:rsid w:val="00B8190A"/>
    <w:rsid w:val="00B85939"/>
    <w:rsid w:val="00B86697"/>
    <w:rsid w:val="00B91196"/>
    <w:rsid w:val="00B93EB6"/>
    <w:rsid w:val="00B943B3"/>
    <w:rsid w:val="00B94497"/>
    <w:rsid w:val="00B956C0"/>
    <w:rsid w:val="00B976BA"/>
    <w:rsid w:val="00BA0832"/>
    <w:rsid w:val="00BA0F8E"/>
    <w:rsid w:val="00BA175E"/>
    <w:rsid w:val="00BA23FF"/>
    <w:rsid w:val="00BA3B7F"/>
    <w:rsid w:val="00BA42E9"/>
    <w:rsid w:val="00BA4E24"/>
    <w:rsid w:val="00BA558B"/>
    <w:rsid w:val="00BA6AEF"/>
    <w:rsid w:val="00BA7824"/>
    <w:rsid w:val="00BA7857"/>
    <w:rsid w:val="00BB0285"/>
    <w:rsid w:val="00BB187D"/>
    <w:rsid w:val="00BB2B4E"/>
    <w:rsid w:val="00BB2BBF"/>
    <w:rsid w:val="00BB31B7"/>
    <w:rsid w:val="00BB7AC9"/>
    <w:rsid w:val="00BC0825"/>
    <w:rsid w:val="00BC107D"/>
    <w:rsid w:val="00BC131F"/>
    <w:rsid w:val="00BC1BE6"/>
    <w:rsid w:val="00BC32F0"/>
    <w:rsid w:val="00BC38A3"/>
    <w:rsid w:val="00BC38E6"/>
    <w:rsid w:val="00BC5B53"/>
    <w:rsid w:val="00BC6A9D"/>
    <w:rsid w:val="00BC75A5"/>
    <w:rsid w:val="00BC7C32"/>
    <w:rsid w:val="00BD0F8A"/>
    <w:rsid w:val="00BD2155"/>
    <w:rsid w:val="00BD44C5"/>
    <w:rsid w:val="00BD48A2"/>
    <w:rsid w:val="00BD5471"/>
    <w:rsid w:val="00BD5E71"/>
    <w:rsid w:val="00BD6C82"/>
    <w:rsid w:val="00BD7086"/>
    <w:rsid w:val="00BD7662"/>
    <w:rsid w:val="00BE00CC"/>
    <w:rsid w:val="00BE03A3"/>
    <w:rsid w:val="00BE0DBD"/>
    <w:rsid w:val="00BE187E"/>
    <w:rsid w:val="00BE34BE"/>
    <w:rsid w:val="00BE3DCF"/>
    <w:rsid w:val="00BE58F0"/>
    <w:rsid w:val="00BE5C78"/>
    <w:rsid w:val="00BE637A"/>
    <w:rsid w:val="00BF0878"/>
    <w:rsid w:val="00BF28B0"/>
    <w:rsid w:val="00BF3808"/>
    <w:rsid w:val="00BF3A90"/>
    <w:rsid w:val="00BF49A3"/>
    <w:rsid w:val="00BF4A42"/>
    <w:rsid w:val="00BF4A74"/>
    <w:rsid w:val="00BF5881"/>
    <w:rsid w:val="00BF7A8C"/>
    <w:rsid w:val="00C00EA0"/>
    <w:rsid w:val="00C01C35"/>
    <w:rsid w:val="00C028B4"/>
    <w:rsid w:val="00C05CCD"/>
    <w:rsid w:val="00C06C13"/>
    <w:rsid w:val="00C109B9"/>
    <w:rsid w:val="00C10A8C"/>
    <w:rsid w:val="00C11636"/>
    <w:rsid w:val="00C11ED8"/>
    <w:rsid w:val="00C12537"/>
    <w:rsid w:val="00C12816"/>
    <w:rsid w:val="00C12DA0"/>
    <w:rsid w:val="00C1373B"/>
    <w:rsid w:val="00C140CA"/>
    <w:rsid w:val="00C16764"/>
    <w:rsid w:val="00C16ED8"/>
    <w:rsid w:val="00C17875"/>
    <w:rsid w:val="00C17BA7"/>
    <w:rsid w:val="00C20842"/>
    <w:rsid w:val="00C21372"/>
    <w:rsid w:val="00C21F0D"/>
    <w:rsid w:val="00C2270E"/>
    <w:rsid w:val="00C22A07"/>
    <w:rsid w:val="00C24934"/>
    <w:rsid w:val="00C24A29"/>
    <w:rsid w:val="00C25E96"/>
    <w:rsid w:val="00C30474"/>
    <w:rsid w:val="00C30A4B"/>
    <w:rsid w:val="00C31349"/>
    <w:rsid w:val="00C31E59"/>
    <w:rsid w:val="00C34451"/>
    <w:rsid w:val="00C344E7"/>
    <w:rsid w:val="00C35A52"/>
    <w:rsid w:val="00C36396"/>
    <w:rsid w:val="00C369AE"/>
    <w:rsid w:val="00C41701"/>
    <w:rsid w:val="00C4190D"/>
    <w:rsid w:val="00C41BE9"/>
    <w:rsid w:val="00C42C6F"/>
    <w:rsid w:val="00C42DEB"/>
    <w:rsid w:val="00C432E9"/>
    <w:rsid w:val="00C44AC4"/>
    <w:rsid w:val="00C4596C"/>
    <w:rsid w:val="00C46FD8"/>
    <w:rsid w:val="00C47165"/>
    <w:rsid w:val="00C47206"/>
    <w:rsid w:val="00C50A24"/>
    <w:rsid w:val="00C51022"/>
    <w:rsid w:val="00C5181A"/>
    <w:rsid w:val="00C53805"/>
    <w:rsid w:val="00C54814"/>
    <w:rsid w:val="00C5542C"/>
    <w:rsid w:val="00C556DA"/>
    <w:rsid w:val="00C55D63"/>
    <w:rsid w:val="00C56C16"/>
    <w:rsid w:val="00C57C0F"/>
    <w:rsid w:val="00C60ED8"/>
    <w:rsid w:val="00C614B7"/>
    <w:rsid w:val="00C61E0A"/>
    <w:rsid w:val="00C6236F"/>
    <w:rsid w:val="00C62DAB"/>
    <w:rsid w:val="00C65766"/>
    <w:rsid w:val="00C66BEC"/>
    <w:rsid w:val="00C70515"/>
    <w:rsid w:val="00C71240"/>
    <w:rsid w:val="00C71F43"/>
    <w:rsid w:val="00C74609"/>
    <w:rsid w:val="00C770E2"/>
    <w:rsid w:val="00C806C3"/>
    <w:rsid w:val="00C807B0"/>
    <w:rsid w:val="00C807F3"/>
    <w:rsid w:val="00C8112F"/>
    <w:rsid w:val="00C813CE"/>
    <w:rsid w:val="00C82796"/>
    <w:rsid w:val="00C842ED"/>
    <w:rsid w:val="00C851A9"/>
    <w:rsid w:val="00C861DA"/>
    <w:rsid w:val="00C87176"/>
    <w:rsid w:val="00C87489"/>
    <w:rsid w:val="00C9025E"/>
    <w:rsid w:val="00C907B7"/>
    <w:rsid w:val="00C916CE"/>
    <w:rsid w:val="00C91B4A"/>
    <w:rsid w:val="00C92218"/>
    <w:rsid w:val="00C945A0"/>
    <w:rsid w:val="00C9470E"/>
    <w:rsid w:val="00C96922"/>
    <w:rsid w:val="00C96972"/>
    <w:rsid w:val="00C96D58"/>
    <w:rsid w:val="00C9706C"/>
    <w:rsid w:val="00CA1278"/>
    <w:rsid w:val="00CA13E5"/>
    <w:rsid w:val="00CA29C4"/>
    <w:rsid w:val="00CA4837"/>
    <w:rsid w:val="00CA55D4"/>
    <w:rsid w:val="00CA5666"/>
    <w:rsid w:val="00CA5AB7"/>
    <w:rsid w:val="00CA5B48"/>
    <w:rsid w:val="00CB08A7"/>
    <w:rsid w:val="00CB09C0"/>
    <w:rsid w:val="00CB129C"/>
    <w:rsid w:val="00CB2553"/>
    <w:rsid w:val="00CB2728"/>
    <w:rsid w:val="00CB289D"/>
    <w:rsid w:val="00CB3932"/>
    <w:rsid w:val="00CB5FD9"/>
    <w:rsid w:val="00CB64EF"/>
    <w:rsid w:val="00CB68BE"/>
    <w:rsid w:val="00CC0625"/>
    <w:rsid w:val="00CC14E9"/>
    <w:rsid w:val="00CC2FC9"/>
    <w:rsid w:val="00CC375B"/>
    <w:rsid w:val="00CC424B"/>
    <w:rsid w:val="00CC4702"/>
    <w:rsid w:val="00CC4A71"/>
    <w:rsid w:val="00CC54F9"/>
    <w:rsid w:val="00CC721C"/>
    <w:rsid w:val="00CD03DA"/>
    <w:rsid w:val="00CD0625"/>
    <w:rsid w:val="00CD2B91"/>
    <w:rsid w:val="00CD2C78"/>
    <w:rsid w:val="00CD3C8C"/>
    <w:rsid w:val="00CD3EBC"/>
    <w:rsid w:val="00CD41A4"/>
    <w:rsid w:val="00CD4496"/>
    <w:rsid w:val="00CD633D"/>
    <w:rsid w:val="00CD6FF1"/>
    <w:rsid w:val="00CD7038"/>
    <w:rsid w:val="00CE031A"/>
    <w:rsid w:val="00CE07F2"/>
    <w:rsid w:val="00CE1970"/>
    <w:rsid w:val="00CE3053"/>
    <w:rsid w:val="00CE4012"/>
    <w:rsid w:val="00CE51A9"/>
    <w:rsid w:val="00CE5D8F"/>
    <w:rsid w:val="00CE7496"/>
    <w:rsid w:val="00CE7F6C"/>
    <w:rsid w:val="00CF17CD"/>
    <w:rsid w:val="00CF31DA"/>
    <w:rsid w:val="00CF4D90"/>
    <w:rsid w:val="00CF57A3"/>
    <w:rsid w:val="00CF6643"/>
    <w:rsid w:val="00CF68E7"/>
    <w:rsid w:val="00CF6EBB"/>
    <w:rsid w:val="00CF724D"/>
    <w:rsid w:val="00CF73C6"/>
    <w:rsid w:val="00CF7D8B"/>
    <w:rsid w:val="00D005A9"/>
    <w:rsid w:val="00D012F4"/>
    <w:rsid w:val="00D01936"/>
    <w:rsid w:val="00D01B4A"/>
    <w:rsid w:val="00D01FB6"/>
    <w:rsid w:val="00D02A27"/>
    <w:rsid w:val="00D035EE"/>
    <w:rsid w:val="00D03932"/>
    <w:rsid w:val="00D05BD0"/>
    <w:rsid w:val="00D05E64"/>
    <w:rsid w:val="00D0638E"/>
    <w:rsid w:val="00D06D3A"/>
    <w:rsid w:val="00D077C5"/>
    <w:rsid w:val="00D07964"/>
    <w:rsid w:val="00D10A9B"/>
    <w:rsid w:val="00D1102B"/>
    <w:rsid w:val="00D1249C"/>
    <w:rsid w:val="00D129D3"/>
    <w:rsid w:val="00D14F50"/>
    <w:rsid w:val="00D15CD9"/>
    <w:rsid w:val="00D20193"/>
    <w:rsid w:val="00D212E5"/>
    <w:rsid w:val="00D21522"/>
    <w:rsid w:val="00D249EF"/>
    <w:rsid w:val="00D24F85"/>
    <w:rsid w:val="00D25576"/>
    <w:rsid w:val="00D25AEC"/>
    <w:rsid w:val="00D27028"/>
    <w:rsid w:val="00D30B81"/>
    <w:rsid w:val="00D3240F"/>
    <w:rsid w:val="00D32F17"/>
    <w:rsid w:val="00D33EC1"/>
    <w:rsid w:val="00D34FDF"/>
    <w:rsid w:val="00D3506C"/>
    <w:rsid w:val="00D35098"/>
    <w:rsid w:val="00D35465"/>
    <w:rsid w:val="00D3553A"/>
    <w:rsid w:val="00D35C7B"/>
    <w:rsid w:val="00D35F0C"/>
    <w:rsid w:val="00D36197"/>
    <w:rsid w:val="00D363D0"/>
    <w:rsid w:val="00D36B88"/>
    <w:rsid w:val="00D36E95"/>
    <w:rsid w:val="00D430DC"/>
    <w:rsid w:val="00D502F9"/>
    <w:rsid w:val="00D50364"/>
    <w:rsid w:val="00D51438"/>
    <w:rsid w:val="00D52773"/>
    <w:rsid w:val="00D52995"/>
    <w:rsid w:val="00D53C15"/>
    <w:rsid w:val="00D53E90"/>
    <w:rsid w:val="00D62378"/>
    <w:rsid w:val="00D634A8"/>
    <w:rsid w:val="00D63BF7"/>
    <w:rsid w:val="00D640BB"/>
    <w:rsid w:val="00D64A37"/>
    <w:rsid w:val="00D64CBD"/>
    <w:rsid w:val="00D6500C"/>
    <w:rsid w:val="00D65C23"/>
    <w:rsid w:val="00D66A22"/>
    <w:rsid w:val="00D706A9"/>
    <w:rsid w:val="00D74518"/>
    <w:rsid w:val="00D74894"/>
    <w:rsid w:val="00D76203"/>
    <w:rsid w:val="00D76639"/>
    <w:rsid w:val="00D773A9"/>
    <w:rsid w:val="00D808D2"/>
    <w:rsid w:val="00D80B26"/>
    <w:rsid w:val="00D81206"/>
    <w:rsid w:val="00D83833"/>
    <w:rsid w:val="00D83BEB"/>
    <w:rsid w:val="00D84418"/>
    <w:rsid w:val="00D84DEA"/>
    <w:rsid w:val="00D85382"/>
    <w:rsid w:val="00D85659"/>
    <w:rsid w:val="00D856FE"/>
    <w:rsid w:val="00D85D4B"/>
    <w:rsid w:val="00D8650A"/>
    <w:rsid w:val="00D875FF"/>
    <w:rsid w:val="00D900E5"/>
    <w:rsid w:val="00D90728"/>
    <w:rsid w:val="00D909D6"/>
    <w:rsid w:val="00D911C1"/>
    <w:rsid w:val="00D929F5"/>
    <w:rsid w:val="00D92FF1"/>
    <w:rsid w:val="00D939AC"/>
    <w:rsid w:val="00D94CDA"/>
    <w:rsid w:val="00D95E92"/>
    <w:rsid w:val="00D964F6"/>
    <w:rsid w:val="00D967FE"/>
    <w:rsid w:val="00DA07D6"/>
    <w:rsid w:val="00DA160B"/>
    <w:rsid w:val="00DA16AF"/>
    <w:rsid w:val="00DA1DA8"/>
    <w:rsid w:val="00DA3666"/>
    <w:rsid w:val="00DA3F0C"/>
    <w:rsid w:val="00DA419C"/>
    <w:rsid w:val="00DA41E9"/>
    <w:rsid w:val="00DA571B"/>
    <w:rsid w:val="00DA5792"/>
    <w:rsid w:val="00DA5947"/>
    <w:rsid w:val="00DA61C5"/>
    <w:rsid w:val="00DA699E"/>
    <w:rsid w:val="00DA6C3E"/>
    <w:rsid w:val="00DB134A"/>
    <w:rsid w:val="00DB2BB6"/>
    <w:rsid w:val="00DB2FC6"/>
    <w:rsid w:val="00DB3949"/>
    <w:rsid w:val="00DB40E6"/>
    <w:rsid w:val="00DB4626"/>
    <w:rsid w:val="00DB4DE2"/>
    <w:rsid w:val="00DB5478"/>
    <w:rsid w:val="00DB5846"/>
    <w:rsid w:val="00DB742D"/>
    <w:rsid w:val="00DB76FB"/>
    <w:rsid w:val="00DB7A19"/>
    <w:rsid w:val="00DB7A62"/>
    <w:rsid w:val="00DB7B87"/>
    <w:rsid w:val="00DB7CFE"/>
    <w:rsid w:val="00DC1200"/>
    <w:rsid w:val="00DC1638"/>
    <w:rsid w:val="00DC33B7"/>
    <w:rsid w:val="00DC4FA6"/>
    <w:rsid w:val="00DC5435"/>
    <w:rsid w:val="00DC6450"/>
    <w:rsid w:val="00DD33F9"/>
    <w:rsid w:val="00DD46BC"/>
    <w:rsid w:val="00DD5FA4"/>
    <w:rsid w:val="00DD6A09"/>
    <w:rsid w:val="00DD7063"/>
    <w:rsid w:val="00DD7D0F"/>
    <w:rsid w:val="00DE05C0"/>
    <w:rsid w:val="00DE18A5"/>
    <w:rsid w:val="00DE328C"/>
    <w:rsid w:val="00DE3573"/>
    <w:rsid w:val="00DE6785"/>
    <w:rsid w:val="00DE6878"/>
    <w:rsid w:val="00DF1A41"/>
    <w:rsid w:val="00DF3D07"/>
    <w:rsid w:val="00DF3E4B"/>
    <w:rsid w:val="00DF3EEA"/>
    <w:rsid w:val="00DF4BA3"/>
    <w:rsid w:val="00DF51FF"/>
    <w:rsid w:val="00DF6162"/>
    <w:rsid w:val="00DF61E0"/>
    <w:rsid w:val="00DF6387"/>
    <w:rsid w:val="00E00767"/>
    <w:rsid w:val="00E00894"/>
    <w:rsid w:val="00E016A0"/>
    <w:rsid w:val="00E01CE9"/>
    <w:rsid w:val="00E0363B"/>
    <w:rsid w:val="00E03FD2"/>
    <w:rsid w:val="00E06BE3"/>
    <w:rsid w:val="00E07963"/>
    <w:rsid w:val="00E079DD"/>
    <w:rsid w:val="00E11870"/>
    <w:rsid w:val="00E11D66"/>
    <w:rsid w:val="00E1201F"/>
    <w:rsid w:val="00E122E9"/>
    <w:rsid w:val="00E12307"/>
    <w:rsid w:val="00E12DCB"/>
    <w:rsid w:val="00E1428F"/>
    <w:rsid w:val="00E158DD"/>
    <w:rsid w:val="00E2081B"/>
    <w:rsid w:val="00E21662"/>
    <w:rsid w:val="00E21805"/>
    <w:rsid w:val="00E21885"/>
    <w:rsid w:val="00E24B91"/>
    <w:rsid w:val="00E2662C"/>
    <w:rsid w:val="00E26E94"/>
    <w:rsid w:val="00E26FF7"/>
    <w:rsid w:val="00E300CD"/>
    <w:rsid w:val="00E30C5A"/>
    <w:rsid w:val="00E30DDF"/>
    <w:rsid w:val="00E31FE8"/>
    <w:rsid w:val="00E32903"/>
    <w:rsid w:val="00E34AFC"/>
    <w:rsid w:val="00E34DF7"/>
    <w:rsid w:val="00E34FA1"/>
    <w:rsid w:val="00E357FC"/>
    <w:rsid w:val="00E35B6F"/>
    <w:rsid w:val="00E368BE"/>
    <w:rsid w:val="00E3769B"/>
    <w:rsid w:val="00E37A66"/>
    <w:rsid w:val="00E415B4"/>
    <w:rsid w:val="00E431CE"/>
    <w:rsid w:val="00E44367"/>
    <w:rsid w:val="00E44B3B"/>
    <w:rsid w:val="00E44BB6"/>
    <w:rsid w:val="00E46AA5"/>
    <w:rsid w:val="00E46E64"/>
    <w:rsid w:val="00E472E2"/>
    <w:rsid w:val="00E5049B"/>
    <w:rsid w:val="00E51DBF"/>
    <w:rsid w:val="00E55FF9"/>
    <w:rsid w:val="00E57D84"/>
    <w:rsid w:val="00E60B92"/>
    <w:rsid w:val="00E611AA"/>
    <w:rsid w:val="00E61543"/>
    <w:rsid w:val="00E61713"/>
    <w:rsid w:val="00E62B4E"/>
    <w:rsid w:val="00E66F57"/>
    <w:rsid w:val="00E6730C"/>
    <w:rsid w:val="00E67A49"/>
    <w:rsid w:val="00E67D33"/>
    <w:rsid w:val="00E741E6"/>
    <w:rsid w:val="00E75EE6"/>
    <w:rsid w:val="00E83131"/>
    <w:rsid w:val="00E835F7"/>
    <w:rsid w:val="00E868DC"/>
    <w:rsid w:val="00E9037F"/>
    <w:rsid w:val="00E909B4"/>
    <w:rsid w:val="00E91E8E"/>
    <w:rsid w:val="00E92FEC"/>
    <w:rsid w:val="00E941E1"/>
    <w:rsid w:val="00E9471D"/>
    <w:rsid w:val="00E94C84"/>
    <w:rsid w:val="00EA08AF"/>
    <w:rsid w:val="00EA13A7"/>
    <w:rsid w:val="00EA1CA4"/>
    <w:rsid w:val="00EA2C54"/>
    <w:rsid w:val="00EA3388"/>
    <w:rsid w:val="00EA41FB"/>
    <w:rsid w:val="00EA518D"/>
    <w:rsid w:val="00EA542C"/>
    <w:rsid w:val="00EA5FC1"/>
    <w:rsid w:val="00EA62D7"/>
    <w:rsid w:val="00EA6795"/>
    <w:rsid w:val="00EB159F"/>
    <w:rsid w:val="00EB1BC0"/>
    <w:rsid w:val="00EB3156"/>
    <w:rsid w:val="00EB49E0"/>
    <w:rsid w:val="00EB58E1"/>
    <w:rsid w:val="00EB609A"/>
    <w:rsid w:val="00EB698D"/>
    <w:rsid w:val="00EB70B0"/>
    <w:rsid w:val="00EB7A8B"/>
    <w:rsid w:val="00EC0054"/>
    <w:rsid w:val="00EC3C15"/>
    <w:rsid w:val="00EC49B5"/>
    <w:rsid w:val="00EC5541"/>
    <w:rsid w:val="00EC68F4"/>
    <w:rsid w:val="00ED14E3"/>
    <w:rsid w:val="00ED2232"/>
    <w:rsid w:val="00ED2698"/>
    <w:rsid w:val="00ED29DC"/>
    <w:rsid w:val="00ED2E92"/>
    <w:rsid w:val="00ED5BE8"/>
    <w:rsid w:val="00ED667A"/>
    <w:rsid w:val="00ED67D6"/>
    <w:rsid w:val="00ED733E"/>
    <w:rsid w:val="00EE0350"/>
    <w:rsid w:val="00EE11B1"/>
    <w:rsid w:val="00EE5FC0"/>
    <w:rsid w:val="00EE6D4B"/>
    <w:rsid w:val="00EE72F4"/>
    <w:rsid w:val="00EF3260"/>
    <w:rsid w:val="00EF3655"/>
    <w:rsid w:val="00EF3881"/>
    <w:rsid w:val="00EF3F29"/>
    <w:rsid w:val="00EF40B6"/>
    <w:rsid w:val="00EF4245"/>
    <w:rsid w:val="00EF602C"/>
    <w:rsid w:val="00EF610A"/>
    <w:rsid w:val="00EF6224"/>
    <w:rsid w:val="00F00A81"/>
    <w:rsid w:val="00F028B5"/>
    <w:rsid w:val="00F02A81"/>
    <w:rsid w:val="00F03DE0"/>
    <w:rsid w:val="00F04793"/>
    <w:rsid w:val="00F04C91"/>
    <w:rsid w:val="00F05000"/>
    <w:rsid w:val="00F05362"/>
    <w:rsid w:val="00F054CE"/>
    <w:rsid w:val="00F0597E"/>
    <w:rsid w:val="00F05D91"/>
    <w:rsid w:val="00F070B2"/>
    <w:rsid w:val="00F07227"/>
    <w:rsid w:val="00F108BB"/>
    <w:rsid w:val="00F10FE4"/>
    <w:rsid w:val="00F112C7"/>
    <w:rsid w:val="00F11D4B"/>
    <w:rsid w:val="00F122CC"/>
    <w:rsid w:val="00F1243D"/>
    <w:rsid w:val="00F12FE4"/>
    <w:rsid w:val="00F13519"/>
    <w:rsid w:val="00F152F0"/>
    <w:rsid w:val="00F15D76"/>
    <w:rsid w:val="00F162AB"/>
    <w:rsid w:val="00F165DE"/>
    <w:rsid w:val="00F16996"/>
    <w:rsid w:val="00F16E68"/>
    <w:rsid w:val="00F22443"/>
    <w:rsid w:val="00F22460"/>
    <w:rsid w:val="00F237C2"/>
    <w:rsid w:val="00F23FA4"/>
    <w:rsid w:val="00F24779"/>
    <w:rsid w:val="00F24A6A"/>
    <w:rsid w:val="00F24C91"/>
    <w:rsid w:val="00F24E26"/>
    <w:rsid w:val="00F251A0"/>
    <w:rsid w:val="00F26F49"/>
    <w:rsid w:val="00F278E6"/>
    <w:rsid w:val="00F27F43"/>
    <w:rsid w:val="00F30790"/>
    <w:rsid w:val="00F30CBB"/>
    <w:rsid w:val="00F31367"/>
    <w:rsid w:val="00F32FA9"/>
    <w:rsid w:val="00F33C24"/>
    <w:rsid w:val="00F33D71"/>
    <w:rsid w:val="00F340C9"/>
    <w:rsid w:val="00F36B28"/>
    <w:rsid w:val="00F3728F"/>
    <w:rsid w:val="00F37298"/>
    <w:rsid w:val="00F3747E"/>
    <w:rsid w:val="00F4006A"/>
    <w:rsid w:val="00F41E93"/>
    <w:rsid w:val="00F4504F"/>
    <w:rsid w:val="00F468A3"/>
    <w:rsid w:val="00F50C8E"/>
    <w:rsid w:val="00F51330"/>
    <w:rsid w:val="00F53232"/>
    <w:rsid w:val="00F539DB"/>
    <w:rsid w:val="00F544A6"/>
    <w:rsid w:val="00F5717D"/>
    <w:rsid w:val="00F57FC2"/>
    <w:rsid w:val="00F61679"/>
    <w:rsid w:val="00F628C0"/>
    <w:rsid w:val="00F6562A"/>
    <w:rsid w:val="00F664C5"/>
    <w:rsid w:val="00F67534"/>
    <w:rsid w:val="00F70837"/>
    <w:rsid w:val="00F70DAC"/>
    <w:rsid w:val="00F70EE6"/>
    <w:rsid w:val="00F717B5"/>
    <w:rsid w:val="00F72A76"/>
    <w:rsid w:val="00F72B18"/>
    <w:rsid w:val="00F7452A"/>
    <w:rsid w:val="00F75056"/>
    <w:rsid w:val="00F751A8"/>
    <w:rsid w:val="00F77098"/>
    <w:rsid w:val="00F77E36"/>
    <w:rsid w:val="00F800C4"/>
    <w:rsid w:val="00F80B7F"/>
    <w:rsid w:val="00F814D0"/>
    <w:rsid w:val="00F81C7D"/>
    <w:rsid w:val="00F81E4F"/>
    <w:rsid w:val="00F82B4A"/>
    <w:rsid w:val="00F83A7D"/>
    <w:rsid w:val="00F84A21"/>
    <w:rsid w:val="00F85054"/>
    <w:rsid w:val="00F86DDA"/>
    <w:rsid w:val="00F87EC7"/>
    <w:rsid w:val="00F900E8"/>
    <w:rsid w:val="00F9022E"/>
    <w:rsid w:val="00F910B9"/>
    <w:rsid w:val="00F9119E"/>
    <w:rsid w:val="00F915C9"/>
    <w:rsid w:val="00F92A9A"/>
    <w:rsid w:val="00F94329"/>
    <w:rsid w:val="00F94680"/>
    <w:rsid w:val="00F946D6"/>
    <w:rsid w:val="00FA054C"/>
    <w:rsid w:val="00FA16E3"/>
    <w:rsid w:val="00FA19C1"/>
    <w:rsid w:val="00FA1F5C"/>
    <w:rsid w:val="00FA2BC3"/>
    <w:rsid w:val="00FA38CB"/>
    <w:rsid w:val="00FA3DC2"/>
    <w:rsid w:val="00FA41F6"/>
    <w:rsid w:val="00FA61D9"/>
    <w:rsid w:val="00FA6C69"/>
    <w:rsid w:val="00FA6FA9"/>
    <w:rsid w:val="00FA777B"/>
    <w:rsid w:val="00FB3A6B"/>
    <w:rsid w:val="00FB5A7C"/>
    <w:rsid w:val="00FB6BAA"/>
    <w:rsid w:val="00FB7BD6"/>
    <w:rsid w:val="00FC0446"/>
    <w:rsid w:val="00FC2308"/>
    <w:rsid w:val="00FC3E26"/>
    <w:rsid w:val="00FC4D96"/>
    <w:rsid w:val="00FC6A60"/>
    <w:rsid w:val="00FC6F55"/>
    <w:rsid w:val="00FD1176"/>
    <w:rsid w:val="00FD1BD4"/>
    <w:rsid w:val="00FD28E8"/>
    <w:rsid w:val="00FD3D93"/>
    <w:rsid w:val="00FD4AEA"/>
    <w:rsid w:val="00FD64D2"/>
    <w:rsid w:val="00FD6551"/>
    <w:rsid w:val="00FE0D08"/>
    <w:rsid w:val="00FE2B7D"/>
    <w:rsid w:val="00FE3163"/>
    <w:rsid w:val="00FE41D6"/>
    <w:rsid w:val="00FE5BF0"/>
    <w:rsid w:val="00FE6D87"/>
    <w:rsid w:val="00FF089B"/>
    <w:rsid w:val="00FF08E5"/>
    <w:rsid w:val="00FF1D25"/>
    <w:rsid w:val="00FF2073"/>
    <w:rsid w:val="00FF4F3E"/>
    <w:rsid w:val="00FF50D7"/>
    <w:rsid w:val="00FF78A5"/>
    <w:rsid w:val="00FF7FE2"/>
    <w:rsid w:val="013CF587"/>
    <w:rsid w:val="0357CC80"/>
    <w:rsid w:val="0659DA0D"/>
    <w:rsid w:val="098399F7"/>
    <w:rsid w:val="0D417664"/>
    <w:rsid w:val="0DC376BC"/>
    <w:rsid w:val="0E484048"/>
    <w:rsid w:val="0F038489"/>
    <w:rsid w:val="0F276F6E"/>
    <w:rsid w:val="10C6BF5A"/>
    <w:rsid w:val="121CD6F3"/>
    <w:rsid w:val="13053A8A"/>
    <w:rsid w:val="13444BAE"/>
    <w:rsid w:val="13F90F91"/>
    <w:rsid w:val="1491B328"/>
    <w:rsid w:val="171958F6"/>
    <w:rsid w:val="1C91B0FA"/>
    <w:rsid w:val="1EC60F21"/>
    <w:rsid w:val="21CC9275"/>
    <w:rsid w:val="224332B7"/>
    <w:rsid w:val="22EAEAEE"/>
    <w:rsid w:val="243B389B"/>
    <w:rsid w:val="27248597"/>
    <w:rsid w:val="2730440C"/>
    <w:rsid w:val="27AEF6B7"/>
    <w:rsid w:val="2982ED21"/>
    <w:rsid w:val="2D1AA6ED"/>
    <w:rsid w:val="2DD91A31"/>
    <w:rsid w:val="2EBD07B7"/>
    <w:rsid w:val="316CF434"/>
    <w:rsid w:val="33F1D915"/>
    <w:rsid w:val="347CF409"/>
    <w:rsid w:val="35DC5D51"/>
    <w:rsid w:val="3A1B4E2A"/>
    <w:rsid w:val="3BB71E8B"/>
    <w:rsid w:val="3D52EEEC"/>
    <w:rsid w:val="4144F139"/>
    <w:rsid w:val="416F4D71"/>
    <w:rsid w:val="436ADB4D"/>
    <w:rsid w:val="4415A4B1"/>
    <w:rsid w:val="4492A675"/>
    <w:rsid w:val="44E8041B"/>
    <w:rsid w:val="453E835D"/>
    <w:rsid w:val="45A1C8D0"/>
    <w:rsid w:val="45AF8068"/>
    <w:rsid w:val="473AA2F8"/>
    <w:rsid w:val="47CCDAC2"/>
    <w:rsid w:val="489E3129"/>
    <w:rsid w:val="4A11F480"/>
    <w:rsid w:val="4A7C3B15"/>
    <w:rsid w:val="51C80A4A"/>
    <w:rsid w:val="549F667C"/>
    <w:rsid w:val="557C1221"/>
    <w:rsid w:val="56987234"/>
    <w:rsid w:val="56A2FC96"/>
    <w:rsid w:val="5858AC42"/>
    <w:rsid w:val="5BB7F87C"/>
    <w:rsid w:val="5D67A692"/>
    <w:rsid w:val="5DA81C48"/>
    <w:rsid w:val="5EBB5032"/>
    <w:rsid w:val="5F9E4C54"/>
    <w:rsid w:val="61AFCF8C"/>
    <w:rsid w:val="61E2F16F"/>
    <w:rsid w:val="69888B37"/>
    <w:rsid w:val="6BD3BA3C"/>
    <w:rsid w:val="6C70D299"/>
    <w:rsid w:val="6D6FB2D6"/>
    <w:rsid w:val="6F7A2C1E"/>
    <w:rsid w:val="72F08893"/>
    <w:rsid w:val="7337C665"/>
    <w:rsid w:val="73398B92"/>
    <w:rsid w:val="73C8F42C"/>
    <w:rsid w:val="74E6E883"/>
    <w:rsid w:val="760AD201"/>
    <w:rsid w:val="767D6F3D"/>
    <w:rsid w:val="76C44C0D"/>
    <w:rsid w:val="78AB1A07"/>
    <w:rsid w:val="799B1799"/>
    <w:rsid w:val="79FA2DC8"/>
    <w:rsid w:val="7A6CECEB"/>
    <w:rsid w:val="7AE5E7EE"/>
    <w:rsid w:val="7C1AA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71F30E"/>
  <w15:docId w15:val="{14BC129B-F740-412D-BB9B-2A2E1E20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367"/>
    <w:rPr>
      <w:lang w:val="en-AU" w:eastAsia="en-US"/>
    </w:rPr>
  </w:style>
  <w:style w:type="paragraph" w:styleId="Heading1">
    <w:name w:val="heading 1"/>
    <w:basedOn w:val="Normal"/>
    <w:next w:val="Normal"/>
    <w:link w:val="Heading1Char"/>
    <w:uiPriority w:val="99"/>
    <w:qFormat/>
    <w:rsid w:val="00E06BE3"/>
    <w:pPr>
      <w:keepNext/>
      <w:spacing w:before="240" w:after="60"/>
      <w:outlineLvl w:val="0"/>
    </w:pPr>
    <w:rPr>
      <w:kern w:val="28"/>
    </w:rPr>
  </w:style>
  <w:style w:type="paragraph" w:styleId="Heading2">
    <w:name w:val="heading 2"/>
    <w:basedOn w:val="Normal"/>
    <w:next w:val="Normal"/>
    <w:link w:val="Heading2Char"/>
    <w:uiPriority w:val="99"/>
    <w:qFormat/>
    <w:rsid w:val="00E06BE3"/>
    <w:pPr>
      <w:keepNext/>
      <w:numPr>
        <w:ilvl w:val="1"/>
        <w:numId w:val="1"/>
      </w:numPr>
      <w:spacing w:before="240" w:after="60"/>
      <w:outlineLvl w:val="1"/>
    </w:pPr>
  </w:style>
  <w:style w:type="paragraph" w:styleId="Heading3">
    <w:name w:val="heading 3"/>
    <w:basedOn w:val="Normal"/>
    <w:next w:val="Normal"/>
    <w:link w:val="Heading3Char"/>
    <w:uiPriority w:val="99"/>
    <w:qFormat/>
    <w:rsid w:val="00E06BE3"/>
    <w:pPr>
      <w:keepNext/>
      <w:numPr>
        <w:ilvl w:val="2"/>
        <w:numId w:val="1"/>
      </w:numPr>
      <w:spacing w:before="240" w:after="60"/>
      <w:outlineLvl w:val="2"/>
    </w:pPr>
  </w:style>
  <w:style w:type="paragraph" w:styleId="Heading4">
    <w:name w:val="heading 4"/>
    <w:basedOn w:val="Normal"/>
    <w:next w:val="Normal"/>
    <w:link w:val="Heading4Char"/>
    <w:uiPriority w:val="99"/>
    <w:qFormat/>
    <w:rsid w:val="00E06BE3"/>
    <w:pPr>
      <w:keepNext/>
      <w:numPr>
        <w:ilvl w:val="3"/>
        <w:numId w:val="1"/>
      </w:numPr>
      <w:spacing w:before="240" w:after="60"/>
      <w:outlineLvl w:val="3"/>
    </w:pPr>
    <w:rPr>
      <w:b/>
      <w:bCs/>
      <w:i/>
      <w:iCs/>
      <w:sz w:val="24"/>
      <w:szCs w:val="24"/>
    </w:rPr>
  </w:style>
  <w:style w:type="paragraph" w:styleId="Heading5">
    <w:name w:val="heading 5"/>
    <w:basedOn w:val="Normal"/>
    <w:next w:val="Normal"/>
    <w:link w:val="Heading5Char"/>
    <w:uiPriority w:val="99"/>
    <w:qFormat/>
    <w:rsid w:val="00E06BE3"/>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E06BE3"/>
    <w:pPr>
      <w:numPr>
        <w:ilvl w:val="5"/>
        <w:numId w:val="1"/>
      </w:numPr>
      <w:spacing w:before="240" w:after="60"/>
      <w:outlineLvl w:val="5"/>
    </w:pPr>
    <w:rPr>
      <w:rFonts w:ascii="Arial" w:hAnsi="Arial" w:cs="Arial"/>
      <w:i/>
      <w:iCs/>
    </w:rPr>
  </w:style>
  <w:style w:type="paragraph" w:styleId="Heading7">
    <w:name w:val="heading 7"/>
    <w:basedOn w:val="Normal"/>
    <w:next w:val="Normal"/>
    <w:link w:val="Heading7Char"/>
    <w:uiPriority w:val="99"/>
    <w:qFormat/>
    <w:rsid w:val="00E06BE3"/>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E06BE3"/>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E06BE3"/>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FCE"/>
    <w:rPr>
      <w:rFonts w:cs="Times New Roman"/>
      <w:kern w:val="28"/>
      <w:sz w:val="22"/>
      <w:szCs w:val="22"/>
      <w:lang w:val="en-AU" w:eastAsia="en-US"/>
    </w:rPr>
  </w:style>
  <w:style w:type="character" w:customStyle="1" w:styleId="Heading2Char">
    <w:name w:val="Heading 2 Char"/>
    <w:basedOn w:val="DefaultParagraphFont"/>
    <w:link w:val="Heading2"/>
    <w:uiPriority w:val="99"/>
    <w:semiHidden/>
    <w:locked/>
    <w:rsid w:val="00A81FCE"/>
    <w:rPr>
      <w:rFonts w:cs="Times New Roman"/>
      <w:sz w:val="22"/>
      <w:szCs w:val="22"/>
      <w:lang w:val="en-AU" w:eastAsia="en-US" w:bidi="ar-SA"/>
    </w:rPr>
  </w:style>
  <w:style w:type="character" w:customStyle="1" w:styleId="Heading3Char">
    <w:name w:val="Heading 3 Char"/>
    <w:basedOn w:val="DefaultParagraphFont"/>
    <w:link w:val="Heading3"/>
    <w:uiPriority w:val="99"/>
    <w:semiHidden/>
    <w:locked/>
    <w:rsid w:val="00A81FCE"/>
    <w:rPr>
      <w:rFonts w:cs="Times New Roman"/>
      <w:sz w:val="22"/>
      <w:szCs w:val="22"/>
      <w:lang w:val="en-AU" w:eastAsia="en-US" w:bidi="ar-SA"/>
    </w:rPr>
  </w:style>
  <w:style w:type="character" w:customStyle="1" w:styleId="Heading4Char">
    <w:name w:val="Heading 4 Char"/>
    <w:basedOn w:val="DefaultParagraphFont"/>
    <w:link w:val="Heading4"/>
    <w:uiPriority w:val="99"/>
    <w:semiHidden/>
    <w:locked/>
    <w:rsid w:val="00A81FCE"/>
    <w:rPr>
      <w:rFonts w:cs="Times New Roman"/>
      <w:b/>
      <w:bCs/>
      <w:i/>
      <w:iCs/>
      <w:sz w:val="24"/>
      <w:szCs w:val="24"/>
      <w:lang w:val="en-AU" w:eastAsia="en-US" w:bidi="ar-SA"/>
    </w:rPr>
  </w:style>
  <w:style w:type="character" w:customStyle="1" w:styleId="Heading5Char">
    <w:name w:val="Heading 5 Char"/>
    <w:basedOn w:val="DefaultParagraphFont"/>
    <w:link w:val="Heading5"/>
    <w:uiPriority w:val="99"/>
    <w:semiHidden/>
    <w:locked/>
    <w:rsid w:val="00A81FCE"/>
    <w:rPr>
      <w:rFonts w:ascii="Arial" w:hAnsi="Arial" w:cs="Arial"/>
      <w:sz w:val="22"/>
      <w:szCs w:val="22"/>
      <w:lang w:val="en-AU" w:eastAsia="en-US" w:bidi="ar-SA"/>
    </w:rPr>
  </w:style>
  <w:style w:type="character" w:customStyle="1" w:styleId="Heading6Char">
    <w:name w:val="Heading 6 Char"/>
    <w:basedOn w:val="DefaultParagraphFont"/>
    <w:link w:val="Heading6"/>
    <w:uiPriority w:val="99"/>
    <w:semiHidden/>
    <w:locked/>
    <w:rsid w:val="00A81FCE"/>
    <w:rPr>
      <w:rFonts w:ascii="Arial" w:hAnsi="Arial" w:cs="Arial"/>
      <w:i/>
      <w:iCs/>
      <w:sz w:val="22"/>
      <w:szCs w:val="22"/>
      <w:lang w:val="en-AU" w:eastAsia="en-US" w:bidi="ar-SA"/>
    </w:rPr>
  </w:style>
  <w:style w:type="character" w:customStyle="1" w:styleId="Heading7Char">
    <w:name w:val="Heading 7 Char"/>
    <w:basedOn w:val="DefaultParagraphFont"/>
    <w:link w:val="Heading7"/>
    <w:uiPriority w:val="99"/>
    <w:semiHidden/>
    <w:locked/>
    <w:rsid w:val="00A81FCE"/>
    <w:rPr>
      <w:rFonts w:ascii="Arial" w:hAnsi="Arial" w:cs="Arial"/>
      <w:sz w:val="22"/>
      <w:szCs w:val="22"/>
      <w:lang w:val="en-AU" w:eastAsia="en-US" w:bidi="ar-SA"/>
    </w:rPr>
  </w:style>
  <w:style w:type="character" w:customStyle="1" w:styleId="Heading8Char">
    <w:name w:val="Heading 8 Char"/>
    <w:basedOn w:val="DefaultParagraphFont"/>
    <w:link w:val="Heading8"/>
    <w:uiPriority w:val="99"/>
    <w:semiHidden/>
    <w:locked/>
    <w:rsid w:val="00A81FCE"/>
    <w:rPr>
      <w:rFonts w:ascii="Arial" w:hAnsi="Arial" w:cs="Arial"/>
      <w:i/>
      <w:iCs/>
      <w:sz w:val="22"/>
      <w:szCs w:val="22"/>
      <w:lang w:val="en-AU" w:eastAsia="en-US" w:bidi="ar-SA"/>
    </w:rPr>
  </w:style>
  <w:style w:type="character" w:customStyle="1" w:styleId="Heading9Char">
    <w:name w:val="Heading 9 Char"/>
    <w:basedOn w:val="DefaultParagraphFont"/>
    <w:link w:val="Heading9"/>
    <w:uiPriority w:val="99"/>
    <w:semiHidden/>
    <w:locked/>
    <w:rsid w:val="00A81FCE"/>
    <w:rPr>
      <w:rFonts w:ascii="Arial" w:hAnsi="Arial" w:cs="Arial"/>
      <w:i/>
      <w:iCs/>
      <w:sz w:val="18"/>
      <w:szCs w:val="18"/>
      <w:lang w:val="en-AU" w:eastAsia="en-US" w:bidi="ar-SA"/>
    </w:rPr>
  </w:style>
  <w:style w:type="paragraph" w:styleId="Header">
    <w:name w:val="header"/>
    <w:basedOn w:val="Normal"/>
    <w:link w:val="HeaderChar"/>
    <w:uiPriority w:val="99"/>
    <w:rsid w:val="00E06BE3"/>
    <w:pPr>
      <w:tabs>
        <w:tab w:val="center" w:pos="4153"/>
        <w:tab w:val="right" w:pos="8306"/>
      </w:tabs>
    </w:pPr>
    <w:rPr>
      <w:sz w:val="20"/>
      <w:szCs w:val="20"/>
    </w:rPr>
  </w:style>
  <w:style w:type="character" w:customStyle="1" w:styleId="HeaderChar">
    <w:name w:val="Header Char"/>
    <w:basedOn w:val="DefaultParagraphFont"/>
    <w:link w:val="Header"/>
    <w:uiPriority w:val="99"/>
    <w:semiHidden/>
    <w:locked/>
    <w:rsid w:val="00A81FCE"/>
    <w:rPr>
      <w:rFonts w:cs="Times New Roman"/>
      <w:sz w:val="20"/>
      <w:szCs w:val="20"/>
      <w:lang w:val="en-AU" w:eastAsia="en-US"/>
    </w:rPr>
  </w:style>
  <w:style w:type="paragraph" w:customStyle="1" w:styleId="RomanNumerials">
    <w:name w:val="RomanNumerials"/>
    <w:basedOn w:val="Normal"/>
    <w:uiPriority w:val="99"/>
    <w:rsid w:val="00E06BE3"/>
    <w:pPr>
      <w:ind w:left="709"/>
    </w:pPr>
  </w:style>
  <w:style w:type="paragraph" w:styleId="Footer">
    <w:name w:val="footer"/>
    <w:basedOn w:val="Normal"/>
    <w:link w:val="FooterChar"/>
    <w:uiPriority w:val="99"/>
    <w:rsid w:val="00E06BE3"/>
    <w:pPr>
      <w:tabs>
        <w:tab w:val="center" w:pos="4153"/>
        <w:tab w:val="right" w:pos="8306"/>
      </w:tabs>
    </w:pPr>
    <w:rPr>
      <w:sz w:val="20"/>
      <w:szCs w:val="20"/>
    </w:rPr>
  </w:style>
  <w:style w:type="character" w:customStyle="1" w:styleId="FooterChar">
    <w:name w:val="Footer Char"/>
    <w:basedOn w:val="DefaultParagraphFont"/>
    <w:link w:val="Footer"/>
    <w:uiPriority w:val="99"/>
    <w:semiHidden/>
    <w:locked/>
    <w:rsid w:val="00A81FCE"/>
    <w:rPr>
      <w:rFonts w:cs="Times New Roman"/>
      <w:sz w:val="20"/>
      <w:szCs w:val="20"/>
      <w:lang w:val="en-AU" w:eastAsia="en-US"/>
    </w:rPr>
  </w:style>
  <w:style w:type="paragraph" w:styleId="BodyText3">
    <w:name w:val="Body Text 3"/>
    <w:basedOn w:val="Normal"/>
    <w:link w:val="BodyText3Char"/>
    <w:uiPriority w:val="99"/>
    <w:rsid w:val="00E06BE3"/>
    <w:rPr>
      <w:sz w:val="16"/>
      <w:szCs w:val="16"/>
    </w:rPr>
  </w:style>
  <w:style w:type="character" w:customStyle="1" w:styleId="BodyText3Char">
    <w:name w:val="Body Text 3 Char"/>
    <w:basedOn w:val="DefaultParagraphFont"/>
    <w:link w:val="BodyText3"/>
    <w:uiPriority w:val="99"/>
    <w:semiHidden/>
    <w:locked/>
    <w:rsid w:val="00A81FCE"/>
    <w:rPr>
      <w:rFonts w:cs="Times New Roman"/>
      <w:sz w:val="16"/>
      <w:szCs w:val="16"/>
      <w:lang w:val="en-AU" w:eastAsia="en-US"/>
    </w:rPr>
  </w:style>
  <w:style w:type="paragraph" w:styleId="Title">
    <w:name w:val="Title"/>
    <w:basedOn w:val="Normal"/>
    <w:link w:val="TitleChar"/>
    <w:uiPriority w:val="99"/>
    <w:qFormat/>
    <w:rsid w:val="00E06BE3"/>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A81FCE"/>
    <w:rPr>
      <w:rFonts w:ascii="Cambria" w:hAnsi="Cambria" w:cs="Cambria"/>
      <w:b/>
      <w:bCs/>
      <w:kern w:val="28"/>
      <w:sz w:val="32"/>
      <w:szCs w:val="32"/>
      <w:lang w:val="en-AU" w:eastAsia="en-US"/>
    </w:rPr>
  </w:style>
  <w:style w:type="paragraph" w:styleId="Subtitle">
    <w:name w:val="Subtitle"/>
    <w:basedOn w:val="Normal"/>
    <w:link w:val="SubtitleChar"/>
    <w:uiPriority w:val="99"/>
    <w:qFormat/>
    <w:rsid w:val="00E06BE3"/>
    <w:pPr>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A81FCE"/>
    <w:rPr>
      <w:rFonts w:ascii="Cambria" w:hAnsi="Cambria" w:cs="Cambria"/>
      <w:sz w:val="24"/>
      <w:szCs w:val="24"/>
      <w:lang w:val="en-AU" w:eastAsia="en-US"/>
    </w:rPr>
  </w:style>
  <w:style w:type="character" w:styleId="PageNumber">
    <w:name w:val="page number"/>
    <w:basedOn w:val="DefaultParagraphFont"/>
    <w:uiPriority w:val="99"/>
    <w:rsid w:val="00E06BE3"/>
    <w:rPr>
      <w:rFonts w:cs="Times New Roman"/>
    </w:rPr>
  </w:style>
  <w:style w:type="paragraph" w:styleId="BodyText">
    <w:name w:val="Body Text"/>
    <w:basedOn w:val="Normal"/>
    <w:link w:val="BodyTextChar"/>
    <w:uiPriority w:val="99"/>
    <w:rsid w:val="00E06BE3"/>
    <w:rPr>
      <w:sz w:val="20"/>
      <w:szCs w:val="20"/>
    </w:rPr>
  </w:style>
  <w:style w:type="character" w:customStyle="1" w:styleId="BodyTextChar">
    <w:name w:val="Body Text Char"/>
    <w:basedOn w:val="DefaultParagraphFont"/>
    <w:link w:val="BodyText"/>
    <w:uiPriority w:val="99"/>
    <w:semiHidden/>
    <w:locked/>
    <w:rsid w:val="00A81FCE"/>
    <w:rPr>
      <w:rFonts w:cs="Times New Roman"/>
      <w:sz w:val="20"/>
      <w:szCs w:val="20"/>
      <w:lang w:val="en-AU" w:eastAsia="en-US"/>
    </w:rPr>
  </w:style>
  <w:style w:type="paragraph" w:styleId="DocumentMap">
    <w:name w:val="Document Map"/>
    <w:basedOn w:val="Normal"/>
    <w:link w:val="DocumentMapChar"/>
    <w:uiPriority w:val="99"/>
    <w:semiHidden/>
    <w:rsid w:val="00E06BE3"/>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A81FCE"/>
    <w:rPr>
      <w:rFonts w:cs="Times New Roman"/>
      <w:sz w:val="2"/>
      <w:szCs w:val="2"/>
      <w:lang w:val="en-AU" w:eastAsia="en-US"/>
    </w:rPr>
  </w:style>
  <w:style w:type="paragraph" w:styleId="BalloonText">
    <w:name w:val="Balloon Text"/>
    <w:basedOn w:val="Normal"/>
    <w:link w:val="BalloonTextChar"/>
    <w:uiPriority w:val="99"/>
    <w:semiHidden/>
    <w:rsid w:val="00E06BE3"/>
    <w:rPr>
      <w:sz w:val="2"/>
      <w:szCs w:val="2"/>
    </w:rPr>
  </w:style>
  <w:style w:type="character" w:customStyle="1" w:styleId="BalloonTextChar">
    <w:name w:val="Balloon Text Char"/>
    <w:basedOn w:val="DefaultParagraphFont"/>
    <w:link w:val="BalloonText"/>
    <w:uiPriority w:val="99"/>
    <w:semiHidden/>
    <w:locked/>
    <w:rsid w:val="00A81FCE"/>
    <w:rPr>
      <w:rFonts w:cs="Times New Roman"/>
      <w:sz w:val="2"/>
      <w:szCs w:val="2"/>
      <w:lang w:val="en-AU" w:eastAsia="en-US"/>
    </w:rPr>
  </w:style>
  <w:style w:type="table" w:styleId="TableGrid">
    <w:name w:val="Table Grid"/>
    <w:basedOn w:val="TableNormal"/>
    <w:uiPriority w:val="99"/>
    <w:rsid w:val="000B4B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01162"/>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A81FCE"/>
    <w:rPr>
      <w:rFonts w:cs="Times New Roman"/>
      <w:sz w:val="20"/>
      <w:szCs w:val="20"/>
      <w:lang w:val="en-AU" w:eastAsia="en-US"/>
    </w:rPr>
  </w:style>
  <w:style w:type="character" w:styleId="Hyperlink">
    <w:name w:val="Hyperlink"/>
    <w:basedOn w:val="DefaultParagraphFont"/>
    <w:uiPriority w:val="99"/>
    <w:rsid w:val="00C21372"/>
    <w:rPr>
      <w:rFonts w:cs="Times New Roman"/>
      <w:color w:val="0000FF"/>
      <w:u w:val="single"/>
    </w:rPr>
  </w:style>
  <w:style w:type="character" w:styleId="CommentReference">
    <w:name w:val="annotation reference"/>
    <w:basedOn w:val="DefaultParagraphFont"/>
    <w:uiPriority w:val="99"/>
    <w:semiHidden/>
    <w:rsid w:val="005717A8"/>
    <w:rPr>
      <w:rFonts w:cs="Times New Roman"/>
      <w:sz w:val="16"/>
      <w:szCs w:val="16"/>
    </w:rPr>
  </w:style>
  <w:style w:type="paragraph" w:styleId="CommentText">
    <w:name w:val="annotation text"/>
    <w:basedOn w:val="Normal"/>
    <w:link w:val="CommentTextChar"/>
    <w:uiPriority w:val="99"/>
    <w:semiHidden/>
    <w:rsid w:val="005717A8"/>
    <w:rPr>
      <w:sz w:val="20"/>
      <w:szCs w:val="20"/>
      <w:lang w:eastAsia="ja-JP"/>
    </w:rPr>
  </w:style>
  <w:style w:type="character" w:customStyle="1" w:styleId="CommentTextChar">
    <w:name w:val="Comment Text Char"/>
    <w:basedOn w:val="DefaultParagraphFont"/>
    <w:link w:val="CommentText"/>
    <w:uiPriority w:val="99"/>
    <w:locked/>
    <w:rsid w:val="005717A8"/>
    <w:rPr>
      <w:rFonts w:cs="Times New Roman"/>
      <w:lang w:val="en-AU"/>
    </w:rPr>
  </w:style>
  <w:style w:type="paragraph" w:styleId="CommentSubject">
    <w:name w:val="annotation subject"/>
    <w:basedOn w:val="CommentText"/>
    <w:next w:val="CommentText"/>
    <w:link w:val="CommentSubjectChar"/>
    <w:uiPriority w:val="99"/>
    <w:semiHidden/>
    <w:rsid w:val="005717A8"/>
    <w:rPr>
      <w:b/>
      <w:bCs/>
    </w:rPr>
  </w:style>
  <w:style w:type="character" w:customStyle="1" w:styleId="CommentSubjectChar">
    <w:name w:val="Comment Subject Char"/>
    <w:basedOn w:val="CommentTextChar"/>
    <w:link w:val="CommentSubject"/>
    <w:uiPriority w:val="99"/>
    <w:locked/>
    <w:rsid w:val="005717A8"/>
    <w:rPr>
      <w:rFonts w:cs="Times New Roman"/>
      <w:b/>
      <w:bCs/>
      <w:lang w:val="en-AU"/>
    </w:rPr>
  </w:style>
  <w:style w:type="paragraph" w:styleId="NormalWeb">
    <w:name w:val="Normal (Web)"/>
    <w:basedOn w:val="Normal"/>
    <w:uiPriority w:val="99"/>
    <w:rsid w:val="00F112C7"/>
    <w:pPr>
      <w:spacing w:before="100" w:beforeAutospacing="1" w:after="100" w:afterAutospacing="1"/>
    </w:pPr>
    <w:rPr>
      <w:rFonts w:ascii="Arial Unicode MS" w:eastAsia="Arial Unicode MS" w:cs="Arial Unicode MS"/>
      <w:sz w:val="24"/>
      <w:szCs w:val="24"/>
      <w:lang w:val="en-GB"/>
    </w:rPr>
  </w:style>
  <w:style w:type="paragraph" w:customStyle="1" w:styleId="ChapterHeading">
    <w:name w:val="Chapter Heading"/>
    <w:basedOn w:val="Normal"/>
    <w:next w:val="Normal"/>
    <w:uiPriority w:val="99"/>
    <w:rsid w:val="003B6917"/>
    <w:pPr>
      <w:keepNext/>
      <w:pBdr>
        <w:top w:val="single" w:sz="4" w:space="1" w:color="auto"/>
        <w:left w:val="single" w:sz="4" w:space="4" w:color="auto"/>
        <w:bottom w:val="single" w:sz="4" w:space="1" w:color="auto"/>
        <w:right w:val="single" w:sz="4" w:space="4" w:color="auto"/>
      </w:pBdr>
      <w:shd w:val="clear" w:color="auto" w:fill="3366FF"/>
      <w:spacing w:after="120"/>
      <w:jc w:val="center"/>
    </w:pPr>
    <w:rPr>
      <w:rFonts w:ascii="Lucida Sans Unicode" w:hAnsi="Lucida Sans Unicode" w:cs="Lucida Sans Unicode"/>
      <w:b/>
      <w:bCs/>
      <w:caps/>
      <w:color w:val="FFFFFF"/>
      <w:kern w:val="32"/>
      <w:sz w:val="36"/>
      <w:szCs w:val="36"/>
      <w:lang w:val="en-GB" w:eastAsia="en-GB"/>
    </w:rPr>
  </w:style>
  <w:style w:type="paragraph" w:customStyle="1" w:styleId="Paragraph">
    <w:name w:val="Paragraph"/>
    <w:basedOn w:val="Normal"/>
    <w:next w:val="Heading1"/>
    <w:uiPriority w:val="99"/>
    <w:rsid w:val="003B6917"/>
    <w:rPr>
      <w:rFonts w:ascii="Tahoma" w:hAnsi="Tahoma" w:cs="Tahoma"/>
      <w:b/>
      <w:bCs/>
      <w:caps/>
      <w:color w:val="3366FF"/>
      <w:kern w:val="32"/>
      <w:sz w:val="28"/>
      <w:szCs w:val="28"/>
      <w:lang w:val="en-GB" w:eastAsia="en-GB"/>
    </w:rPr>
  </w:style>
  <w:style w:type="character" w:styleId="Emphasis">
    <w:name w:val="Emphasis"/>
    <w:basedOn w:val="DefaultParagraphFont"/>
    <w:uiPriority w:val="99"/>
    <w:qFormat/>
    <w:rsid w:val="001B6435"/>
    <w:rPr>
      <w:rFonts w:cs="Times New Roman"/>
      <w:i/>
      <w:iCs/>
    </w:rPr>
  </w:style>
  <w:style w:type="character" w:styleId="FollowedHyperlink">
    <w:name w:val="FollowedHyperlink"/>
    <w:basedOn w:val="DefaultParagraphFont"/>
    <w:uiPriority w:val="99"/>
    <w:rsid w:val="00A11778"/>
    <w:rPr>
      <w:rFonts w:cs="Times New Roman"/>
      <w:color w:val="000080"/>
      <w:u w:val="single"/>
    </w:rPr>
  </w:style>
  <w:style w:type="paragraph" w:customStyle="1" w:styleId="Default">
    <w:name w:val="Default"/>
    <w:uiPriority w:val="99"/>
    <w:rsid w:val="00102730"/>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964D24"/>
    <w:pPr>
      <w:ind w:left="720"/>
    </w:pPr>
    <w:rPr>
      <w:rFonts w:ascii="Cambria" w:hAnsi="Cambria" w:cs="Cambria"/>
      <w:sz w:val="24"/>
      <w:szCs w:val="24"/>
      <w:lang w:val="en-US"/>
    </w:rPr>
  </w:style>
  <w:style w:type="paragraph" w:customStyle="1" w:styleId="mtrachead3">
    <w:name w:val="mtrac head 3"/>
    <w:basedOn w:val="Heading3"/>
    <w:uiPriority w:val="99"/>
    <w:rsid w:val="00F910B9"/>
    <w:pPr>
      <w:numPr>
        <w:ilvl w:val="0"/>
        <w:numId w:val="0"/>
      </w:numPr>
      <w:spacing w:before="0" w:after="0"/>
    </w:pPr>
    <w:rPr>
      <w:rFonts w:ascii="HelvLight" w:hAnsi="HelvLight" w:cs="HelvLight"/>
      <w:b/>
      <w:bCs/>
      <w:sz w:val="20"/>
      <w:szCs w:val="20"/>
      <w:lang w:val="en-GB"/>
    </w:rPr>
  </w:style>
  <w:style w:type="paragraph" w:styleId="NoSpacing">
    <w:name w:val="No Spacing"/>
    <w:uiPriority w:val="99"/>
    <w:qFormat/>
    <w:rsid w:val="00110D13"/>
    <w:rPr>
      <w:rFonts w:ascii="Arial" w:hAnsi="Arial" w:cs="Arial"/>
      <w:lang w:eastAsia="en-US"/>
    </w:rPr>
  </w:style>
  <w:style w:type="character" w:styleId="UnresolvedMention">
    <w:name w:val="Unresolved Mention"/>
    <w:basedOn w:val="DefaultParagraphFont"/>
    <w:uiPriority w:val="99"/>
    <w:semiHidden/>
    <w:unhideWhenUsed/>
    <w:rsid w:val="0056790C"/>
    <w:rPr>
      <w:color w:val="605E5C"/>
      <w:shd w:val="clear" w:color="auto" w:fill="E1DFDD"/>
    </w:rPr>
  </w:style>
  <w:style w:type="table" w:customStyle="1" w:styleId="TableGrid1">
    <w:name w:val="Table Grid1"/>
    <w:basedOn w:val="TableNormal"/>
    <w:next w:val="TableGrid"/>
    <w:uiPriority w:val="59"/>
    <w:rsid w:val="000A437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3AF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1040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3407">
      <w:bodyDiv w:val="1"/>
      <w:marLeft w:val="0"/>
      <w:marRight w:val="0"/>
      <w:marTop w:val="0"/>
      <w:marBottom w:val="0"/>
      <w:divBdr>
        <w:top w:val="none" w:sz="0" w:space="0" w:color="auto"/>
        <w:left w:val="none" w:sz="0" w:space="0" w:color="auto"/>
        <w:bottom w:val="none" w:sz="0" w:space="0" w:color="auto"/>
        <w:right w:val="none" w:sz="0" w:space="0" w:color="auto"/>
      </w:divBdr>
    </w:div>
    <w:div w:id="124544196">
      <w:bodyDiv w:val="1"/>
      <w:marLeft w:val="0"/>
      <w:marRight w:val="0"/>
      <w:marTop w:val="0"/>
      <w:marBottom w:val="0"/>
      <w:divBdr>
        <w:top w:val="none" w:sz="0" w:space="0" w:color="auto"/>
        <w:left w:val="none" w:sz="0" w:space="0" w:color="auto"/>
        <w:bottom w:val="none" w:sz="0" w:space="0" w:color="auto"/>
        <w:right w:val="none" w:sz="0" w:space="0" w:color="auto"/>
      </w:divBdr>
      <w:divsChild>
        <w:div w:id="8066952">
          <w:marLeft w:val="0"/>
          <w:marRight w:val="0"/>
          <w:marTop w:val="0"/>
          <w:marBottom w:val="0"/>
          <w:divBdr>
            <w:top w:val="none" w:sz="0" w:space="0" w:color="auto"/>
            <w:left w:val="none" w:sz="0" w:space="0" w:color="auto"/>
            <w:bottom w:val="none" w:sz="0" w:space="0" w:color="auto"/>
            <w:right w:val="none" w:sz="0" w:space="0" w:color="auto"/>
          </w:divBdr>
        </w:div>
        <w:div w:id="663820836">
          <w:marLeft w:val="0"/>
          <w:marRight w:val="0"/>
          <w:marTop w:val="0"/>
          <w:marBottom w:val="0"/>
          <w:divBdr>
            <w:top w:val="none" w:sz="0" w:space="0" w:color="auto"/>
            <w:left w:val="none" w:sz="0" w:space="0" w:color="auto"/>
            <w:bottom w:val="none" w:sz="0" w:space="0" w:color="auto"/>
            <w:right w:val="none" w:sz="0" w:space="0" w:color="auto"/>
          </w:divBdr>
        </w:div>
        <w:div w:id="1341813812">
          <w:marLeft w:val="0"/>
          <w:marRight w:val="0"/>
          <w:marTop w:val="0"/>
          <w:marBottom w:val="0"/>
          <w:divBdr>
            <w:top w:val="none" w:sz="0" w:space="0" w:color="auto"/>
            <w:left w:val="none" w:sz="0" w:space="0" w:color="auto"/>
            <w:bottom w:val="none" w:sz="0" w:space="0" w:color="auto"/>
            <w:right w:val="none" w:sz="0" w:space="0" w:color="auto"/>
          </w:divBdr>
        </w:div>
        <w:div w:id="1642074240">
          <w:marLeft w:val="0"/>
          <w:marRight w:val="0"/>
          <w:marTop w:val="0"/>
          <w:marBottom w:val="0"/>
          <w:divBdr>
            <w:top w:val="none" w:sz="0" w:space="0" w:color="auto"/>
            <w:left w:val="none" w:sz="0" w:space="0" w:color="auto"/>
            <w:bottom w:val="none" w:sz="0" w:space="0" w:color="auto"/>
            <w:right w:val="none" w:sz="0" w:space="0" w:color="auto"/>
          </w:divBdr>
        </w:div>
      </w:divsChild>
    </w:div>
    <w:div w:id="233858945">
      <w:bodyDiv w:val="1"/>
      <w:marLeft w:val="0"/>
      <w:marRight w:val="0"/>
      <w:marTop w:val="0"/>
      <w:marBottom w:val="0"/>
      <w:divBdr>
        <w:top w:val="none" w:sz="0" w:space="0" w:color="auto"/>
        <w:left w:val="none" w:sz="0" w:space="0" w:color="auto"/>
        <w:bottom w:val="none" w:sz="0" w:space="0" w:color="auto"/>
        <w:right w:val="none" w:sz="0" w:space="0" w:color="auto"/>
      </w:divBdr>
    </w:div>
    <w:div w:id="294793416">
      <w:bodyDiv w:val="1"/>
      <w:marLeft w:val="0"/>
      <w:marRight w:val="0"/>
      <w:marTop w:val="0"/>
      <w:marBottom w:val="0"/>
      <w:divBdr>
        <w:top w:val="none" w:sz="0" w:space="0" w:color="auto"/>
        <w:left w:val="none" w:sz="0" w:space="0" w:color="auto"/>
        <w:bottom w:val="none" w:sz="0" w:space="0" w:color="auto"/>
        <w:right w:val="none" w:sz="0" w:space="0" w:color="auto"/>
      </w:divBdr>
    </w:div>
    <w:div w:id="368922268">
      <w:bodyDiv w:val="1"/>
      <w:marLeft w:val="0"/>
      <w:marRight w:val="0"/>
      <w:marTop w:val="0"/>
      <w:marBottom w:val="0"/>
      <w:divBdr>
        <w:top w:val="none" w:sz="0" w:space="0" w:color="auto"/>
        <w:left w:val="none" w:sz="0" w:space="0" w:color="auto"/>
        <w:bottom w:val="none" w:sz="0" w:space="0" w:color="auto"/>
        <w:right w:val="none" w:sz="0" w:space="0" w:color="auto"/>
      </w:divBdr>
    </w:div>
    <w:div w:id="474106669">
      <w:bodyDiv w:val="1"/>
      <w:marLeft w:val="0"/>
      <w:marRight w:val="0"/>
      <w:marTop w:val="0"/>
      <w:marBottom w:val="0"/>
      <w:divBdr>
        <w:top w:val="none" w:sz="0" w:space="0" w:color="auto"/>
        <w:left w:val="none" w:sz="0" w:space="0" w:color="auto"/>
        <w:bottom w:val="none" w:sz="0" w:space="0" w:color="auto"/>
        <w:right w:val="none" w:sz="0" w:space="0" w:color="auto"/>
      </w:divBdr>
    </w:div>
    <w:div w:id="499733099">
      <w:bodyDiv w:val="1"/>
      <w:marLeft w:val="0"/>
      <w:marRight w:val="0"/>
      <w:marTop w:val="0"/>
      <w:marBottom w:val="0"/>
      <w:divBdr>
        <w:top w:val="none" w:sz="0" w:space="0" w:color="auto"/>
        <w:left w:val="none" w:sz="0" w:space="0" w:color="auto"/>
        <w:bottom w:val="none" w:sz="0" w:space="0" w:color="auto"/>
        <w:right w:val="none" w:sz="0" w:space="0" w:color="auto"/>
      </w:divBdr>
    </w:div>
    <w:div w:id="503203720">
      <w:bodyDiv w:val="1"/>
      <w:marLeft w:val="0"/>
      <w:marRight w:val="0"/>
      <w:marTop w:val="0"/>
      <w:marBottom w:val="0"/>
      <w:divBdr>
        <w:top w:val="none" w:sz="0" w:space="0" w:color="auto"/>
        <w:left w:val="none" w:sz="0" w:space="0" w:color="auto"/>
        <w:bottom w:val="none" w:sz="0" w:space="0" w:color="auto"/>
        <w:right w:val="none" w:sz="0" w:space="0" w:color="auto"/>
      </w:divBdr>
    </w:div>
    <w:div w:id="574626986">
      <w:bodyDiv w:val="1"/>
      <w:marLeft w:val="0"/>
      <w:marRight w:val="0"/>
      <w:marTop w:val="0"/>
      <w:marBottom w:val="0"/>
      <w:divBdr>
        <w:top w:val="none" w:sz="0" w:space="0" w:color="auto"/>
        <w:left w:val="none" w:sz="0" w:space="0" w:color="auto"/>
        <w:bottom w:val="none" w:sz="0" w:space="0" w:color="auto"/>
        <w:right w:val="none" w:sz="0" w:space="0" w:color="auto"/>
      </w:divBdr>
    </w:div>
    <w:div w:id="596059050">
      <w:bodyDiv w:val="1"/>
      <w:marLeft w:val="0"/>
      <w:marRight w:val="0"/>
      <w:marTop w:val="0"/>
      <w:marBottom w:val="0"/>
      <w:divBdr>
        <w:top w:val="none" w:sz="0" w:space="0" w:color="auto"/>
        <w:left w:val="none" w:sz="0" w:space="0" w:color="auto"/>
        <w:bottom w:val="none" w:sz="0" w:space="0" w:color="auto"/>
        <w:right w:val="none" w:sz="0" w:space="0" w:color="auto"/>
      </w:divBdr>
    </w:div>
    <w:div w:id="825510992">
      <w:bodyDiv w:val="1"/>
      <w:marLeft w:val="0"/>
      <w:marRight w:val="0"/>
      <w:marTop w:val="0"/>
      <w:marBottom w:val="0"/>
      <w:divBdr>
        <w:top w:val="none" w:sz="0" w:space="0" w:color="auto"/>
        <w:left w:val="none" w:sz="0" w:space="0" w:color="auto"/>
        <w:bottom w:val="none" w:sz="0" w:space="0" w:color="auto"/>
        <w:right w:val="none" w:sz="0" w:space="0" w:color="auto"/>
      </w:divBdr>
    </w:div>
    <w:div w:id="854854194">
      <w:bodyDiv w:val="1"/>
      <w:marLeft w:val="0"/>
      <w:marRight w:val="0"/>
      <w:marTop w:val="0"/>
      <w:marBottom w:val="0"/>
      <w:divBdr>
        <w:top w:val="none" w:sz="0" w:space="0" w:color="auto"/>
        <w:left w:val="none" w:sz="0" w:space="0" w:color="auto"/>
        <w:bottom w:val="none" w:sz="0" w:space="0" w:color="auto"/>
        <w:right w:val="none" w:sz="0" w:space="0" w:color="auto"/>
      </w:divBdr>
    </w:div>
    <w:div w:id="1073746339">
      <w:bodyDiv w:val="1"/>
      <w:marLeft w:val="0"/>
      <w:marRight w:val="0"/>
      <w:marTop w:val="0"/>
      <w:marBottom w:val="0"/>
      <w:divBdr>
        <w:top w:val="none" w:sz="0" w:space="0" w:color="auto"/>
        <w:left w:val="none" w:sz="0" w:space="0" w:color="auto"/>
        <w:bottom w:val="none" w:sz="0" w:space="0" w:color="auto"/>
        <w:right w:val="none" w:sz="0" w:space="0" w:color="auto"/>
      </w:divBdr>
    </w:div>
    <w:div w:id="1447701068">
      <w:bodyDiv w:val="1"/>
      <w:marLeft w:val="0"/>
      <w:marRight w:val="0"/>
      <w:marTop w:val="0"/>
      <w:marBottom w:val="0"/>
      <w:divBdr>
        <w:top w:val="none" w:sz="0" w:space="0" w:color="auto"/>
        <w:left w:val="none" w:sz="0" w:space="0" w:color="auto"/>
        <w:bottom w:val="none" w:sz="0" w:space="0" w:color="auto"/>
        <w:right w:val="none" w:sz="0" w:space="0" w:color="auto"/>
      </w:divBdr>
    </w:div>
    <w:div w:id="1453286680">
      <w:bodyDiv w:val="1"/>
      <w:marLeft w:val="0"/>
      <w:marRight w:val="0"/>
      <w:marTop w:val="0"/>
      <w:marBottom w:val="0"/>
      <w:divBdr>
        <w:top w:val="none" w:sz="0" w:space="0" w:color="auto"/>
        <w:left w:val="none" w:sz="0" w:space="0" w:color="auto"/>
        <w:bottom w:val="none" w:sz="0" w:space="0" w:color="auto"/>
        <w:right w:val="none" w:sz="0" w:space="0" w:color="auto"/>
      </w:divBdr>
      <w:divsChild>
        <w:div w:id="947154847">
          <w:marLeft w:val="0"/>
          <w:marRight w:val="0"/>
          <w:marTop w:val="0"/>
          <w:marBottom w:val="0"/>
          <w:divBdr>
            <w:top w:val="none" w:sz="0" w:space="0" w:color="auto"/>
            <w:left w:val="none" w:sz="0" w:space="0" w:color="auto"/>
            <w:bottom w:val="none" w:sz="0" w:space="0" w:color="auto"/>
            <w:right w:val="none" w:sz="0" w:space="0" w:color="auto"/>
          </w:divBdr>
        </w:div>
        <w:div w:id="1526401030">
          <w:marLeft w:val="0"/>
          <w:marRight w:val="0"/>
          <w:marTop w:val="0"/>
          <w:marBottom w:val="0"/>
          <w:divBdr>
            <w:top w:val="none" w:sz="0" w:space="0" w:color="auto"/>
            <w:left w:val="none" w:sz="0" w:space="0" w:color="auto"/>
            <w:bottom w:val="none" w:sz="0" w:space="0" w:color="auto"/>
            <w:right w:val="none" w:sz="0" w:space="0" w:color="auto"/>
          </w:divBdr>
        </w:div>
        <w:div w:id="1585603529">
          <w:marLeft w:val="0"/>
          <w:marRight w:val="0"/>
          <w:marTop w:val="0"/>
          <w:marBottom w:val="0"/>
          <w:divBdr>
            <w:top w:val="none" w:sz="0" w:space="0" w:color="auto"/>
            <w:left w:val="none" w:sz="0" w:space="0" w:color="auto"/>
            <w:bottom w:val="none" w:sz="0" w:space="0" w:color="auto"/>
            <w:right w:val="none" w:sz="0" w:space="0" w:color="auto"/>
          </w:divBdr>
        </w:div>
      </w:divsChild>
    </w:div>
    <w:div w:id="1455250333">
      <w:bodyDiv w:val="1"/>
      <w:marLeft w:val="0"/>
      <w:marRight w:val="0"/>
      <w:marTop w:val="0"/>
      <w:marBottom w:val="0"/>
      <w:divBdr>
        <w:top w:val="none" w:sz="0" w:space="0" w:color="auto"/>
        <w:left w:val="none" w:sz="0" w:space="0" w:color="auto"/>
        <w:bottom w:val="none" w:sz="0" w:space="0" w:color="auto"/>
        <w:right w:val="none" w:sz="0" w:space="0" w:color="auto"/>
      </w:divBdr>
    </w:div>
    <w:div w:id="1589657691">
      <w:bodyDiv w:val="1"/>
      <w:marLeft w:val="0"/>
      <w:marRight w:val="0"/>
      <w:marTop w:val="0"/>
      <w:marBottom w:val="0"/>
      <w:divBdr>
        <w:top w:val="none" w:sz="0" w:space="0" w:color="auto"/>
        <w:left w:val="none" w:sz="0" w:space="0" w:color="auto"/>
        <w:bottom w:val="none" w:sz="0" w:space="0" w:color="auto"/>
        <w:right w:val="none" w:sz="0" w:space="0" w:color="auto"/>
      </w:divBdr>
    </w:div>
    <w:div w:id="1618872115">
      <w:bodyDiv w:val="1"/>
      <w:marLeft w:val="0"/>
      <w:marRight w:val="0"/>
      <w:marTop w:val="0"/>
      <w:marBottom w:val="0"/>
      <w:divBdr>
        <w:top w:val="none" w:sz="0" w:space="0" w:color="auto"/>
        <w:left w:val="none" w:sz="0" w:space="0" w:color="auto"/>
        <w:bottom w:val="none" w:sz="0" w:space="0" w:color="auto"/>
        <w:right w:val="none" w:sz="0" w:space="0" w:color="auto"/>
      </w:divBdr>
    </w:div>
    <w:div w:id="1739089103">
      <w:marLeft w:val="0"/>
      <w:marRight w:val="0"/>
      <w:marTop w:val="0"/>
      <w:marBottom w:val="0"/>
      <w:divBdr>
        <w:top w:val="none" w:sz="0" w:space="0" w:color="auto"/>
        <w:left w:val="none" w:sz="0" w:space="0" w:color="auto"/>
        <w:bottom w:val="none" w:sz="0" w:space="0" w:color="auto"/>
        <w:right w:val="none" w:sz="0" w:space="0" w:color="auto"/>
      </w:divBdr>
    </w:div>
    <w:div w:id="1739089104">
      <w:marLeft w:val="0"/>
      <w:marRight w:val="0"/>
      <w:marTop w:val="0"/>
      <w:marBottom w:val="0"/>
      <w:divBdr>
        <w:top w:val="none" w:sz="0" w:space="0" w:color="auto"/>
        <w:left w:val="none" w:sz="0" w:space="0" w:color="auto"/>
        <w:bottom w:val="none" w:sz="0" w:space="0" w:color="auto"/>
        <w:right w:val="none" w:sz="0" w:space="0" w:color="auto"/>
      </w:divBdr>
      <w:divsChild>
        <w:div w:id="1739089105">
          <w:marLeft w:val="0"/>
          <w:marRight w:val="0"/>
          <w:marTop w:val="0"/>
          <w:marBottom w:val="0"/>
          <w:divBdr>
            <w:top w:val="none" w:sz="0" w:space="0" w:color="auto"/>
            <w:left w:val="none" w:sz="0" w:space="0" w:color="auto"/>
            <w:bottom w:val="none" w:sz="0" w:space="0" w:color="auto"/>
            <w:right w:val="none" w:sz="0" w:space="0" w:color="auto"/>
          </w:divBdr>
        </w:div>
      </w:divsChild>
    </w:div>
    <w:div w:id="1739089107">
      <w:marLeft w:val="0"/>
      <w:marRight w:val="0"/>
      <w:marTop w:val="0"/>
      <w:marBottom w:val="0"/>
      <w:divBdr>
        <w:top w:val="none" w:sz="0" w:space="0" w:color="auto"/>
        <w:left w:val="none" w:sz="0" w:space="0" w:color="auto"/>
        <w:bottom w:val="none" w:sz="0" w:space="0" w:color="auto"/>
        <w:right w:val="none" w:sz="0" w:space="0" w:color="auto"/>
      </w:divBdr>
    </w:div>
    <w:div w:id="1739089108">
      <w:marLeft w:val="0"/>
      <w:marRight w:val="0"/>
      <w:marTop w:val="0"/>
      <w:marBottom w:val="0"/>
      <w:divBdr>
        <w:top w:val="none" w:sz="0" w:space="0" w:color="auto"/>
        <w:left w:val="none" w:sz="0" w:space="0" w:color="auto"/>
        <w:bottom w:val="none" w:sz="0" w:space="0" w:color="auto"/>
        <w:right w:val="none" w:sz="0" w:space="0" w:color="auto"/>
      </w:divBdr>
      <w:divsChild>
        <w:div w:id="1739089106">
          <w:marLeft w:val="0"/>
          <w:marRight w:val="0"/>
          <w:marTop w:val="0"/>
          <w:marBottom w:val="0"/>
          <w:divBdr>
            <w:top w:val="none" w:sz="0" w:space="0" w:color="auto"/>
            <w:left w:val="none" w:sz="0" w:space="0" w:color="auto"/>
            <w:bottom w:val="none" w:sz="0" w:space="0" w:color="auto"/>
            <w:right w:val="none" w:sz="0" w:space="0" w:color="auto"/>
          </w:divBdr>
        </w:div>
        <w:div w:id="1739089110">
          <w:marLeft w:val="0"/>
          <w:marRight w:val="0"/>
          <w:marTop w:val="0"/>
          <w:marBottom w:val="0"/>
          <w:divBdr>
            <w:top w:val="none" w:sz="0" w:space="0" w:color="auto"/>
            <w:left w:val="none" w:sz="0" w:space="0" w:color="auto"/>
            <w:bottom w:val="none" w:sz="0" w:space="0" w:color="auto"/>
            <w:right w:val="none" w:sz="0" w:space="0" w:color="auto"/>
          </w:divBdr>
        </w:div>
      </w:divsChild>
    </w:div>
    <w:div w:id="1739089109">
      <w:marLeft w:val="0"/>
      <w:marRight w:val="0"/>
      <w:marTop w:val="0"/>
      <w:marBottom w:val="0"/>
      <w:divBdr>
        <w:top w:val="none" w:sz="0" w:space="0" w:color="auto"/>
        <w:left w:val="none" w:sz="0" w:space="0" w:color="auto"/>
        <w:bottom w:val="none" w:sz="0" w:space="0" w:color="auto"/>
        <w:right w:val="none" w:sz="0" w:space="0" w:color="auto"/>
      </w:divBdr>
    </w:div>
    <w:div w:id="1739089111">
      <w:marLeft w:val="0"/>
      <w:marRight w:val="0"/>
      <w:marTop w:val="0"/>
      <w:marBottom w:val="0"/>
      <w:divBdr>
        <w:top w:val="none" w:sz="0" w:space="0" w:color="auto"/>
        <w:left w:val="none" w:sz="0" w:space="0" w:color="auto"/>
        <w:bottom w:val="none" w:sz="0" w:space="0" w:color="auto"/>
        <w:right w:val="none" w:sz="0" w:space="0" w:color="auto"/>
      </w:divBdr>
    </w:div>
    <w:div w:id="2049336436">
      <w:bodyDiv w:val="1"/>
      <w:marLeft w:val="0"/>
      <w:marRight w:val="0"/>
      <w:marTop w:val="0"/>
      <w:marBottom w:val="0"/>
      <w:divBdr>
        <w:top w:val="none" w:sz="0" w:space="0" w:color="auto"/>
        <w:left w:val="none" w:sz="0" w:space="0" w:color="auto"/>
        <w:bottom w:val="none" w:sz="0" w:space="0" w:color="auto"/>
        <w:right w:val="none" w:sz="0" w:space="0" w:color="auto"/>
      </w:divBdr>
    </w:div>
    <w:div w:id="212129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emf"/><Relationship Id="rId18" Type="http://schemas.openxmlformats.org/officeDocument/2006/relationships/hyperlink" Target="http://www.medicines.org.uk" TargetMode="External"/><Relationship Id="rId26" Type="http://schemas.openxmlformats.org/officeDocument/2006/relationships/hyperlink" Target="https://www.medicines.org.uk/emc/product/15678/smpc" TargetMode="External"/><Relationship Id="rId21" Type="http://schemas.openxmlformats.org/officeDocument/2006/relationships/hyperlink" Target="https://www.medicines.org.uk/emc/product/12955/smpc"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yellowcard.gov.uk" TargetMode="External"/><Relationship Id="rId25" Type="http://schemas.openxmlformats.org/officeDocument/2006/relationships/hyperlink" Target="https://www.medicines.org.uk/emc/product/15678/smpc"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yellowcard.gov.uk" TargetMode="External"/><Relationship Id="rId20" Type="http://schemas.openxmlformats.org/officeDocument/2006/relationships/hyperlink" Target="https://www.medicines.org.uk/emc/product/15678/smpc" TargetMode="External"/><Relationship Id="rId29" Type="http://schemas.openxmlformats.org/officeDocument/2006/relationships/hyperlink" Target="https://www.medicines.org.uk/emc/product/15679/smp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edicines.org.uk/emc/product/15678/smpc" TargetMode="External"/><Relationship Id="rId32" Type="http://schemas.openxmlformats.org/officeDocument/2006/relationships/hyperlink" Target="mailto:sarah.elliott22@nhs.net"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elondonccg.nhs.uk/wp-content/uploads/dlm_uploads/2021/09/SEL-Interface-prescribing-policy-2019-21-JULY-2020-FINAL.pdf" TargetMode="External"/><Relationship Id="rId23" Type="http://schemas.openxmlformats.org/officeDocument/2006/relationships/hyperlink" Target="https://www.medicines.org.uk/emc/product/15678/smpc" TargetMode="External"/><Relationship Id="rId28" Type="http://schemas.openxmlformats.org/officeDocument/2006/relationships/hyperlink" Target="https://www.medicines.org.uk/emc/product/7965/smpc"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medicines.org.uk/emc/product/12955/smpc" TargetMode="External"/><Relationship Id="rId31" Type="http://schemas.openxmlformats.org/officeDocument/2006/relationships/hyperlink" Target="http://onlinelibrary.wiley.com/doi/10.1002/14651858.CD006569.pub5/abstra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londonccg.nhs.uk/wp-content/uploads/dlm_uploads/2021/09/SEL-Interface-prescribing-policy-2019-21-JULY-2020-FINAL.pdf" TargetMode="External"/><Relationship Id="rId22" Type="http://schemas.openxmlformats.org/officeDocument/2006/relationships/hyperlink" Target="https://www.medicines.org.uk/emc/product/15678/smpc" TargetMode="External"/><Relationship Id="rId27" Type="http://schemas.openxmlformats.org/officeDocument/2006/relationships/hyperlink" Target="http://www.mhra.gov.uk/yellowcard" TargetMode="External"/><Relationship Id="rId30" Type="http://schemas.openxmlformats.org/officeDocument/2006/relationships/hyperlink" Target="https://www.nice.org.uk/guidance/cg178"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12FAAFC186C985488CDC3C2ED755E48F" ma:contentTypeVersion="3" ma:contentTypeDescription="" ma:contentTypeScope="" ma:versionID="d607b5f17ea1bf5d032deec5e911b539">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81781-8AA5-4A88-B355-75246A0629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1F1C21-0C32-4123-9DF7-9E28A130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EE31FE-A908-47CA-A026-774C4203E7A7}">
  <ds:schemaRefs>
    <ds:schemaRef ds:uri="http://schemas.microsoft.com/sharepoint/v3/contenttype/forms"/>
  </ds:schemaRefs>
</ds:datastoreItem>
</file>

<file path=customXml/itemProps4.xml><?xml version="1.0" encoding="utf-8"?>
<ds:datastoreItem xmlns:ds="http://schemas.openxmlformats.org/officeDocument/2006/customXml" ds:itemID="{DB9AD7E7-4883-42DF-A9BC-2A9285122362}">
  <ds:schemaRefs>
    <ds:schemaRef ds:uri="Microsoft.SharePoint.Taxonomy.ContentTypeSync"/>
  </ds:schemaRefs>
</ds:datastoreItem>
</file>

<file path=customXml/itemProps5.xml><?xml version="1.0" encoding="utf-8"?>
<ds:datastoreItem xmlns:ds="http://schemas.openxmlformats.org/officeDocument/2006/customXml" ds:itemID="{D31E28B4-E3AF-4C9C-B643-3A8AEC9D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3864</Words>
  <Characters>23775</Characters>
  <Application>Microsoft Office Word</Application>
  <DocSecurity>0</DocSecurity>
  <Lines>198</Lines>
  <Paragraphs>55</Paragraphs>
  <ScaleCrop>false</ScaleCrop>
  <Company>Croydon Health</Company>
  <LinksUpToDate>false</LinksUpToDate>
  <CharactersWithSpaces>27584</CharactersWithSpaces>
  <SharedDoc>false</SharedDoc>
  <HLinks>
    <vt:vector size="108" baseType="variant">
      <vt:variant>
        <vt:i4>2883652</vt:i4>
      </vt:variant>
      <vt:variant>
        <vt:i4>48</vt:i4>
      </vt:variant>
      <vt:variant>
        <vt:i4>0</vt:i4>
      </vt:variant>
      <vt:variant>
        <vt:i4>5</vt:i4>
      </vt:variant>
      <vt:variant>
        <vt:lpwstr>mailto:sarah.elliott22@nhs.net</vt:lpwstr>
      </vt:variant>
      <vt:variant>
        <vt:lpwstr/>
      </vt:variant>
      <vt:variant>
        <vt:i4>6750255</vt:i4>
      </vt:variant>
      <vt:variant>
        <vt:i4>45</vt:i4>
      </vt:variant>
      <vt:variant>
        <vt:i4>0</vt:i4>
      </vt:variant>
      <vt:variant>
        <vt:i4>5</vt:i4>
      </vt:variant>
      <vt:variant>
        <vt:lpwstr>http://onlinelibrary.wiley.com/doi/10.1002/14651858.CD006569.pub5/abstract</vt:lpwstr>
      </vt:variant>
      <vt:variant>
        <vt:lpwstr/>
      </vt:variant>
      <vt:variant>
        <vt:i4>6684711</vt:i4>
      </vt:variant>
      <vt:variant>
        <vt:i4>42</vt:i4>
      </vt:variant>
      <vt:variant>
        <vt:i4>0</vt:i4>
      </vt:variant>
      <vt:variant>
        <vt:i4>5</vt:i4>
      </vt:variant>
      <vt:variant>
        <vt:lpwstr>https://www.nice.org.uk/guidance/cg178</vt:lpwstr>
      </vt:variant>
      <vt:variant>
        <vt:lpwstr/>
      </vt:variant>
      <vt:variant>
        <vt:i4>7602237</vt:i4>
      </vt:variant>
      <vt:variant>
        <vt:i4>39</vt:i4>
      </vt:variant>
      <vt:variant>
        <vt:i4>0</vt:i4>
      </vt:variant>
      <vt:variant>
        <vt:i4>5</vt:i4>
      </vt:variant>
      <vt:variant>
        <vt:lpwstr>https://www.medicines.org.uk/emc/product/15679/smpc</vt:lpwstr>
      </vt:variant>
      <vt:variant>
        <vt:lpwstr/>
      </vt:variant>
      <vt:variant>
        <vt:i4>6881394</vt:i4>
      </vt:variant>
      <vt:variant>
        <vt:i4>36</vt:i4>
      </vt:variant>
      <vt:variant>
        <vt:i4>0</vt:i4>
      </vt:variant>
      <vt:variant>
        <vt:i4>5</vt:i4>
      </vt:variant>
      <vt:variant>
        <vt:lpwstr>https://www.medicines.org.uk/emc/product/7965/smpc</vt:lpwstr>
      </vt:variant>
      <vt:variant>
        <vt:lpwstr/>
      </vt:variant>
      <vt:variant>
        <vt:i4>5963789</vt:i4>
      </vt:variant>
      <vt:variant>
        <vt:i4>33</vt:i4>
      </vt:variant>
      <vt:variant>
        <vt:i4>0</vt:i4>
      </vt:variant>
      <vt:variant>
        <vt:i4>5</vt:i4>
      </vt:variant>
      <vt:variant>
        <vt:lpwstr>http://www.mhra.gov.uk/yellowcard</vt:lpwstr>
      </vt:variant>
      <vt:variant>
        <vt:lpwstr/>
      </vt:variant>
      <vt:variant>
        <vt:i4>7667773</vt:i4>
      </vt:variant>
      <vt:variant>
        <vt:i4>30</vt:i4>
      </vt:variant>
      <vt:variant>
        <vt:i4>0</vt:i4>
      </vt:variant>
      <vt:variant>
        <vt:i4>5</vt:i4>
      </vt:variant>
      <vt:variant>
        <vt:lpwstr>https://www.medicines.org.uk/emc/product/15678/smpc</vt:lpwstr>
      </vt:variant>
      <vt:variant>
        <vt:lpwstr/>
      </vt:variant>
      <vt:variant>
        <vt:i4>7667773</vt:i4>
      </vt:variant>
      <vt:variant>
        <vt:i4>27</vt:i4>
      </vt:variant>
      <vt:variant>
        <vt:i4>0</vt:i4>
      </vt:variant>
      <vt:variant>
        <vt:i4>5</vt:i4>
      </vt:variant>
      <vt:variant>
        <vt:lpwstr>https://www.medicines.org.uk/emc/product/15678/smpc</vt:lpwstr>
      </vt:variant>
      <vt:variant>
        <vt:lpwstr/>
      </vt:variant>
      <vt:variant>
        <vt:i4>7667773</vt:i4>
      </vt:variant>
      <vt:variant>
        <vt:i4>24</vt:i4>
      </vt:variant>
      <vt:variant>
        <vt:i4>0</vt:i4>
      </vt:variant>
      <vt:variant>
        <vt:i4>5</vt:i4>
      </vt:variant>
      <vt:variant>
        <vt:lpwstr>https://www.medicines.org.uk/emc/product/15678/smpc</vt:lpwstr>
      </vt:variant>
      <vt:variant>
        <vt:lpwstr/>
      </vt:variant>
      <vt:variant>
        <vt:i4>7667773</vt:i4>
      </vt:variant>
      <vt:variant>
        <vt:i4>21</vt:i4>
      </vt:variant>
      <vt:variant>
        <vt:i4>0</vt:i4>
      </vt:variant>
      <vt:variant>
        <vt:i4>5</vt:i4>
      </vt:variant>
      <vt:variant>
        <vt:lpwstr>https://www.medicines.org.uk/emc/product/15678/smpc</vt:lpwstr>
      </vt:variant>
      <vt:variant>
        <vt:lpwstr/>
      </vt:variant>
      <vt:variant>
        <vt:i4>7667773</vt:i4>
      </vt:variant>
      <vt:variant>
        <vt:i4>18</vt:i4>
      </vt:variant>
      <vt:variant>
        <vt:i4>0</vt:i4>
      </vt:variant>
      <vt:variant>
        <vt:i4>5</vt:i4>
      </vt:variant>
      <vt:variant>
        <vt:lpwstr>https://www.medicines.org.uk/emc/product/15678/smpc</vt:lpwstr>
      </vt:variant>
      <vt:variant>
        <vt:lpwstr/>
      </vt:variant>
      <vt:variant>
        <vt:i4>7798840</vt:i4>
      </vt:variant>
      <vt:variant>
        <vt:i4>15</vt:i4>
      </vt:variant>
      <vt:variant>
        <vt:i4>0</vt:i4>
      </vt:variant>
      <vt:variant>
        <vt:i4>5</vt:i4>
      </vt:variant>
      <vt:variant>
        <vt:lpwstr>https://www.medicines.org.uk/emc/product/12955/smpc</vt:lpwstr>
      </vt:variant>
      <vt:variant>
        <vt:lpwstr/>
      </vt:variant>
      <vt:variant>
        <vt:i4>7667773</vt:i4>
      </vt:variant>
      <vt:variant>
        <vt:i4>12</vt:i4>
      </vt:variant>
      <vt:variant>
        <vt:i4>0</vt:i4>
      </vt:variant>
      <vt:variant>
        <vt:i4>5</vt:i4>
      </vt:variant>
      <vt:variant>
        <vt:lpwstr>https://www.medicines.org.uk/emc/product/15678/smpc</vt:lpwstr>
      </vt:variant>
      <vt:variant>
        <vt:lpwstr/>
      </vt:variant>
      <vt:variant>
        <vt:i4>7798840</vt:i4>
      </vt:variant>
      <vt:variant>
        <vt:i4>9</vt:i4>
      </vt:variant>
      <vt:variant>
        <vt:i4>0</vt:i4>
      </vt:variant>
      <vt:variant>
        <vt:i4>5</vt:i4>
      </vt:variant>
      <vt:variant>
        <vt:lpwstr>https://www.medicines.org.uk/emc/product/12955/smpc</vt:lpwstr>
      </vt:variant>
      <vt:variant>
        <vt:lpwstr/>
      </vt:variant>
      <vt:variant>
        <vt:i4>917577</vt:i4>
      </vt:variant>
      <vt:variant>
        <vt:i4>6</vt:i4>
      </vt:variant>
      <vt:variant>
        <vt:i4>0</vt:i4>
      </vt:variant>
      <vt:variant>
        <vt:i4>5</vt:i4>
      </vt:variant>
      <vt:variant>
        <vt:lpwstr>http://www.medicines.org.uk/</vt:lpwstr>
      </vt:variant>
      <vt:variant>
        <vt:lpwstr/>
      </vt:variant>
      <vt:variant>
        <vt:i4>4456527</vt:i4>
      </vt:variant>
      <vt:variant>
        <vt:i4>3</vt:i4>
      </vt:variant>
      <vt:variant>
        <vt:i4>0</vt:i4>
      </vt:variant>
      <vt:variant>
        <vt:i4>5</vt:i4>
      </vt:variant>
      <vt:variant>
        <vt:lpwstr>http://www.yellowcard.gov.uk/</vt:lpwstr>
      </vt:variant>
      <vt:variant>
        <vt:lpwstr/>
      </vt:variant>
      <vt:variant>
        <vt:i4>4456527</vt:i4>
      </vt:variant>
      <vt:variant>
        <vt:i4>0</vt:i4>
      </vt:variant>
      <vt:variant>
        <vt:i4>0</vt:i4>
      </vt:variant>
      <vt:variant>
        <vt:i4>5</vt:i4>
      </vt:variant>
      <vt:variant>
        <vt:lpwstr>http://www.yellowcard.gov.uk/</vt:lpwstr>
      </vt:variant>
      <vt:variant>
        <vt:lpwstr/>
      </vt:variant>
      <vt:variant>
        <vt:i4>6029356</vt:i4>
      </vt:variant>
      <vt:variant>
        <vt:i4>0</vt:i4>
      </vt:variant>
      <vt:variant>
        <vt:i4>0</vt:i4>
      </vt:variant>
      <vt:variant>
        <vt:i4>5</vt:i4>
      </vt:variant>
      <vt:variant>
        <vt:lpwstr>https://selondonccg.nhs.uk/wp-content/uploads/dlm_uploads/2021/09/SEL-Interface-prescribing-policy-2019-21-JULY-2020-FINAL.pdf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 SHARED CARE</dc:title>
  <dc:subject/>
  <dc:creator>Richard Brady</dc:creator>
  <cp:keywords/>
  <cp:lastModifiedBy>Sholaye Siben (NHS South East London ICB)</cp:lastModifiedBy>
  <cp:revision>12</cp:revision>
  <cp:lastPrinted>2013-05-16T11:46:00Z</cp:lastPrinted>
  <dcterms:created xsi:type="dcterms:W3CDTF">2025-01-17T12:06:00Z</dcterms:created>
  <dcterms:modified xsi:type="dcterms:W3CDTF">2025-01-22T16:26:00Z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0x0101009CEB1DA2CC907747900298E7F35D742E0012FAAFC186C985488CDC3C2ED755E48F</vt:lpwstr>
  </property>
  <property fmtid="{D5CDD505-2E9C-101B-9397-08002B2CF9AE}" pid="3" name="_dlc_DocIdItemGuid">
    <vt:lpwstr>0f4ebb32-5866-4617-9fd8-542ee758ef04</vt:lpwstr>
  </property>
  <property fmtid="{D5CDD505-2E9C-101B-9397-08002B2CF9AE}" pid="4" name="wfqp">
    <vt:lpwstr/>
  </property>
  <property fmtid="{D5CDD505-2E9C-101B-9397-08002B2CF9AE}" pid="5" name="PublishingExpirationDate">
    <vt:lpwstr/>
  </property>
  <property fmtid="{D5CDD505-2E9C-101B-9397-08002B2CF9AE}" pid="6" name="yj5p">
    <vt:lpwstr>2014-01-24T00:00:00Z</vt:lpwstr>
  </property>
  <property fmtid="{D5CDD505-2E9C-101B-9397-08002B2CF9AE}" pid="7" name="PublishingStartDate">
    <vt:lpwstr/>
  </property>
  <property fmtid="{D5CDD505-2E9C-101B-9397-08002B2CF9AE}" pid="8" name="IconOverlay">
    <vt:lpwstr/>
  </property>
  <property fmtid="{D5CDD505-2E9C-101B-9397-08002B2CF9AE}" pid="9" name="_dlc_DocId">
    <vt:lpwstr>6Y6V7A2CY6M6-711323364-105</vt:lpwstr>
  </property>
  <property fmtid="{D5CDD505-2E9C-101B-9397-08002B2CF9AE}" pid="10" name="_dlc_DocIdUrl">
    <vt:lpwstr>https://www.lambethccg.nhs.uk/news-and-publications/meeting-papers/south-east-london-area-prescribing-committee/_layouts/15/DocIdRedir.aspx?ID=6Y6V7A2CY6M6-711323364-105, 6Y6V7A2CY6M6-711323364-105</vt:lpwstr>
  </property>
</Properties>
</file>