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B7598A" w:rsidRPr="000A4381" w:rsidRDefault="00DE18A5">
                            <w:r>
                              <w:rPr>
                                <w:noProof/>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B7598A" w:rsidRPr="000A4381" w:rsidRDefault="00DE18A5">
                      <w:r>
                        <w:rPr>
                          <w:noProof/>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2D048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44C8744"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80D9809"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119E70A"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E9AB7DD"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75D7EFF1" w14:textId="3F0FD862" w:rsidR="00F122CC" w:rsidRDefault="006178E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color w:val="FF0000"/>
          <w:kern w:val="0"/>
          <w:sz w:val="36"/>
          <w:szCs w:val="36"/>
          <w:lang w:val="en-GB"/>
        </w:rPr>
        <w:t>Aripiprazole long-acting injection</w:t>
      </w:r>
      <w:r w:rsidR="00F122CC" w:rsidRPr="00E300CD">
        <w:rPr>
          <w:rFonts w:ascii="Arial" w:hAnsi="Arial" w:cs="Arial"/>
          <w:kern w:val="0"/>
          <w:sz w:val="36"/>
          <w:szCs w:val="36"/>
          <w:lang w:val="en-GB"/>
        </w:rPr>
        <w:t xml:space="preserve"> for the treatment of </w:t>
      </w:r>
      <w:r>
        <w:rPr>
          <w:rFonts w:ascii="Arial" w:hAnsi="Arial" w:cs="Arial"/>
          <w:color w:val="FF0000"/>
          <w:kern w:val="0"/>
          <w:sz w:val="36"/>
          <w:szCs w:val="36"/>
          <w:lang w:val="en-GB"/>
        </w:rPr>
        <w:t>schizophrenia</w:t>
      </w:r>
      <w:r w:rsidR="00F122CC" w:rsidRPr="00E300CD">
        <w:rPr>
          <w:rFonts w:ascii="Arial" w:hAnsi="Arial" w:cs="Arial"/>
          <w:kern w:val="0"/>
          <w:sz w:val="36"/>
          <w:szCs w:val="36"/>
          <w:lang w:val="en-GB"/>
        </w:rPr>
        <w:t xml:space="preserve"> in</w:t>
      </w:r>
    </w:p>
    <w:p w14:paraId="60880D15" w14:textId="10AC8095" w:rsidR="00F122CC"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sidRPr="00204083">
        <w:rPr>
          <w:rFonts w:ascii="Arial" w:hAnsi="Arial" w:cs="Arial"/>
          <w:color w:val="FF0000"/>
          <w:kern w:val="0"/>
          <w:sz w:val="36"/>
          <w:szCs w:val="36"/>
          <w:lang w:val="en-GB"/>
        </w:rPr>
        <w:t>ADULTS</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4DBD085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7F67A65" w14:textId="75C26A1A"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040ED593"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C71B013" w14:textId="376C6208"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BAC2940" w14:textId="16B788B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A05AAAE" w14:textId="66719DE4"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FC31503" w14:textId="6A09DE1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B106C"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C8CB5F4" w14:textId="7D2D365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A8AAC9A" w14:textId="450C79A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A47A47"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D24F85">
        <w:trPr>
          <w:trHeight w:val="857"/>
          <w:jc w:val="center"/>
        </w:trPr>
        <w:tc>
          <w:tcPr>
            <w:tcW w:w="9548" w:type="dxa"/>
            <w:shd w:val="clear" w:color="auto" w:fill="FFFF99"/>
          </w:tcPr>
          <w:p w14:paraId="1B647E4C" w14:textId="1F3408C9"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rPr>
              <mc:AlternateContent>
                <mc:Choice Requires="wps">
                  <w:drawing>
                    <wp:anchor distT="0" distB="0" distL="114300" distR="114300" simplePos="0" relativeHeight="251658242"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9E584B" w:rsidRDefault="009E584B"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FE3163" w:rsidRDefault="00FE31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9E584B" w:rsidRDefault="009E584B"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FE3163" w:rsidRDefault="00FE3163"/>
                        </w:txbxContent>
                      </v:textbox>
                    </v:shape>
                  </w:pict>
                </mc:Fallback>
              </mc:AlternateContent>
            </w:r>
            <w:r w:rsidR="00D773A9">
              <w:rPr>
                <w:rFonts w:ascii="Arial" w:hAnsi="Arial" w:cs="Arial"/>
                <w:b/>
                <w:bCs/>
                <w:noProof/>
                <w:sz w:val="20"/>
                <w:szCs w:val="20"/>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DA4A28"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584A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F50C8E" w:rsidRPr="00AB2695" w:rsidRDefault="00F50C8E"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sidR="002D3825">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F50C8E" w:rsidRPr="00AB2695" w:rsidRDefault="00F50C8E">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F50C8E" w:rsidRPr="00AB2695" w:rsidRDefault="00F50C8E"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proofErr w:type="gramStart"/>
                            <w:r w:rsidR="002D3825">
                              <w:rPr>
                                <w:rFonts w:ascii="Arial" w:hAnsi="Arial" w:cs="Arial"/>
                                <w:b/>
                                <w:bCs/>
                                <w:color w:val="000000" w:themeColor="text1"/>
                                <w:sz w:val="20"/>
                                <w:szCs w:val="20"/>
                              </w:rPr>
                              <w:t>taking into account</w:t>
                            </w:r>
                            <w:proofErr w:type="gramEnd"/>
                            <w:r w:rsidRPr="00AB2695">
                              <w:rPr>
                                <w:rFonts w:ascii="Arial" w:hAnsi="Arial" w:cs="Arial"/>
                                <w:b/>
                                <w:bCs/>
                                <w:color w:val="000000" w:themeColor="text1"/>
                                <w:sz w:val="20"/>
                                <w:szCs w:val="20"/>
                              </w:rPr>
                              <w:t xml:space="preserve"> the following:</w:t>
                            </w:r>
                          </w:p>
                          <w:p w14:paraId="64B8DE0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F50C8E" w:rsidRPr="00AB2695" w:rsidRDefault="00F50C8E">
                            <w:pPr>
                              <w:rPr>
                                <w:color w:val="FFFFFF" w:themeColor="background1"/>
                                <w14:textFill>
                                  <w14:noFill/>
                                </w14:textFill>
                              </w:rP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E8215"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C155FF"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5E7E94"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32886C05"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47" behindDoc="0" locked="0" layoutInCell="1" allowOverlap="1" wp14:anchorId="5F4FE542" wp14:editId="698643A7">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BCDFB" id="Rectangle: Rounded Corners 11" o:spid="_x0000_s1026"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ABF13"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76EE7E67"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8"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F50C8E" w:rsidRDefault="00F50C8E" w:rsidP="00DB5846">
                                  <w:pPr>
                                    <w:jc w:val="center"/>
                                    <w:rPr>
                                      <w:rFonts w:ascii="Arial" w:hAnsi="Arial" w:cs="Arial"/>
                                      <w:b/>
                                      <w:bCs/>
                                      <w:sz w:val="20"/>
                                      <w:szCs w:val="20"/>
                                    </w:rPr>
                                  </w:pPr>
                                  <w:r>
                                    <w:rPr>
                                      <w:rFonts w:ascii="Arial" w:hAnsi="Arial" w:cs="Arial"/>
                                      <w:b/>
                                      <w:bCs/>
                                      <w:sz w:val="20"/>
                                      <w:szCs w:val="20"/>
                                    </w:rPr>
                                    <w:t xml:space="preserve">If NO to any of these questions, GP should contact the requesting consultant or the local </w:t>
                                  </w:r>
                                  <w:r w:rsidR="00092786">
                                    <w:rPr>
                                      <w:rFonts w:ascii="Arial" w:hAnsi="Arial" w:cs="Arial"/>
                                      <w:b/>
                                      <w:bCs/>
                                      <w:sz w:val="20"/>
                                      <w:szCs w:val="20"/>
                                    </w:rPr>
                                    <w:t>primary care</w:t>
                                  </w:r>
                                  <w:r>
                                    <w:rPr>
                                      <w:rFonts w:ascii="Arial" w:hAnsi="Arial" w:cs="Arial"/>
                                      <w:b/>
                                      <w:bCs/>
                                      <w:sz w:val="20"/>
                                      <w:szCs w:val="20"/>
                                    </w:rPr>
                                    <w:t xml:space="preserve"> Medicines Optimisation Team</w:t>
                                  </w:r>
                                  <w:r w:rsidR="00E67A49">
                                    <w:rPr>
                                      <w:rFonts w:ascii="Arial" w:hAnsi="Arial" w:cs="Arial"/>
                                      <w:b/>
                                      <w:bCs/>
                                      <w:sz w:val="20"/>
                                      <w:szCs w:val="20"/>
                                    </w:rPr>
                                    <w:t xml:space="preserve"> within 2 weeks of receipt to discuss</w:t>
                                  </w:r>
                                </w:p>
                                <w:p w14:paraId="414A4478" w14:textId="47E5114C" w:rsidR="00F50C8E" w:rsidRDefault="00F50C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F50C8E" w:rsidRDefault="00F50C8E" w:rsidP="00DB5846">
                            <w:pPr>
                              <w:jc w:val="center"/>
                              <w:rPr>
                                <w:rFonts w:ascii="Arial" w:hAnsi="Arial" w:cs="Arial"/>
                                <w:b/>
                                <w:bCs/>
                                <w:sz w:val="20"/>
                                <w:szCs w:val="20"/>
                              </w:rPr>
                            </w:pPr>
                            <w:r>
                              <w:rPr>
                                <w:rFonts w:ascii="Arial" w:hAnsi="Arial" w:cs="Arial"/>
                                <w:b/>
                                <w:bCs/>
                                <w:sz w:val="20"/>
                                <w:szCs w:val="20"/>
                              </w:rPr>
                              <w:t xml:space="preserve">If NO to any of these questions, GP should contact the requesting consultant or the local </w:t>
                            </w:r>
                            <w:r w:rsidR="00092786">
                              <w:rPr>
                                <w:rFonts w:ascii="Arial" w:hAnsi="Arial" w:cs="Arial"/>
                                <w:b/>
                                <w:bCs/>
                                <w:sz w:val="20"/>
                                <w:szCs w:val="20"/>
                              </w:rPr>
                              <w:t>primary care</w:t>
                            </w:r>
                            <w:r>
                              <w:rPr>
                                <w:rFonts w:ascii="Arial" w:hAnsi="Arial" w:cs="Arial"/>
                                <w:b/>
                                <w:bCs/>
                                <w:sz w:val="20"/>
                                <w:szCs w:val="20"/>
                              </w:rPr>
                              <w:t xml:space="preserve"> Medicines Optimisation Team</w:t>
                            </w:r>
                            <w:r w:rsidR="00E67A49">
                              <w:rPr>
                                <w:rFonts w:ascii="Arial" w:hAnsi="Arial" w:cs="Arial"/>
                                <w:b/>
                                <w:bCs/>
                                <w:sz w:val="20"/>
                                <w:szCs w:val="20"/>
                              </w:rPr>
                              <w:t xml:space="preserve"> within 2 weeks of receipt to discuss</w:t>
                            </w:r>
                          </w:p>
                          <w:p w14:paraId="414A4478" w14:textId="47E5114C" w:rsidR="00F50C8E" w:rsidRDefault="00F50C8E"/>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F50C8E" w:rsidRDefault="00F50C8E"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F50C8E" w:rsidRDefault="00F50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F50C8E" w:rsidRDefault="00F50C8E"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F50C8E" w:rsidRDefault="00F50C8E"/>
                        </w:txbxContent>
                      </v:textbox>
                    </v:shape>
                  </w:pict>
                </mc:Fallback>
              </mc:AlternateContent>
            </w:r>
          </w:p>
          <w:p w14:paraId="73B3C84C" w14:textId="2743BAB7" w:rsidR="00BD48A2" w:rsidRDefault="00BD48A2" w:rsidP="00D24F85">
            <w:pPr>
              <w:rPr>
                <w:rFonts w:ascii="Arial" w:hAnsi="Arial" w:cs="Arial"/>
                <w:b/>
                <w:bCs/>
                <w:sz w:val="20"/>
                <w:szCs w:val="20"/>
              </w:rPr>
            </w:pPr>
          </w:p>
          <w:p w14:paraId="5A79141B" w14:textId="707AD32B" w:rsidR="00BD48A2" w:rsidRDefault="00BD48A2" w:rsidP="00D24F85">
            <w:pPr>
              <w:rPr>
                <w:rFonts w:ascii="Arial" w:hAnsi="Arial" w:cs="Arial"/>
                <w:b/>
                <w:bCs/>
                <w:sz w:val="20"/>
                <w:szCs w:val="20"/>
              </w:rPr>
            </w:pPr>
          </w:p>
          <w:p w14:paraId="4ABCBB3E" w14:textId="5E685C09"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6" behindDoc="0" locked="0" layoutInCell="1" allowOverlap="1" wp14:anchorId="5EFBC45E" wp14:editId="1CA68DB1">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521DB"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206BCD08" w:rsidR="00BD48A2" w:rsidRDefault="00BD48A2" w:rsidP="00D24F85">
            <w:pPr>
              <w:rPr>
                <w:rFonts w:ascii="Arial" w:hAnsi="Arial" w:cs="Arial"/>
                <w:b/>
                <w:bCs/>
                <w:sz w:val="20"/>
                <w:szCs w:val="20"/>
              </w:rPr>
            </w:pPr>
          </w:p>
          <w:p w14:paraId="59AB1BF9" w14:textId="3C446199" w:rsidR="00BD48A2" w:rsidRDefault="00BD48A2" w:rsidP="00D24F85">
            <w:pPr>
              <w:rPr>
                <w:rFonts w:ascii="Arial" w:hAnsi="Arial" w:cs="Arial"/>
                <w:b/>
                <w:bCs/>
                <w:sz w:val="20"/>
                <w:szCs w:val="20"/>
              </w:rPr>
            </w:pPr>
          </w:p>
          <w:p w14:paraId="509D8A35" w14:textId="48BCF11F" w:rsidR="00BD48A2" w:rsidRDefault="006A1296" w:rsidP="00D24F85">
            <w:pPr>
              <w:rPr>
                <w:rFonts w:ascii="Arial" w:hAnsi="Arial" w:cs="Arial"/>
                <w:b/>
                <w:bCs/>
                <w:sz w:val="20"/>
                <w:szCs w:val="20"/>
              </w:rPr>
            </w:pPr>
            <w:r w:rsidRPr="00F67534">
              <w:rPr>
                <w:rFonts w:ascii="Arial" w:hAnsi="Arial" w:cs="Arial"/>
                <w:b/>
                <w:bCs/>
                <w:noProof/>
                <w:sz w:val="20"/>
                <w:szCs w:val="20"/>
              </w:rPr>
              <mc:AlternateContent>
                <mc:Choice Requires="wps">
                  <w:drawing>
                    <wp:anchor distT="45720" distB="45720" distL="114300" distR="114300" simplePos="0" relativeHeight="251658263" behindDoc="0" locked="0" layoutInCell="1" allowOverlap="1" wp14:anchorId="09E1A910" wp14:editId="57BC0114">
                      <wp:simplePos x="0" y="0"/>
                      <wp:positionH relativeFrom="column">
                        <wp:posOffset>4309110</wp:posOffset>
                      </wp:positionH>
                      <wp:positionV relativeFrom="paragraph">
                        <wp:posOffset>135890</wp:posOffset>
                      </wp:positionV>
                      <wp:extent cx="581025" cy="43116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31165"/>
                              </a:xfrm>
                              <a:prstGeom prst="rect">
                                <a:avLst/>
                              </a:prstGeom>
                              <a:noFill/>
                              <a:ln w="9525">
                                <a:noFill/>
                                <a:miter lim="800000"/>
                                <a:headEnd/>
                                <a:tailEnd/>
                              </a:ln>
                            </wps:spPr>
                            <wps:txbx>
                              <w:txbxContent>
                                <w:p w14:paraId="00EFEF93" w14:textId="00345F78" w:rsidR="006A1296" w:rsidRPr="008C3C1B" w:rsidRDefault="006A1296" w:rsidP="006A1296">
                                  <w:pPr>
                                    <w:jc w:val="center"/>
                                    <w:rPr>
                                      <w:rFonts w:ascii="Arial" w:hAnsi="Arial" w:cs="Arial"/>
                                      <w:sz w:val="16"/>
                                      <w:szCs w:val="16"/>
                                    </w:rPr>
                                  </w:pPr>
                                  <w:r w:rsidRPr="0094358A">
                                    <w:rPr>
                                      <w:rFonts w:ascii="Arial" w:hAnsi="Arial" w:cs="Arial"/>
                                      <w:sz w:val="16"/>
                                      <w:szCs w:val="16"/>
                                    </w:rPr>
                                    <w:t>Issues not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1A910" id="_x0000_s1031" type="#_x0000_t202" style="position:absolute;margin-left:339.3pt;margin-top:10.7pt;width:45.75pt;height:33.9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" filled="f" stroked="f">
                      <v:textbox>
                        <w:txbxContent>
                          <w:p w14:paraId="00EFEF93" w14:textId="00345F78" w:rsidR="006A1296" w:rsidRPr="008C3C1B" w:rsidRDefault="006A1296" w:rsidP="006A1296">
                            <w:pPr>
                              <w:jc w:val="center"/>
                              <w:rPr>
                                <w:rFonts w:ascii="Arial" w:hAnsi="Arial" w:cs="Arial"/>
                                <w:sz w:val="16"/>
                                <w:szCs w:val="16"/>
                              </w:rPr>
                            </w:pPr>
                            <w:r w:rsidRPr="0094358A">
                              <w:rPr>
                                <w:rFonts w:ascii="Arial" w:hAnsi="Arial" w:cs="Arial"/>
                                <w:sz w:val="16"/>
                                <w:szCs w:val="16"/>
                              </w:rPr>
                              <w:t>Issues not resolved</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59" behindDoc="0" locked="0" layoutInCell="1" allowOverlap="1" wp14:anchorId="7553E640" wp14:editId="6C070208">
                      <wp:simplePos x="0" y="0"/>
                      <wp:positionH relativeFrom="column">
                        <wp:posOffset>4213860</wp:posOffset>
                      </wp:positionH>
                      <wp:positionV relativeFrom="paragraph">
                        <wp:posOffset>145415</wp:posOffset>
                      </wp:positionV>
                      <wp:extent cx="781050" cy="571500"/>
                      <wp:effectExtent l="38100" t="0" r="57150" b="38100"/>
                      <wp:wrapNone/>
                      <wp:docPr id="29" name="Arrow: Down 29"/>
                      <wp:cNvGraphicFramePr/>
                      <a:graphic xmlns:a="http://schemas.openxmlformats.org/drawingml/2006/main">
                        <a:graphicData uri="http://schemas.microsoft.com/office/word/2010/wordprocessingShape">
                          <wps:wsp>
                            <wps:cNvSpPr/>
                            <wps:spPr>
                              <a:xfrm>
                                <a:off x="0" y="0"/>
                                <a:ext cx="7810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6DAF57" id="Arrow: Down 29" o:spid="_x0000_s1026" type="#_x0000_t67" style="position:absolute;margin-left:331.8pt;margin-top:11.45pt;width:61.5pt;height:4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" adj="10800" fillcolor="#d99694" strokecolor="#632523" strokeweight="2pt"/>
                  </w:pict>
                </mc:Fallback>
              </mc:AlternateContent>
            </w:r>
            <w:r w:rsidR="004A30CF" w:rsidRPr="00F67534">
              <w:rPr>
                <w:rFonts w:ascii="Arial" w:hAnsi="Arial" w:cs="Arial"/>
                <w:b/>
                <w:bCs/>
                <w:noProof/>
                <w:sz w:val="20"/>
                <w:szCs w:val="20"/>
              </w:rPr>
              <mc:AlternateContent>
                <mc:Choice Requires="wps">
                  <w:drawing>
                    <wp:anchor distT="45720" distB="45720" distL="114300" distR="114300" simplePos="0" relativeHeight="251658257" behindDoc="0" locked="0" layoutInCell="1" allowOverlap="1" wp14:anchorId="7A775C69" wp14:editId="0E463655">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F67534" w:rsidRPr="008C3C1B" w:rsidRDefault="00807F3F">
                                  <w:pPr>
                                    <w:rPr>
                                      <w:rFonts w:ascii="Arial" w:hAnsi="Arial" w:cs="Arial"/>
                                      <w:sz w:val="16"/>
                                      <w:szCs w:val="16"/>
                                    </w:rPr>
                                  </w:pPr>
                                  <w:r w:rsidRPr="008C3C1B">
                                    <w:rPr>
                                      <w:rFonts w:ascii="Arial" w:hAnsi="Arial" w:cs="Arial"/>
                                      <w:sz w:val="16"/>
                                      <w:szCs w:val="16"/>
                                    </w:rPr>
                                    <w:t>Issues resolved</w:t>
                                  </w:r>
                                  <w:r w:rsidR="0057338A" w:rsidRPr="008C3C1B">
                                    <w:rPr>
                                      <w:rFonts w:ascii="Arial" w:hAnsi="Arial" w:cs="Arial"/>
                                      <w:sz w:val="16"/>
                                      <w:szCs w:val="16"/>
                                    </w:rPr>
                                    <w:t xml:space="preserve"> / </w:t>
                                  </w:r>
                                  <w:r w:rsidR="008C3C1B" w:rsidRPr="008C3C1B">
                                    <w:rPr>
                                      <w:rFonts w:ascii="Arial" w:hAnsi="Arial" w:cs="Arial"/>
                                      <w:sz w:val="16"/>
                                      <w:szCs w:val="16"/>
                                    </w:rPr>
                                    <w:t>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2"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Cqc7rBgIAAOMD&#10;AAAOAAAAAAAAAAAAAAAAAC4CAABkcnMvZTJvRG9jLnhtbFBLAQItABQABgAIAAAAIQBx7hnc4gAA&#10;AAsBAAAPAAAAAAAAAAAAAAAAAGAEAABkcnMvZG93bnJldi54bWxQSwUGAAAAAAQABADzAAAAbwUA&#10;AAAA&#10;" filled="f" stroked="f">
                      <v:textbox>
                        <w:txbxContent>
                          <w:p w14:paraId="3446AE20" w14:textId="342DFD51" w:rsidR="00F67534" w:rsidRPr="008C3C1B" w:rsidRDefault="00807F3F">
                            <w:pPr>
                              <w:rPr>
                                <w:rFonts w:ascii="Arial" w:hAnsi="Arial" w:cs="Arial"/>
                                <w:sz w:val="16"/>
                                <w:szCs w:val="16"/>
                              </w:rPr>
                            </w:pPr>
                            <w:r w:rsidRPr="008C3C1B">
                              <w:rPr>
                                <w:rFonts w:ascii="Arial" w:hAnsi="Arial" w:cs="Arial"/>
                                <w:sz w:val="16"/>
                                <w:szCs w:val="16"/>
                              </w:rPr>
                              <w:t>Issues resolved</w:t>
                            </w:r>
                            <w:r w:rsidR="0057338A" w:rsidRPr="008C3C1B">
                              <w:rPr>
                                <w:rFonts w:ascii="Arial" w:hAnsi="Arial" w:cs="Arial"/>
                                <w:sz w:val="16"/>
                                <w:szCs w:val="16"/>
                              </w:rPr>
                              <w:t xml:space="preserve"> / </w:t>
                            </w:r>
                            <w:r w:rsidR="008C3C1B" w:rsidRPr="008C3C1B">
                              <w:rPr>
                                <w:rFonts w:ascii="Arial" w:hAnsi="Arial" w:cs="Arial"/>
                                <w:sz w:val="16"/>
                                <w:szCs w:val="16"/>
                              </w:rPr>
                              <w:t>details clarified</w:t>
                            </w:r>
                          </w:p>
                        </w:txbxContent>
                      </v:textbox>
                      <w10:wrap type="square"/>
                    </v:shape>
                  </w:pict>
                </mc:Fallback>
              </mc:AlternateContent>
            </w:r>
            <w:r w:rsidR="004A30CF">
              <w:rPr>
                <w:rFonts w:ascii="Arial" w:hAnsi="Arial" w:cs="Arial"/>
                <w:b/>
                <w:bCs/>
                <w:noProof/>
                <w:sz w:val="20"/>
                <w:szCs w:val="20"/>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08CF2B"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01E483D7" w:rsidR="00BD48A2" w:rsidRDefault="00BD48A2" w:rsidP="00D24F85">
            <w:pPr>
              <w:rPr>
                <w:rFonts w:ascii="Arial" w:hAnsi="Arial" w:cs="Arial"/>
                <w:b/>
                <w:bCs/>
                <w:sz w:val="20"/>
                <w:szCs w:val="20"/>
              </w:rPr>
            </w:pPr>
          </w:p>
          <w:p w14:paraId="5F3B6129" w14:textId="32A11A42" w:rsidR="00BD48A2" w:rsidRDefault="00BD48A2" w:rsidP="00D24F85">
            <w:pPr>
              <w:rPr>
                <w:rFonts w:ascii="Arial" w:hAnsi="Arial" w:cs="Arial"/>
                <w:b/>
                <w:bCs/>
                <w:sz w:val="20"/>
                <w:szCs w:val="20"/>
              </w:rPr>
            </w:pPr>
          </w:p>
          <w:p w14:paraId="3EFA2680" w14:textId="27F53570" w:rsidR="00F50C8E" w:rsidRDefault="00F50C8E" w:rsidP="00D24F85">
            <w:pPr>
              <w:rPr>
                <w:rFonts w:ascii="Arial" w:hAnsi="Arial" w:cs="Arial"/>
                <w:b/>
                <w:bCs/>
                <w:sz w:val="20"/>
                <w:szCs w:val="20"/>
              </w:rPr>
            </w:pPr>
          </w:p>
          <w:p w14:paraId="2E717B29" w14:textId="4E1E794D" w:rsidR="00F50C8E"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9E372D"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64DDD3A5" w:rsidR="00F50C8E" w:rsidRDefault="004A30CF" w:rsidP="00D24F85">
            <w:pPr>
              <w:rPr>
                <w:rFonts w:ascii="Arial" w:hAnsi="Arial" w:cs="Arial"/>
                <w:b/>
                <w:bCs/>
                <w:sz w:val="20"/>
                <w:szCs w:val="20"/>
              </w:rPr>
            </w:pPr>
            <w:r w:rsidRPr="00701023">
              <w:rPr>
                <w:rFonts w:ascii="Arial" w:hAnsi="Arial" w:cs="Arial"/>
                <w:b/>
                <w:bCs/>
                <w:noProof/>
                <w:sz w:val="20"/>
                <w:szCs w:val="20"/>
              </w:rPr>
              <mc:AlternateContent>
                <mc:Choice Requires="wps">
                  <w:drawing>
                    <wp:anchor distT="45720" distB="45720" distL="114300" distR="114300" simplePos="0" relativeHeight="251658252" behindDoc="0" locked="0" layoutInCell="1" allowOverlap="1" wp14:anchorId="04DEA7BC" wp14:editId="61F7CE9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2E287C" w:rsidRDefault="002E287C"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701023" w:rsidRDefault="00701023"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3"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PG8FbD6AQAA1AMAAA4AAAAAAAAAAAAAAAAA&#10;LgIAAGRycy9lMm9Eb2MueG1sUEsBAi0AFAAGAAgAAAAhAHf6beTeAAAACgEAAA8AAAAAAAAAAAAA&#10;AAAAVAQAAGRycy9kb3ducmV2LnhtbFBLBQYAAAAABAAEAPMAAABfBQAAAAA=&#10;" filled="f" stroked="f">
                      <v:textbox>
                        <w:txbxContent>
                          <w:p w14:paraId="7D0CAA3D" w14:textId="1C63867D" w:rsidR="002E287C" w:rsidRDefault="002E287C"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701023" w:rsidRDefault="00701023" w:rsidP="00E26FF7">
                            <w:pPr>
                              <w:jc w:val="center"/>
                            </w:pPr>
                          </w:p>
                        </w:txbxContent>
                      </v:textbox>
                      <w10:wrap type="square"/>
                    </v:shape>
                  </w:pict>
                </mc:Fallback>
              </mc:AlternateContent>
            </w:r>
            <w:r w:rsidRPr="00701023">
              <w:rPr>
                <w:rFonts w:ascii="Arial" w:hAnsi="Arial" w:cs="Arial"/>
                <w:b/>
                <w:bCs/>
                <w:noProof/>
                <w:sz w:val="20"/>
                <w:szCs w:val="20"/>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903B62" w:rsidRDefault="00903B62"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w:t>
                                  </w:r>
                                  <w:r w:rsidR="00047688">
                                    <w:rPr>
                                      <w:rFonts w:ascii="Arial" w:hAnsi="Arial" w:cs="Arial"/>
                                      <w:b/>
                                      <w:bCs/>
                                      <w:sz w:val="20"/>
                                      <w:szCs w:val="20"/>
                                      <w:lang w:val="en-GB"/>
                                    </w:rPr>
                                    <w:t xml:space="preserve"> within </w:t>
                                  </w:r>
                                  <w:r w:rsidR="00414710">
                                    <w:rPr>
                                      <w:rFonts w:ascii="Arial" w:hAnsi="Arial" w:cs="Arial"/>
                                      <w:b/>
                                      <w:bCs/>
                                      <w:sz w:val="20"/>
                                      <w:szCs w:val="20"/>
                                      <w:lang w:val="en-GB"/>
                                    </w:rPr>
                                    <w:t xml:space="preserve">2 weeks of </w:t>
                                  </w:r>
                                  <w:r w:rsidR="00312255">
                                    <w:rPr>
                                      <w:rFonts w:ascii="Arial" w:hAnsi="Arial" w:cs="Arial"/>
                                      <w:b/>
                                      <w:bCs/>
                                      <w:sz w:val="20"/>
                                      <w:szCs w:val="20"/>
                                      <w:lang w:val="en-GB"/>
                                    </w:rPr>
                                    <w:t>receipt</w:t>
                                  </w:r>
                                </w:p>
                                <w:p w14:paraId="36132CEC" w14:textId="1ACE0B88" w:rsidR="00701023" w:rsidRDefault="00701023"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4"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LJK2pX7AQAA1AMAAA4AAAAAAAAAAAAAAAAA&#10;LgIAAGRycy9lMm9Eb2MueG1sUEsBAi0AFAAGAAgAAAAhAOXRJufdAAAACQEAAA8AAAAAAAAAAAAA&#10;AAAAVQQAAGRycy9kb3ducmV2LnhtbFBLBQYAAAAABAAEAPMAAABfBQAAAAA=&#10;" filled="f" stroked="f">
                      <v:textbox>
                        <w:txbxContent>
                          <w:p w14:paraId="6F72210E" w14:textId="773514D5" w:rsidR="00903B62" w:rsidRDefault="00903B62"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w:t>
                            </w:r>
                            <w:r w:rsidR="00047688">
                              <w:rPr>
                                <w:rFonts w:ascii="Arial" w:hAnsi="Arial" w:cs="Arial"/>
                                <w:b/>
                                <w:bCs/>
                                <w:sz w:val="20"/>
                                <w:szCs w:val="20"/>
                                <w:lang w:val="en-GB"/>
                              </w:rPr>
                              <w:t xml:space="preserve"> within </w:t>
                            </w:r>
                            <w:r w:rsidR="00414710">
                              <w:rPr>
                                <w:rFonts w:ascii="Arial" w:hAnsi="Arial" w:cs="Arial"/>
                                <w:b/>
                                <w:bCs/>
                                <w:sz w:val="20"/>
                                <w:szCs w:val="20"/>
                                <w:lang w:val="en-GB"/>
                              </w:rPr>
                              <w:t xml:space="preserve">2 weeks of </w:t>
                            </w:r>
                            <w:r w:rsidR="00312255">
                              <w:rPr>
                                <w:rFonts w:ascii="Arial" w:hAnsi="Arial" w:cs="Arial"/>
                                <w:b/>
                                <w:bCs/>
                                <w:sz w:val="20"/>
                                <w:szCs w:val="20"/>
                                <w:lang w:val="en-GB"/>
                              </w:rPr>
                              <w:t>receipt</w:t>
                            </w:r>
                          </w:p>
                          <w:p w14:paraId="36132CEC" w14:textId="1ACE0B88" w:rsidR="00701023" w:rsidRDefault="00701023" w:rsidP="00BA42E9">
                            <w:pPr>
                              <w:jc w:val="cente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E2D6A"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710BC219" w:rsidR="00F50C8E" w:rsidRDefault="00F50C8E" w:rsidP="00D24F85">
            <w:pPr>
              <w:rPr>
                <w:rFonts w:ascii="Arial" w:hAnsi="Arial" w:cs="Arial"/>
                <w:b/>
                <w:bCs/>
                <w:sz w:val="20"/>
                <w:szCs w:val="20"/>
              </w:rPr>
            </w:pPr>
          </w:p>
          <w:p w14:paraId="437459E7" w14:textId="209662C0" w:rsidR="00701023" w:rsidRDefault="00701023" w:rsidP="00D24F85">
            <w:pPr>
              <w:rPr>
                <w:rFonts w:ascii="Arial" w:hAnsi="Arial" w:cs="Arial"/>
                <w:b/>
                <w:bCs/>
                <w:sz w:val="20"/>
                <w:szCs w:val="20"/>
              </w:rPr>
            </w:pPr>
          </w:p>
          <w:p w14:paraId="48B3F093" w14:textId="5205136E" w:rsidR="00701023" w:rsidRDefault="00701023" w:rsidP="00D24F85">
            <w:pPr>
              <w:rPr>
                <w:rFonts w:ascii="Arial" w:hAnsi="Arial" w:cs="Arial"/>
                <w:b/>
                <w:bCs/>
                <w:sz w:val="20"/>
                <w:szCs w:val="20"/>
              </w:rPr>
            </w:pPr>
          </w:p>
          <w:p w14:paraId="1F8001A4" w14:textId="3765A07C" w:rsidR="00701023" w:rsidRDefault="00701023" w:rsidP="00D24F85">
            <w:pPr>
              <w:rPr>
                <w:rFonts w:ascii="Arial" w:hAnsi="Arial" w:cs="Arial"/>
                <w:b/>
                <w:bCs/>
                <w:sz w:val="20"/>
                <w:szCs w:val="20"/>
              </w:rPr>
            </w:pPr>
          </w:p>
          <w:p w14:paraId="65D36F79" w14:textId="2B3276E9" w:rsidR="00701023" w:rsidRDefault="004A30CF" w:rsidP="00D24F85">
            <w:pPr>
              <w:rPr>
                <w:rFonts w:ascii="Arial" w:hAnsi="Arial" w:cs="Arial"/>
                <w:b/>
                <w:bCs/>
                <w:sz w:val="20"/>
                <w:szCs w:val="20"/>
              </w:rPr>
            </w:pPr>
            <w:r w:rsidRPr="007955C9">
              <w:rPr>
                <w:rFonts w:ascii="Arial" w:hAnsi="Arial" w:cs="Arial"/>
                <w:b/>
                <w:bCs/>
                <w:noProof/>
                <w:sz w:val="20"/>
                <w:szCs w:val="20"/>
              </w:rPr>
              <mc:AlternateContent>
                <mc:Choice Requires="wps">
                  <w:drawing>
                    <wp:anchor distT="45720" distB="45720" distL="114300" distR="114300" simplePos="0" relativeHeight="251658262" behindDoc="0" locked="0" layoutInCell="1" allowOverlap="1" wp14:anchorId="7E2BF396" wp14:editId="4BDC9BFE">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7955C9" w:rsidRPr="007955C9" w:rsidRDefault="007955C9">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5"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X7/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fy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CaqRX7/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7955C9" w:rsidRPr="007955C9" w:rsidRDefault="007955C9">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58260" behindDoc="0" locked="0" layoutInCell="1" allowOverlap="1" wp14:anchorId="440E7112" wp14:editId="4C8F1101">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AE88C4" id="Rectangle: Rounded Corners 30" o:spid="_x0000_s1026" style="position:absolute;margin-left:-3.45pt;margin-top:11.75pt;width:471.75pt;height:21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fillcolor="#fbeeb7" strokecolor="#fc6" strokeweight="2pt"/>
                  </w:pict>
                </mc:Fallback>
              </mc:AlternateContent>
            </w:r>
          </w:p>
          <w:p w14:paraId="6C810FD2" w14:textId="708FFD46" w:rsidR="00701023" w:rsidRDefault="00701023" w:rsidP="00D24F85">
            <w:pPr>
              <w:rPr>
                <w:rFonts w:ascii="Arial" w:hAnsi="Arial" w:cs="Arial"/>
                <w:b/>
                <w:bCs/>
                <w:sz w:val="20"/>
                <w:szCs w:val="20"/>
              </w:rPr>
            </w:pPr>
          </w:p>
          <w:p w14:paraId="3CE12525" w14:textId="5BA6D695" w:rsidR="00701023"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61" behindDoc="0" locked="0" layoutInCell="1" allowOverlap="1" wp14:anchorId="7F37290E" wp14:editId="2E42F07D">
                      <wp:simplePos x="0" y="0"/>
                      <wp:positionH relativeFrom="column">
                        <wp:posOffset>32385</wp:posOffset>
                      </wp:positionH>
                      <wp:positionV relativeFrom="paragraph">
                        <wp:posOffset>38100</wp:posOffset>
                      </wp:positionV>
                      <wp:extent cx="5819775" cy="2495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495550"/>
                              </a:xfrm>
                              <a:prstGeom prst="rect">
                                <a:avLst/>
                              </a:prstGeom>
                              <a:noFill/>
                              <a:ln w="6350">
                                <a:noFill/>
                              </a:ln>
                            </wps:spPr>
                            <wps:txbx>
                              <w:txbxContent>
                                <w:p w14:paraId="0897E7C1" w14:textId="77777777" w:rsidR="0070427A" w:rsidRPr="00BD48A2" w:rsidRDefault="0070427A" w:rsidP="0070427A">
                                  <w:pPr>
                                    <w:rPr>
                                      <w:rFonts w:ascii="Arial" w:hAnsi="Arial" w:cs="Arial"/>
                                      <w:sz w:val="20"/>
                                      <w:szCs w:val="20"/>
                                    </w:rPr>
                                  </w:pPr>
                                  <w:r w:rsidRPr="00BD48A2">
                                    <w:rPr>
                                      <w:rFonts w:ascii="Arial" w:hAnsi="Arial" w:cs="Arial"/>
                                      <w:sz w:val="20"/>
                                      <w:szCs w:val="20"/>
                                    </w:rPr>
                                    <w:t xml:space="preserve">There may be implications for the patient where invitation to share care is declined. For example, the patient may need to be changed to an alternative treatment regimen. It would not normally be expected that shared care prescribing would be declined </w:t>
                                  </w:r>
                                  <w:r w:rsidRPr="00BD48A2">
                                    <w:rPr>
                                      <w:rFonts w:ascii="Arial" w:hAnsi="Arial" w:cs="Arial"/>
                                      <w:sz w:val="20"/>
                                      <w:szCs w:val="20"/>
                                    </w:rPr>
                                    <w:t>on the basis of cost.</w:t>
                                  </w:r>
                                </w:p>
                                <w:p w14:paraId="46A296CE" w14:textId="77777777" w:rsidR="0070427A" w:rsidRDefault="0070427A" w:rsidP="0070427A">
                                  <w:pPr>
                                    <w:rPr>
                                      <w:rFonts w:ascii="Arial" w:hAnsi="Arial" w:cs="Arial"/>
                                      <w:b/>
                                      <w:bCs/>
                                      <w:sz w:val="20"/>
                                      <w:szCs w:val="20"/>
                                    </w:rPr>
                                  </w:pPr>
                                </w:p>
                                <w:p w14:paraId="66803670" w14:textId="77777777" w:rsidR="0070427A" w:rsidRPr="000A5AB8" w:rsidRDefault="0070427A"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70427A" w:rsidRDefault="0070427A" w:rsidP="0070427A">
                                  <w:pPr>
                                    <w:tabs>
                                      <w:tab w:val="right" w:pos="360"/>
                                      <w:tab w:val="left" w:pos="540"/>
                                    </w:tabs>
                                    <w:jc w:val="both"/>
                                    <w:rPr>
                                      <w:rFonts w:ascii="Arial" w:hAnsi="Arial"/>
                                      <w:snapToGrid w:val="0"/>
                                    </w:rPr>
                                  </w:pPr>
                                </w:p>
                                <w:p w14:paraId="4C5314D8" w14:textId="4A75E46A" w:rsidR="0070427A" w:rsidRDefault="0070427A"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70427A" w:rsidRDefault="0070427A"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2B5B66" w:rsidRDefault="002B5B66" w:rsidP="0070427A">
                                  <w:pPr>
                                    <w:rPr>
                                      <w:rFonts w:ascii="Arial" w:hAnsi="Arial" w:cs="Arial"/>
                                      <w:b/>
                                      <w:bCs/>
                                      <w:sz w:val="20"/>
                                      <w:szCs w:val="20"/>
                                    </w:rPr>
                                  </w:pPr>
                                </w:p>
                                <w:p w14:paraId="3FB49AE2" w14:textId="41678563" w:rsidR="002B5B66" w:rsidRPr="002B5B66" w:rsidRDefault="002B5B66"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w:t>
                                  </w:r>
                                  <w:r w:rsidR="00E46E64" w:rsidRPr="0094358A">
                                    <w:rPr>
                                      <w:rFonts w:ascii="Arial" w:hAnsi="Arial" w:cs="Arial"/>
                                      <w:sz w:val="20"/>
                                      <w:szCs w:val="20"/>
                                    </w:rPr>
                                    <w:t xml:space="preserve"> (within 2 weeks)</w:t>
                                  </w:r>
                                  <w:r w:rsidRPr="0094358A">
                                    <w:rPr>
                                      <w:rFonts w:ascii="Arial" w:hAnsi="Arial" w:cs="Arial"/>
                                      <w:sz w:val="20"/>
                                      <w:szCs w:val="20"/>
                                    </w:rPr>
                                    <w:t>.</w:t>
                                  </w:r>
                                </w:p>
                                <w:p w14:paraId="632D4DD5" w14:textId="77777777" w:rsidR="0070427A" w:rsidRPr="006D23F4" w:rsidRDefault="0070427A" w:rsidP="0070427A">
                                  <w:pPr>
                                    <w:rPr>
                                      <w:rFonts w:ascii="Arial" w:hAnsi="Arial" w:cs="Arial"/>
                                      <w:b/>
                                      <w:bCs/>
                                      <w:sz w:val="20"/>
                                      <w:szCs w:val="20"/>
                                    </w:rPr>
                                  </w:pPr>
                                </w:p>
                                <w:p w14:paraId="2AE16319" w14:textId="77777777" w:rsidR="0070427A" w:rsidRDefault="007042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6" type="#_x0000_t202" style="position:absolute;margin-left:2.55pt;margin-top:3pt;width:458.25pt;height:19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" filled="f" stroked="f" strokeweight=".5pt">
                      <v:textbox>
                        <w:txbxContent>
                          <w:p w14:paraId="0897E7C1" w14:textId="77777777" w:rsidR="0070427A" w:rsidRPr="00BD48A2" w:rsidRDefault="0070427A" w:rsidP="0070427A">
                            <w:pPr>
                              <w:rPr>
                                <w:rFonts w:ascii="Arial" w:hAnsi="Arial" w:cs="Arial"/>
                                <w:sz w:val="20"/>
                                <w:szCs w:val="20"/>
                              </w:rPr>
                            </w:pPr>
                            <w:r w:rsidRPr="00BD48A2">
                              <w:rPr>
                                <w:rFonts w:ascii="Arial" w:hAnsi="Arial" w:cs="Arial"/>
                                <w:sz w:val="20"/>
                                <w:szCs w:val="20"/>
                              </w:rPr>
                              <w:t xml:space="preserve">There may be implications for the patient where invitation to share care is declined. For example, the patient may need to be changed to an alternative treatment regimen. It would not normally be expected that shared care prescribing would be declined </w:t>
                            </w:r>
                            <w:proofErr w:type="gramStart"/>
                            <w:r w:rsidRPr="00BD48A2">
                              <w:rPr>
                                <w:rFonts w:ascii="Arial" w:hAnsi="Arial" w:cs="Arial"/>
                                <w:sz w:val="20"/>
                                <w:szCs w:val="20"/>
                              </w:rPr>
                              <w:t>on the basis of</w:t>
                            </w:r>
                            <w:proofErr w:type="gramEnd"/>
                            <w:r w:rsidRPr="00BD48A2">
                              <w:rPr>
                                <w:rFonts w:ascii="Arial" w:hAnsi="Arial" w:cs="Arial"/>
                                <w:sz w:val="20"/>
                                <w:szCs w:val="20"/>
                              </w:rPr>
                              <w:t xml:space="preserve"> cost.</w:t>
                            </w:r>
                          </w:p>
                          <w:p w14:paraId="46A296CE" w14:textId="77777777" w:rsidR="0070427A" w:rsidRDefault="0070427A" w:rsidP="0070427A">
                            <w:pPr>
                              <w:rPr>
                                <w:rFonts w:ascii="Arial" w:hAnsi="Arial" w:cs="Arial"/>
                                <w:b/>
                                <w:bCs/>
                                <w:sz w:val="20"/>
                                <w:szCs w:val="20"/>
                              </w:rPr>
                            </w:pPr>
                          </w:p>
                          <w:p w14:paraId="66803670" w14:textId="77777777" w:rsidR="0070427A" w:rsidRPr="000A5AB8" w:rsidRDefault="0070427A"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 xml:space="preserve">It is important that patients are consulted about treatment and </w:t>
                            </w:r>
                            <w:proofErr w:type="gramStart"/>
                            <w:r w:rsidRPr="00F6562A">
                              <w:rPr>
                                <w:rFonts w:ascii="Arial" w:hAnsi="Arial"/>
                                <w:b/>
                                <w:snapToGrid w:val="0"/>
                                <w:sz w:val="20"/>
                                <w:szCs w:val="20"/>
                              </w:rPr>
                              <w:t>are in agreement</w:t>
                            </w:r>
                            <w:proofErr w:type="gramEnd"/>
                            <w:r w:rsidRPr="00F6562A">
                              <w:rPr>
                                <w:rFonts w:ascii="Arial" w:hAnsi="Arial"/>
                                <w:b/>
                                <w:snapToGrid w:val="0"/>
                                <w:sz w:val="20"/>
                                <w:szCs w:val="20"/>
                              </w:rPr>
                              <w:t xml:space="preserve"> with it</w:t>
                            </w:r>
                            <w:r w:rsidRPr="000A5AB8">
                              <w:rPr>
                                <w:rFonts w:ascii="Arial" w:hAnsi="Arial"/>
                                <w:snapToGrid w:val="0"/>
                                <w:sz w:val="20"/>
                                <w:szCs w:val="20"/>
                              </w:rPr>
                              <w:t xml:space="preserve">.  </w:t>
                            </w:r>
                          </w:p>
                          <w:p w14:paraId="5FB560E5" w14:textId="77777777" w:rsidR="0070427A" w:rsidRDefault="0070427A" w:rsidP="0070427A">
                            <w:pPr>
                              <w:tabs>
                                <w:tab w:val="right" w:pos="360"/>
                                <w:tab w:val="left" w:pos="540"/>
                              </w:tabs>
                              <w:jc w:val="both"/>
                              <w:rPr>
                                <w:rFonts w:ascii="Arial" w:hAnsi="Arial"/>
                                <w:snapToGrid w:val="0"/>
                              </w:rPr>
                            </w:pPr>
                          </w:p>
                          <w:p w14:paraId="4C5314D8" w14:textId="4A75E46A" w:rsidR="0070427A" w:rsidRDefault="0070427A"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5"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70427A" w:rsidRDefault="0070427A"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2B5B66" w:rsidRDefault="002B5B66" w:rsidP="0070427A">
                            <w:pPr>
                              <w:rPr>
                                <w:rFonts w:ascii="Arial" w:hAnsi="Arial" w:cs="Arial"/>
                                <w:b/>
                                <w:bCs/>
                                <w:sz w:val="20"/>
                                <w:szCs w:val="20"/>
                              </w:rPr>
                            </w:pPr>
                          </w:p>
                          <w:p w14:paraId="3FB49AE2" w14:textId="41678563" w:rsidR="002B5B66" w:rsidRPr="002B5B66" w:rsidRDefault="002B5B66"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w:t>
                            </w:r>
                            <w:r w:rsidR="00E46E64" w:rsidRPr="0094358A">
                              <w:rPr>
                                <w:rFonts w:ascii="Arial" w:hAnsi="Arial" w:cs="Arial"/>
                                <w:sz w:val="20"/>
                                <w:szCs w:val="20"/>
                              </w:rPr>
                              <w:t xml:space="preserve"> (within 2 weeks)</w:t>
                            </w:r>
                            <w:r w:rsidRPr="0094358A">
                              <w:rPr>
                                <w:rFonts w:ascii="Arial" w:hAnsi="Arial" w:cs="Arial"/>
                                <w:sz w:val="20"/>
                                <w:szCs w:val="20"/>
                              </w:rPr>
                              <w:t>.</w:t>
                            </w:r>
                          </w:p>
                          <w:p w14:paraId="632D4DD5" w14:textId="77777777" w:rsidR="0070427A" w:rsidRPr="006D23F4" w:rsidRDefault="0070427A" w:rsidP="0070427A">
                            <w:pPr>
                              <w:rPr>
                                <w:rFonts w:ascii="Arial" w:hAnsi="Arial" w:cs="Arial"/>
                                <w:b/>
                                <w:bCs/>
                                <w:sz w:val="20"/>
                                <w:szCs w:val="20"/>
                              </w:rPr>
                            </w:pPr>
                          </w:p>
                          <w:p w14:paraId="2AE16319" w14:textId="77777777" w:rsidR="0070427A" w:rsidRDefault="0070427A"/>
                        </w:txbxContent>
                      </v:textbox>
                    </v:shape>
                  </w:pict>
                </mc:Fallback>
              </mc:AlternateContent>
            </w: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2044754F" w14:textId="77777777" w:rsidR="00266818" w:rsidRDefault="00266818" w:rsidP="00D24F85">
            <w:pPr>
              <w:rPr>
                <w:rFonts w:ascii="Arial" w:hAnsi="Arial" w:cs="Arial"/>
                <w:b/>
                <w:bCs/>
                <w:sz w:val="20"/>
                <w:szCs w:val="20"/>
              </w:rPr>
            </w:pPr>
          </w:p>
          <w:p w14:paraId="4740997A" w14:textId="77777777" w:rsidR="00266818" w:rsidRDefault="00266818" w:rsidP="00D24F85">
            <w:pPr>
              <w:rPr>
                <w:rFonts w:ascii="Arial" w:hAnsi="Arial" w:cs="Arial"/>
                <w:b/>
                <w:bCs/>
                <w:sz w:val="20"/>
                <w:szCs w:val="20"/>
              </w:rPr>
            </w:pPr>
          </w:p>
          <w:p w14:paraId="61124F6C" w14:textId="77777777" w:rsidR="00266818" w:rsidRDefault="00266818" w:rsidP="00D24F85">
            <w:pPr>
              <w:rPr>
                <w:rFonts w:ascii="Arial" w:hAnsi="Arial" w:cs="Arial"/>
                <w:b/>
                <w:bCs/>
                <w:sz w:val="20"/>
                <w:szCs w:val="20"/>
              </w:rPr>
            </w:pPr>
          </w:p>
          <w:p w14:paraId="74428CEE" w14:textId="77777777" w:rsidR="00266818" w:rsidRDefault="00266818" w:rsidP="00D24F85">
            <w:pPr>
              <w:rPr>
                <w:rFonts w:ascii="Arial" w:hAnsi="Arial" w:cs="Arial"/>
                <w:b/>
                <w:bCs/>
                <w:sz w:val="20"/>
                <w:szCs w:val="20"/>
              </w:rPr>
            </w:pPr>
          </w:p>
          <w:p w14:paraId="0F36A157" w14:textId="77777777"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7FAF11EC" w14:textId="77777777" w:rsidR="00351E88" w:rsidRDefault="00351E88" w:rsidP="557C1221">
      <w:pPr>
        <w:rPr>
          <w:rFonts w:ascii="Arial" w:eastAsia="Arial" w:hAnsi="Arial" w:cs="Arial"/>
          <w:sz w:val="20"/>
          <w:szCs w:val="20"/>
        </w:rPr>
      </w:pPr>
    </w:p>
    <w:p w14:paraId="3B364D18" w14:textId="13AD95CF" w:rsidR="00834C7C" w:rsidRPr="00411916" w:rsidRDefault="549F667C" w:rsidP="760AD201">
      <w:pPr>
        <w:pStyle w:val="ListParagraph"/>
        <w:numPr>
          <w:ilvl w:val="0"/>
          <w:numId w:val="34"/>
        </w:numPr>
        <w:rPr>
          <w:rFonts w:ascii="Arial" w:eastAsia="Arial" w:hAnsi="Arial" w:cs="Arial"/>
          <w:b/>
          <w:bCs/>
          <w:sz w:val="22"/>
          <w:szCs w:val="22"/>
        </w:rPr>
      </w:pPr>
      <w:r w:rsidRPr="557C1221">
        <w:rPr>
          <w:rFonts w:ascii="Arial" w:eastAsia="Arial" w:hAnsi="Arial" w:cs="Arial"/>
          <w:b/>
          <w:bCs/>
          <w:caps/>
          <w:sz w:val="22"/>
          <w:szCs w:val="22"/>
          <w:lang w:val="en-AU"/>
        </w:rPr>
        <w:t>Areas of responsibility</w:t>
      </w:r>
    </w:p>
    <w:p w14:paraId="10A6C51C" w14:textId="17762574" w:rsidR="00411916" w:rsidRDefault="00411916" w:rsidP="00411916">
      <w:pPr>
        <w:rPr>
          <w:rFonts w:ascii="Arial" w:eastAsia="Arial" w:hAnsi="Arial" w:cs="Arial"/>
          <w:b/>
          <w:bCs/>
        </w:rPr>
      </w:pPr>
    </w:p>
    <w:p w14:paraId="5081E35C" w14:textId="0EBF3092" w:rsidR="00B07C5B" w:rsidRDefault="00B07C5B" w:rsidP="00411916">
      <w:pPr>
        <w:rPr>
          <w:rFonts w:ascii="Arial" w:eastAsia="Arial" w:hAnsi="Arial" w:cs="Arial"/>
          <w:sz w:val="18"/>
          <w:szCs w:val="18"/>
        </w:rPr>
      </w:pPr>
      <w:r w:rsidRPr="0012212F">
        <w:rPr>
          <w:rFonts w:ascii="Arial" w:eastAsia="Arial" w:hAnsi="Arial" w:cs="Arial"/>
          <w:sz w:val="18"/>
          <w:szCs w:val="18"/>
        </w:rPr>
        <w:t xml:space="preserve">It is the responsibility of the </w:t>
      </w:r>
      <w:r w:rsidR="00A60318" w:rsidRPr="0012212F">
        <w:rPr>
          <w:rFonts w:ascii="Arial" w:eastAsia="Arial" w:hAnsi="Arial" w:cs="Arial"/>
          <w:sz w:val="18"/>
          <w:szCs w:val="18"/>
        </w:rPr>
        <w:t>specialist team</w:t>
      </w:r>
      <w:r w:rsidRPr="0012212F">
        <w:rPr>
          <w:rFonts w:ascii="Arial" w:eastAsia="Arial" w:hAnsi="Arial" w:cs="Arial"/>
          <w:sz w:val="18"/>
          <w:szCs w:val="18"/>
        </w:rPr>
        <w:t xml:space="preserve"> to work with the Primary Care </w:t>
      </w:r>
      <w:proofErr w:type="gramStart"/>
      <w:r w:rsidRPr="0012212F">
        <w:rPr>
          <w:rFonts w:ascii="Arial" w:eastAsia="Arial" w:hAnsi="Arial" w:cs="Arial"/>
          <w:sz w:val="18"/>
          <w:szCs w:val="18"/>
        </w:rPr>
        <w:t>Lead</w:t>
      </w:r>
      <w:proofErr w:type="gramEnd"/>
      <w:r w:rsidRPr="0012212F">
        <w:rPr>
          <w:rFonts w:ascii="Arial" w:eastAsia="Arial" w:hAnsi="Arial" w:cs="Arial"/>
          <w:sz w:val="18"/>
          <w:szCs w:val="18"/>
        </w:rPr>
        <w:t xml:space="preserve"> to support</w:t>
      </w:r>
      <w:r w:rsidR="0092774A" w:rsidRPr="0012212F">
        <w:rPr>
          <w:rFonts w:ascii="Arial" w:eastAsia="Arial" w:hAnsi="Arial" w:cs="Arial"/>
          <w:sz w:val="18"/>
          <w:szCs w:val="18"/>
        </w:rPr>
        <w:t xml:space="preserve"> GPs with drug monitoring</w:t>
      </w:r>
      <w:r w:rsidR="001702F1" w:rsidRPr="0012212F">
        <w:rPr>
          <w:rFonts w:ascii="Arial" w:eastAsia="Arial" w:hAnsi="Arial" w:cs="Arial"/>
          <w:sz w:val="18"/>
          <w:szCs w:val="18"/>
        </w:rPr>
        <w:t>,</w:t>
      </w:r>
      <w:r w:rsidR="0092774A" w:rsidRPr="0012212F">
        <w:rPr>
          <w:rFonts w:ascii="Arial" w:eastAsia="Arial" w:hAnsi="Arial" w:cs="Arial"/>
          <w:sz w:val="18"/>
          <w:szCs w:val="18"/>
        </w:rPr>
        <w:t xml:space="preserve"> including </w:t>
      </w:r>
      <w:r w:rsidR="00DA3F0C" w:rsidRPr="0012212F">
        <w:rPr>
          <w:rFonts w:ascii="Arial" w:eastAsia="Arial" w:hAnsi="Arial" w:cs="Arial"/>
          <w:sz w:val="18"/>
          <w:szCs w:val="18"/>
        </w:rPr>
        <w:t>consideration</w:t>
      </w:r>
      <w:r w:rsidR="0092774A" w:rsidRPr="0012212F">
        <w:rPr>
          <w:rFonts w:ascii="Arial" w:eastAsia="Arial" w:hAnsi="Arial" w:cs="Arial"/>
          <w:sz w:val="18"/>
          <w:szCs w:val="18"/>
        </w:rPr>
        <w:t xml:space="preserve"> of </w:t>
      </w:r>
      <w:r w:rsidR="00C87489" w:rsidRPr="0012212F">
        <w:rPr>
          <w:rFonts w:ascii="Arial" w:eastAsia="Arial" w:hAnsi="Arial" w:cs="Arial"/>
          <w:sz w:val="18"/>
          <w:szCs w:val="18"/>
        </w:rPr>
        <w:t xml:space="preserve">patient </w:t>
      </w:r>
      <w:r w:rsidR="00DA3F0C" w:rsidRPr="0012212F">
        <w:rPr>
          <w:rFonts w:ascii="Arial" w:eastAsia="Arial" w:hAnsi="Arial" w:cs="Arial"/>
          <w:sz w:val="18"/>
          <w:szCs w:val="18"/>
        </w:rPr>
        <w:t>recall</w:t>
      </w:r>
      <w:r w:rsidR="00DA3F0C" w:rsidRPr="00230164">
        <w:rPr>
          <w:rFonts w:ascii="Arial" w:eastAsia="Arial" w:hAnsi="Arial" w:cs="Arial"/>
          <w:sz w:val="18"/>
          <w:szCs w:val="18"/>
        </w:rPr>
        <w:t xml:space="preserve"> systems</w:t>
      </w:r>
      <w:r w:rsidR="003463F0" w:rsidRPr="00230164">
        <w:rPr>
          <w:rFonts w:ascii="Arial" w:eastAsia="Arial" w:hAnsi="Arial" w:cs="Arial"/>
          <w:sz w:val="18"/>
          <w:szCs w:val="18"/>
        </w:rPr>
        <w:t xml:space="preserve"> where appropriate</w:t>
      </w:r>
      <w:r w:rsidR="00DA61C5" w:rsidRPr="00230164">
        <w:rPr>
          <w:rFonts w:ascii="Arial" w:eastAsia="Arial" w:hAnsi="Arial" w:cs="Arial"/>
          <w:sz w:val="18"/>
          <w:szCs w:val="18"/>
        </w:rPr>
        <w:t>,</w:t>
      </w:r>
      <w:r w:rsidR="001702F1" w:rsidRPr="00230164">
        <w:rPr>
          <w:rFonts w:ascii="Arial" w:eastAsia="Arial" w:hAnsi="Arial" w:cs="Arial"/>
          <w:sz w:val="18"/>
          <w:szCs w:val="18"/>
        </w:rPr>
        <w:t xml:space="preserve"> and to </w:t>
      </w:r>
      <w:r w:rsidR="00552A33" w:rsidRPr="00230164">
        <w:rPr>
          <w:rFonts w:ascii="Arial" w:eastAsia="Arial" w:hAnsi="Arial" w:cs="Arial"/>
          <w:sz w:val="18"/>
          <w:szCs w:val="18"/>
        </w:rPr>
        <w:t>advise on long-term stock issues</w:t>
      </w:r>
      <w:r w:rsidR="003B3D60" w:rsidRPr="00230164">
        <w:rPr>
          <w:rFonts w:ascii="Arial" w:eastAsia="Arial" w:hAnsi="Arial" w:cs="Arial"/>
          <w:sz w:val="18"/>
          <w:szCs w:val="18"/>
        </w:rPr>
        <w:t xml:space="preserve"> where these become apparent.</w:t>
      </w:r>
    </w:p>
    <w:p w14:paraId="20EA5413" w14:textId="77777777" w:rsidR="004A24AA" w:rsidRPr="00DA3F0C" w:rsidRDefault="004A24AA" w:rsidP="00411916">
      <w:pPr>
        <w:rPr>
          <w:rFonts w:ascii="Arial" w:eastAsia="Arial" w:hAnsi="Arial" w:cs="Arial"/>
          <w:sz w:val="18"/>
          <w:szCs w:val="18"/>
        </w:rPr>
      </w:pPr>
    </w:p>
    <w:p w14:paraId="1E8EDCA7" w14:textId="77777777" w:rsidR="00411916" w:rsidRPr="00411916" w:rsidRDefault="00411916" w:rsidP="00411916">
      <w:pPr>
        <w:rPr>
          <w:rFonts w:ascii="Arial" w:eastAsia="Arial" w:hAnsi="Arial" w:cs="Arial"/>
          <w:b/>
          <w:bCs/>
        </w:rPr>
      </w:pP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557C1221"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1E984D1C" w14:textId="77777777" w:rsidR="00853127" w:rsidRDefault="00853127" w:rsidP="00853127"/>
          <w:p w14:paraId="54450259" w14:textId="77777777" w:rsidR="00853127" w:rsidRPr="00CB129C" w:rsidRDefault="00853127" w:rsidP="00853127">
            <w:pPr>
              <w:pStyle w:val="ListParagraph"/>
              <w:numPr>
                <w:ilvl w:val="0"/>
                <w:numId w:val="36"/>
              </w:numPr>
              <w:tabs>
                <w:tab w:val="num" w:pos="461"/>
              </w:tabs>
              <w:ind w:left="319" w:hanging="284"/>
              <w:jc w:val="both"/>
              <w:rPr>
                <w:rFonts w:ascii="Arial" w:hAnsi="Arial" w:cs="Arial"/>
                <w:sz w:val="18"/>
                <w:szCs w:val="18"/>
              </w:rPr>
            </w:pPr>
            <w:r w:rsidRPr="00CB129C">
              <w:rPr>
                <w:rFonts w:ascii="Arial" w:hAnsi="Arial" w:cs="Arial"/>
                <w:sz w:val="18"/>
                <w:szCs w:val="18"/>
              </w:rPr>
              <w:t>To initiate aripiprazole long-acting injection and assess its effects (clinical benefit and side effects)</w:t>
            </w:r>
          </w:p>
          <w:p w14:paraId="7677FD0D" w14:textId="77777777" w:rsidR="00853127" w:rsidRPr="00CB129C" w:rsidRDefault="00853127" w:rsidP="00853127">
            <w:pPr>
              <w:pStyle w:val="ListParagraph"/>
              <w:numPr>
                <w:ilvl w:val="0"/>
                <w:numId w:val="36"/>
              </w:numPr>
              <w:tabs>
                <w:tab w:val="num" w:pos="461"/>
              </w:tabs>
              <w:ind w:left="319" w:hanging="284"/>
              <w:jc w:val="both"/>
              <w:rPr>
                <w:rFonts w:ascii="Arial" w:hAnsi="Arial" w:cs="Arial"/>
                <w:sz w:val="18"/>
                <w:szCs w:val="18"/>
              </w:rPr>
            </w:pPr>
            <w:r w:rsidRPr="00CB129C">
              <w:rPr>
                <w:rFonts w:ascii="Arial" w:hAnsi="Arial" w:cs="Arial"/>
                <w:sz w:val="18"/>
                <w:szCs w:val="18"/>
              </w:rPr>
              <w:t xml:space="preserve">To supply treatment </w:t>
            </w:r>
            <w:r w:rsidRPr="00594A59">
              <w:rPr>
                <w:rFonts w:ascii="Arial" w:hAnsi="Arial" w:cs="Arial"/>
                <w:sz w:val="18"/>
                <w:szCs w:val="18"/>
              </w:rPr>
              <w:t xml:space="preserve">and administer injections </w:t>
            </w:r>
            <w:r w:rsidRPr="00CB129C">
              <w:rPr>
                <w:rFonts w:ascii="Arial" w:hAnsi="Arial" w:cs="Arial"/>
                <w:sz w:val="18"/>
                <w:szCs w:val="18"/>
              </w:rPr>
              <w:t xml:space="preserve">for the first </w:t>
            </w:r>
            <w:r w:rsidRPr="00CB129C">
              <w:rPr>
                <w:rFonts w:ascii="Arial" w:hAnsi="Arial" w:cs="Arial"/>
                <w:b/>
                <w:sz w:val="18"/>
                <w:szCs w:val="18"/>
              </w:rPr>
              <w:t xml:space="preserve">12 months </w:t>
            </w:r>
          </w:p>
          <w:p w14:paraId="7433CB10" w14:textId="77777777" w:rsidR="00853127" w:rsidRPr="00CB129C" w:rsidRDefault="00853127" w:rsidP="00853127">
            <w:pPr>
              <w:pStyle w:val="ListParagraph"/>
              <w:numPr>
                <w:ilvl w:val="0"/>
                <w:numId w:val="36"/>
              </w:numPr>
              <w:tabs>
                <w:tab w:val="num" w:pos="461"/>
              </w:tabs>
              <w:ind w:left="319" w:hanging="284"/>
              <w:jc w:val="both"/>
              <w:rPr>
                <w:rFonts w:ascii="Arial" w:hAnsi="Arial" w:cs="Arial"/>
                <w:sz w:val="18"/>
                <w:szCs w:val="18"/>
              </w:rPr>
            </w:pPr>
            <w:r w:rsidRPr="00CB129C">
              <w:rPr>
                <w:rFonts w:ascii="Arial" w:hAnsi="Arial" w:cs="Arial"/>
                <w:sz w:val="18"/>
                <w:szCs w:val="18"/>
              </w:rPr>
              <w:t xml:space="preserve">To inform patients that further injections will be administered at their GP practice.  </w:t>
            </w:r>
          </w:p>
          <w:p w14:paraId="02022206" w14:textId="77777777" w:rsidR="00853127" w:rsidRPr="00CB129C" w:rsidRDefault="00853127" w:rsidP="00853127">
            <w:pPr>
              <w:pStyle w:val="ListParagraph"/>
              <w:numPr>
                <w:ilvl w:val="0"/>
                <w:numId w:val="36"/>
              </w:numPr>
              <w:tabs>
                <w:tab w:val="num" w:pos="461"/>
              </w:tabs>
              <w:ind w:left="319" w:hanging="284"/>
              <w:jc w:val="both"/>
              <w:rPr>
                <w:rFonts w:ascii="Arial" w:hAnsi="Arial" w:cs="Arial"/>
                <w:sz w:val="18"/>
                <w:szCs w:val="18"/>
              </w:rPr>
            </w:pPr>
            <w:r w:rsidRPr="00CB129C">
              <w:rPr>
                <w:rFonts w:ascii="Arial" w:hAnsi="Arial" w:cs="Arial"/>
                <w:sz w:val="18"/>
                <w:szCs w:val="18"/>
              </w:rPr>
              <w:t>To inform the GP of the results of baseline and routine treatment tests, including plasma glucose, plasma lipids and ECG.</w:t>
            </w:r>
          </w:p>
          <w:p w14:paraId="26DFE160" w14:textId="77777777" w:rsidR="00853127" w:rsidRPr="00CB129C" w:rsidRDefault="00853127" w:rsidP="00853127">
            <w:pPr>
              <w:pStyle w:val="ListParagraph"/>
              <w:numPr>
                <w:ilvl w:val="0"/>
                <w:numId w:val="36"/>
              </w:numPr>
              <w:tabs>
                <w:tab w:val="num" w:pos="461"/>
              </w:tabs>
              <w:ind w:left="319" w:hanging="284"/>
              <w:jc w:val="both"/>
              <w:rPr>
                <w:rFonts w:ascii="Arial" w:hAnsi="Arial" w:cs="Arial"/>
                <w:sz w:val="18"/>
                <w:szCs w:val="18"/>
              </w:rPr>
            </w:pPr>
            <w:r w:rsidRPr="00CB129C">
              <w:rPr>
                <w:rFonts w:ascii="Arial" w:hAnsi="Arial" w:cs="Arial"/>
                <w:sz w:val="18"/>
                <w:szCs w:val="18"/>
              </w:rPr>
              <w:t>To inform the GP of how often the patient will be reviewed by the psychiatric team</w:t>
            </w:r>
          </w:p>
          <w:p w14:paraId="75D5E542" w14:textId="77777777" w:rsidR="00853127" w:rsidRPr="00CB129C" w:rsidRDefault="00853127" w:rsidP="00853127">
            <w:pPr>
              <w:pStyle w:val="ListParagraph"/>
              <w:numPr>
                <w:ilvl w:val="0"/>
                <w:numId w:val="36"/>
              </w:numPr>
              <w:tabs>
                <w:tab w:val="num" w:pos="461"/>
              </w:tabs>
              <w:ind w:left="319" w:hanging="284"/>
              <w:jc w:val="both"/>
              <w:rPr>
                <w:rFonts w:ascii="Arial" w:hAnsi="Arial" w:cs="Arial"/>
                <w:sz w:val="18"/>
                <w:szCs w:val="18"/>
              </w:rPr>
            </w:pPr>
            <w:r w:rsidRPr="00CB129C">
              <w:rPr>
                <w:rFonts w:ascii="Arial" w:hAnsi="Arial" w:cs="Arial"/>
                <w:sz w:val="18"/>
                <w:szCs w:val="18"/>
              </w:rPr>
              <w:t>To review patient at the request of GP should any problems arise (side-effects / lack of efficacy).</w:t>
            </w:r>
          </w:p>
          <w:p w14:paraId="5D9DF44D" w14:textId="77777777" w:rsidR="00CB129C" w:rsidRPr="00CB129C" w:rsidRDefault="00853127" w:rsidP="00853127">
            <w:pPr>
              <w:pStyle w:val="ListParagraph"/>
              <w:numPr>
                <w:ilvl w:val="0"/>
                <w:numId w:val="36"/>
              </w:numPr>
              <w:tabs>
                <w:tab w:val="num" w:pos="461"/>
              </w:tabs>
              <w:ind w:left="319" w:hanging="284"/>
              <w:jc w:val="both"/>
              <w:rPr>
                <w:rFonts w:ascii="Arial" w:hAnsi="Arial" w:cs="Arial"/>
                <w:sz w:val="18"/>
                <w:szCs w:val="18"/>
              </w:rPr>
            </w:pPr>
            <w:r w:rsidRPr="00CB129C">
              <w:rPr>
                <w:rFonts w:ascii="Arial" w:hAnsi="Arial" w:cs="Arial"/>
                <w:sz w:val="18"/>
                <w:szCs w:val="18"/>
              </w:rPr>
              <w:t>To inform the GP within 2 weeks of any changes to treatment</w:t>
            </w:r>
          </w:p>
          <w:p w14:paraId="6DAD8427" w14:textId="710811C0" w:rsidR="00853127" w:rsidRPr="00CB129C" w:rsidRDefault="00853127" w:rsidP="00853127">
            <w:pPr>
              <w:pStyle w:val="ListParagraph"/>
              <w:numPr>
                <w:ilvl w:val="0"/>
                <w:numId w:val="36"/>
              </w:numPr>
              <w:tabs>
                <w:tab w:val="num" w:pos="461"/>
              </w:tabs>
              <w:ind w:left="319" w:hanging="284"/>
              <w:jc w:val="both"/>
              <w:rPr>
                <w:rFonts w:ascii="Arial" w:hAnsi="Arial" w:cs="Arial"/>
                <w:sz w:val="22"/>
              </w:rPr>
            </w:pPr>
            <w:r w:rsidRPr="00CB129C">
              <w:rPr>
                <w:rFonts w:ascii="Arial" w:hAnsi="Arial" w:cs="Arial"/>
                <w:sz w:val="18"/>
                <w:szCs w:val="18"/>
              </w:rPr>
              <w:t xml:space="preserve">To report any suspected adverse effects to the MHRA: </w:t>
            </w:r>
            <w:hyperlink r:id="rId16" w:history="1">
              <w:r w:rsidRPr="00CB129C">
                <w:rPr>
                  <w:rStyle w:val="Hyperlink"/>
                  <w:rFonts w:ascii="Arial" w:hAnsi="Arial" w:cs="Arial"/>
                  <w:sz w:val="18"/>
                  <w:szCs w:val="18"/>
                </w:rPr>
                <w:t>http://www.yellowcard.gov.uk</w:t>
              </w:r>
            </w:hyperlink>
          </w:p>
        </w:tc>
      </w:tr>
    </w:tbl>
    <w:p w14:paraId="2FE1E8F9" w14:textId="13C45DC8" w:rsidR="00834C7C" w:rsidRDefault="549F667C">
      <w:r w:rsidRPr="557C1221">
        <w:t xml:space="preserve"> </w:t>
      </w:r>
    </w:p>
    <w:tbl>
      <w:tblPr>
        <w:tblW w:w="0" w:type="auto"/>
        <w:tblLayout w:type="fixed"/>
        <w:tblLook w:val="06A0" w:firstRow="1" w:lastRow="0" w:firstColumn="1" w:lastColumn="0" w:noHBand="1" w:noVBand="1"/>
      </w:tblPr>
      <w:tblGrid>
        <w:gridCol w:w="9780"/>
      </w:tblGrid>
      <w:tr w:rsidR="557C1221"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3DAE62D6" w14:textId="77777777" w:rsidTr="557C1221">
        <w:tc>
          <w:tcPr>
            <w:tcW w:w="9780" w:type="dxa"/>
            <w:tcBorders>
              <w:top w:val="single" w:sz="8" w:space="0" w:color="auto"/>
              <w:left w:val="single" w:sz="12" w:space="0" w:color="auto"/>
              <w:bottom w:val="single" w:sz="12" w:space="0" w:color="auto"/>
              <w:right w:val="single" w:sz="12" w:space="0" w:color="auto"/>
            </w:tcBorders>
          </w:tcPr>
          <w:p w14:paraId="148AF555" w14:textId="77777777" w:rsidR="000900C6" w:rsidRPr="000900C6" w:rsidRDefault="000900C6" w:rsidP="000900C6">
            <w:pPr>
              <w:jc w:val="both"/>
              <w:rPr>
                <w:rFonts w:ascii="Arial" w:hAnsi="Arial" w:cs="Arial"/>
                <w:b/>
                <w:bCs/>
                <w:i/>
                <w:iCs/>
                <w:sz w:val="18"/>
                <w:szCs w:val="18"/>
              </w:rPr>
            </w:pPr>
            <w:r w:rsidRPr="000900C6">
              <w:rPr>
                <w:rFonts w:ascii="Arial" w:hAnsi="Arial" w:cs="Arial"/>
                <w:b/>
                <w:bCs/>
                <w:i/>
                <w:iCs/>
                <w:sz w:val="18"/>
                <w:szCs w:val="18"/>
              </w:rPr>
              <w:t>Before agreement to shared care:</w:t>
            </w:r>
          </w:p>
          <w:p w14:paraId="31F268E4"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To consider shared care proposal within 2 weeks of receipt. If agree to request to continue prescribing as detailed in shared care guideline. Confirmation to the requesting consultant is required within 2 weeks of receipt of this guideline by completing and returning the agreement on page 3</w:t>
            </w:r>
            <w:r w:rsidRPr="000900C6">
              <w:rPr>
                <w:rFonts w:ascii="Arial" w:hAnsi="Arial" w:cs="Arial"/>
                <w:sz w:val="18"/>
                <w:szCs w:val="18"/>
              </w:rPr>
              <w:tab/>
            </w:r>
          </w:p>
          <w:p w14:paraId="3BAEB058"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If do not agree to shared care discuss with requesting consultant or local primary care medicines management team within 2 weeks of receipt of shared care request</w:t>
            </w:r>
          </w:p>
          <w:p w14:paraId="37AFFEAE" w14:textId="77777777" w:rsidR="000900C6" w:rsidRPr="000900C6" w:rsidRDefault="000900C6" w:rsidP="00610F71">
            <w:pPr>
              <w:jc w:val="both"/>
              <w:rPr>
                <w:rFonts w:ascii="Arial" w:hAnsi="Arial" w:cs="Arial"/>
                <w:b/>
                <w:bCs/>
                <w:i/>
                <w:iCs/>
                <w:sz w:val="18"/>
                <w:szCs w:val="18"/>
              </w:rPr>
            </w:pPr>
            <w:r w:rsidRPr="000900C6">
              <w:rPr>
                <w:rFonts w:ascii="Arial" w:hAnsi="Arial" w:cs="Arial"/>
                <w:b/>
                <w:bCs/>
                <w:i/>
                <w:iCs/>
                <w:sz w:val="18"/>
                <w:szCs w:val="18"/>
              </w:rPr>
              <w:t>After agreement to shared care:</w:t>
            </w:r>
          </w:p>
          <w:p w14:paraId="75CA2376"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To provide ongoing prescriptions for aripiprazole long-acting injection. To adjust the dose as advised by the specialist.</w:t>
            </w:r>
          </w:p>
          <w:p w14:paraId="66BF664B"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 xml:space="preserve">To administer injections </w:t>
            </w:r>
          </w:p>
          <w:p w14:paraId="57C431F9"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 xml:space="preserve">To agree monitoring requirements with specialist </w:t>
            </w:r>
          </w:p>
          <w:p w14:paraId="1CBDF86C"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To report and seek advice regarding any concerns, for example: side-effects, co-morbidities, pregnancy, or lack of efficacy to the specialist team</w:t>
            </w:r>
          </w:p>
          <w:p w14:paraId="3EF00E57"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To advise the specialist psychiatric team if the patient does not attend appointment for the injection.</w:t>
            </w:r>
          </w:p>
          <w:p w14:paraId="1A6307E9" w14:textId="77777777" w:rsidR="000900C6" w:rsidRPr="000900C6" w:rsidRDefault="000900C6" w:rsidP="00610F71">
            <w:pPr>
              <w:pStyle w:val="ListParagraph"/>
              <w:numPr>
                <w:ilvl w:val="0"/>
                <w:numId w:val="28"/>
              </w:numPr>
              <w:ind w:left="360"/>
              <w:jc w:val="both"/>
              <w:rPr>
                <w:rFonts w:ascii="Arial" w:hAnsi="Arial" w:cs="Arial"/>
                <w:sz w:val="18"/>
                <w:szCs w:val="18"/>
              </w:rPr>
            </w:pPr>
            <w:r w:rsidRPr="000900C6">
              <w:rPr>
                <w:rFonts w:ascii="Arial" w:hAnsi="Arial" w:cs="Arial"/>
                <w:sz w:val="18"/>
                <w:szCs w:val="18"/>
                <w:lang w:val="en-AU"/>
              </w:rPr>
              <w:t xml:space="preserve">To advise the </w:t>
            </w:r>
            <w:r w:rsidRPr="000900C6">
              <w:rPr>
                <w:rFonts w:ascii="Arial" w:hAnsi="Arial" w:cs="Arial"/>
                <w:sz w:val="18"/>
                <w:szCs w:val="18"/>
              </w:rPr>
              <w:t xml:space="preserve">specialist psychiatric team </w:t>
            </w:r>
            <w:r w:rsidRPr="000900C6">
              <w:rPr>
                <w:rFonts w:ascii="Arial" w:hAnsi="Arial" w:cs="Arial"/>
                <w:sz w:val="18"/>
                <w:szCs w:val="18"/>
                <w:lang w:val="en-AU"/>
              </w:rPr>
              <w:t>if the patient refuses injection.</w:t>
            </w:r>
          </w:p>
          <w:p w14:paraId="64332320"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 xml:space="preserve">Agree between the specialist psychiatric team and GP who will contact the patient if he/she misses their appointment. </w:t>
            </w:r>
          </w:p>
          <w:p w14:paraId="18D76648"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 xml:space="preserve">To </w:t>
            </w:r>
            <w:proofErr w:type="gramStart"/>
            <w:r w:rsidRPr="000900C6">
              <w:rPr>
                <w:rFonts w:ascii="Arial" w:hAnsi="Arial" w:cs="Arial"/>
                <w:sz w:val="18"/>
                <w:szCs w:val="18"/>
              </w:rPr>
              <w:t>refer back</w:t>
            </w:r>
            <w:proofErr w:type="gramEnd"/>
            <w:r w:rsidRPr="000900C6">
              <w:rPr>
                <w:rFonts w:ascii="Arial" w:hAnsi="Arial" w:cs="Arial"/>
                <w:sz w:val="18"/>
                <w:szCs w:val="18"/>
              </w:rPr>
              <w:t xml:space="preserve"> to specialist if the patient's condition deteriorates.</w:t>
            </w:r>
          </w:p>
          <w:p w14:paraId="1A7BA1F7" w14:textId="77777777" w:rsidR="000900C6" w:rsidRPr="000900C6" w:rsidRDefault="000900C6" w:rsidP="00610F71">
            <w:pPr>
              <w:numPr>
                <w:ilvl w:val="0"/>
                <w:numId w:val="28"/>
              </w:numPr>
              <w:ind w:left="360"/>
              <w:jc w:val="both"/>
              <w:rPr>
                <w:rFonts w:ascii="Arial" w:hAnsi="Arial" w:cs="Arial"/>
                <w:sz w:val="18"/>
                <w:szCs w:val="18"/>
              </w:rPr>
            </w:pPr>
            <w:r w:rsidRPr="000900C6">
              <w:rPr>
                <w:rFonts w:ascii="Arial" w:hAnsi="Arial" w:cs="Arial"/>
                <w:sz w:val="18"/>
                <w:szCs w:val="18"/>
              </w:rPr>
              <w:t>To stop treatment on the advice of the specialist or immediately if an urgent need to stop treatment arises.</w:t>
            </w:r>
          </w:p>
          <w:p w14:paraId="593B46EE" w14:textId="140130FD" w:rsidR="557C1221" w:rsidRDefault="000900C6" w:rsidP="00610F71">
            <w:pPr>
              <w:pStyle w:val="ListParagraph"/>
              <w:numPr>
                <w:ilvl w:val="0"/>
                <w:numId w:val="28"/>
              </w:numPr>
              <w:ind w:left="360"/>
              <w:rPr>
                <w:rFonts w:ascii="Arial" w:eastAsia="Arial" w:hAnsi="Arial" w:cs="Arial"/>
                <w:sz w:val="18"/>
                <w:szCs w:val="18"/>
              </w:rPr>
            </w:pPr>
            <w:r w:rsidRPr="000900C6">
              <w:rPr>
                <w:rFonts w:ascii="Arial" w:hAnsi="Arial" w:cs="Arial"/>
                <w:sz w:val="18"/>
                <w:szCs w:val="18"/>
              </w:rPr>
              <w:t xml:space="preserve">To report any suspected adverse effects to the MHRA via the Yellow Card scheme: </w:t>
            </w:r>
            <w:hyperlink r:id="rId17" w:history="1">
              <w:r w:rsidRPr="000900C6">
                <w:rPr>
                  <w:rStyle w:val="Hyperlink"/>
                  <w:rFonts w:ascii="Arial" w:hAnsi="Arial" w:cs="Arial"/>
                  <w:sz w:val="18"/>
                  <w:szCs w:val="18"/>
                </w:rPr>
                <w:t>http://www.yellowcard.gov.uk</w:t>
              </w:r>
            </w:hyperlink>
          </w:p>
        </w:tc>
      </w:tr>
    </w:tbl>
    <w:p w14:paraId="187110B2" w14:textId="16DF72AD"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177F42A" w:rsidR="557C1221" w:rsidRDefault="549F667C">
            <w:r w:rsidRPr="557C1221">
              <w:rPr>
                <w:rFonts w:ascii="Arial" w:eastAsia="Arial" w:hAnsi="Arial" w:cs="Arial"/>
                <w:b/>
                <w:bCs/>
                <w:sz w:val="14"/>
                <w:szCs w:val="14"/>
              </w:rPr>
              <w:t xml:space="preserve"> </w:t>
            </w:r>
            <w:r w:rsidR="557C1221"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5A209D3E"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To contact the specialist or GP if he or she does not have a clear understanding of any aspect of the treatment.</w:t>
            </w:r>
          </w:p>
          <w:p w14:paraId="303D36BB"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To inform prescribing specialist, GP and other healthcare professionals of any other medication being taken, including over the counter products, alternative therapies or recreational drugs.</w:t>
            </w:r>
          </w:p>
          <w:p w14:paraId="37696A4B"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 xml:space="preserve">To inform community pharmacists that they are prescribed aripiprazole long-acting injection before purchasing medication </w:t>
            </w:r>
            <w:proofErr w:type="gramStart"/>
            <w:r w:rsidRPr="00610F71">
              <w:rPr>
                <w:rFonts w:ascii="Arial" w:eastAsia="Arial" w:hAnsi="Arial" w:cs="Arial"/>
                <w:sz w:val="18"/>
                <w:szCs w:val="18"/>
              </w:rPr>
              <w:t>over-the-counter</w:t>
            </w:r>
            <w:proofErr w:type="gramEnd"/>
          </w:p>
          <w:p w14:paraId="621F8839"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 xml:space="preserve">To attend all hospital and GP appointments </w:t>
            </w:r>
          </w:p>
          <w:p w14:paraId="6EB9EFC3"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To take medicines as agreed and take steps to ensure that no doses are missed and not to share medicines with others</w:t>
            </w:r>
          </w:p>
          <w:p w14:paraId="6E2FEBBF"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To read the patient information leaflet included with the medication.</w:t>
            </w:r>
          </w:p>
          <w:p w14:paraId="3F73EB68"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To inform GP or hospital specialist of any concerns about treatment.</w:t>
            </w:r>
          </w:p>
          <w:p w14:paraId="5D1AD9B5"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To report any adverse effects or warning symptoms to GP or hospital specialist</w:t>
            </w:r>
          </w:p>
          <w:p w14:paraId="6A1EE84B"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 xml:space="preserve">Inform GP and specialist if intending to become pregnant. </w:t>
            </w:r>
          </w:p>
          <w:p w14:paraId="3EC26288" w14:textId="77777777" w:rsidR="00A107C5" w:rsidRPr="00610F71" w:rsidRDefault="00A107C5" w:rsidP="00610F71">
            <w:pPr>
              <w:pStyle w:val="ListParagraph"/>
              <w:numPr>
                <w:ilvl w:val="0"/>
                <w:numId w:val="38"/>
              </w:numPr>
              <w:jc w:val="both"/>
              <w:rPr>
                <w:rFonts w:ascii="Arial" w:eastAsia="Arial" w:hAnsi="Arial" w:cs="Arial"/>
                <w:sz w:val="18"/>
                <w:szCs w:val="18"/>
              </w:rPr>
            </w:pPr>
            <w:r w:rsidRPr="00610F71">
              <w:rPr>
                <w:rFonts w:ascii="Arial" w:eastAsia="Arial" w:hAnsi="Arial" w:cs="Arial"/>
                <w:sz w:val="18"/>
                <w:szCs w:val="18"/>
              </w:rPr>
              <w:t>To report to GP if pregnant or breastfeeding.</w:t>
            </w:r>
          </w:p>
          <w:p w14:paraId="4F926A3D" w14:textId="424ADAB7" w:rsidR="557C1221" w:rsidRDefault="00A107C5" w:rsidP="00610F71">
            <w:pPr>
              <w:pStyle w:val="ListParagraph"/>
              <w:numPr>
                <w:ilvl w:val="0"/>
                <w:numId w:val="38"/>
              </w:numPr>
              <w:rPr>
                <w:rFonts w:ascii="Arial" w:eastAsia="Arial" w:hAnsi="Arial" w:cs="Arial"/>
                <w:sz w:val="18"/>
                <w:szCs w:val="18"/>
              </w:rPr>
            </w:pPr>
            <w:r w:rsidRPr="00610F71">
              <w:rPr>
                <w:rFonts w:ascii="Arial" w:eastAsia="Arial" w:hAnsi="Arial" w:cs="Arial"/>
                <w:sz w:val="18"/>
                <w:szCs w:val="18"/>
              </w:rPr>
              <w:t>To inform GP and specialist psychiatric team of any changes in addresses or telephone contact numbers.</w:t>
            </w:r>
          </w:p>
        </w:tc>
      </w:tr>
    </w:tbl>
    <w:p w14:paraId="7A9AE080" w14:textId="6DA11C4A" w:rsidR="00834C7C" w:rsidRDefault="00834C7C" w:rsidP="557C1221">
      <w:pPr>
        <w:rPr>
          <w:rFonts w:ascii="Arial" w:eastAsia="Arial" w:hAnsi="Arial" w:cs="Arial"/>
          <w:b/>
          <w:bCs/>
          <w:sz w:val="16"/>
          <w:szCs w:val="16"/>
        </w:rPr>
      </w:pPr>
    </w:p>
    <w:p w14:paraId="35C7C3AB" w14:textId="6B5DE442" w:rsidR="00834C7C" w:rsidRDefault="00834C7C"/>
    <w:p w14:paraId="57E3B932" w14:textId="77777777" w:rsidR="00B139EF" w:rsidRDefault="00B139EF"/>
    <w:p w14:paraId="1EA01403" w14:textId="77777777" w:rsidR="00B139EF" w:rsidRDefault="00B139EF"/>
    <w:p w14:paraId="0BA48FF6" w14:textId="77777777" w:rsidR="00B139EF" w:rsidRDefault="00B139EF"/>
    <w:p w14:paraId="28E017F4" w14:textId="77777777" w:rsidR="00B139EF" w:rsidRDefault="00B139EF"/>
    <w:p w14:paraId="28E3E1A0" w14:textId="77777777" w:rsidR="00B139EF" w:rsidRDefault="00B139EF"/>
    <w:p w14:paraId="48DE5E35" w14:textId="2054C837" w:rsidR="00834C7C" w:rsidRPr="005459A5" w:rsidRDefault="00834C7C" w:rsidP="760AD201">
      <w:pPr>
        <w:pStyle w:val="ListParagraph"/>
        <w:numPr>
          <w:ilvl w:val="0"/>
          <w:numId w:val="34"/>
        </w:numPr>
        <w:tabs>
          <w:tab w:val="num" w:pos="851"/>
        </w:tabs>
        <w:rPr>
          <w:rFonts w:ascii="Arial" w:eastAsia="Arial" w:hAnsi="Arial" w:cs="Arial"/>
          <w:b/>
          <w:sz w:val="20"/>
          <w:szCs w:val="20"/>
        </w:rPr>
      </w:pPr>
      <w:r w:rsidRPr="005459A5">
        <w:rPr>
          <w:rFonts w:ascii="Arial" w:hAnsi="Arial" w:cs="Arial"/>
          <w:b/>
          <w:bCs/>
          <w:sz w:val="22"/>
          <w:szCs w:val="22"/>
        </w:rPr>
        <w:t>CLINICAL INFORMATION</w:t>
      </w:r>
    </w:p>
    <w:p w14:paraId="1A2AB40B" w14:textId="77777777" w:rsidR="00CD2C78" w:rsidRPr="00347DA1" w:rsidRDefault="00CD2C78" w:rsidP="00CD2C78">
      <w:pPr>
        <w:pStyle w:val="ListParagraph"/>
        <w:rPr>
          <w:rFonts w:ascii="Arial" w:eastAsia="Arial" w:hAnsi="Arial" w:cs="Arial"/>
          <w:b/>
          <w:sz w:val="22"/>
          <w:szCs w:val="22"/>
        </w:rPr>
      </w:pPr>
    </w:p>
    <w:p w14:paraId="15D0E64E" w14:textId="6B8EA040"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w:t>
      </w:r>
      <w:r w:rsidR="001473AF">
        <w:rPr>
          <w:rFonts w:ascii="Arial" w:hAnsi="Arial" w:cs="Arial"/>
          <w:sz w:val="18"/>
          <w:szCs w:val="18"/>
        </w:rPr>
        <w:t>for aripiprazole long-acting injection</w:t>
      </w:r>
      <w:r w:rsidRPr="00C556DA">
        <w:rPr>
          <w:rFonts w:ascii="Arial" w:hAnsi="Arial" w:cs="Arial"/>
          <w:sz w:val="18"/>
          <w:szCs w:val="18"/>
        </w:rPr>
        <w:t xml:space="preserve"> prior to prescribing for up to date prescribing information, including detailed information on adverse effects, drug interactions, cautions and contraindications (available via </w:t>
      </w:r>
      <w:hyperlink r:id="rId18"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332"/>
        <w:gridCol w:w="2354"/>
        <w:gridCol w:w="1362"/>
        <w:gridCol w:w="3375"/>
      </w:tblGrid>
      <w:tr w:rsidR="00C34451" w14:paraId="6799604B" w14:textId="77777777" w:rsidTr="56987234">
        <w:tc>
          <w:tcPr>
            <w:tcW w:w="3540" w:type="dxa"/>
            <w:shd w:val="clear" w:color="auto" w:fill="FFFFFF" w:themeFill="background1"/>
          </w:tcPr>
          <w:p w14:paraId="6F79E3CA" w14:textId="750021A1" w:rsidR="00C34451" w:rsidRPr="005E74EE" w:rsidRDefault="009B1D70" w:rsidP="557C1221">
            <w:pPr>
              <w:rPr>
                <w:rFonts w:ascii="Arial" w:hAnsi="Arial" w:cs="Arial"/>
                <w:b/>
                <w:bCs/>
                <w:sz w:val="22"/>
                <w:szCs w:val="22"/>
              </w:rPr>
            </w:pPr>
            <w:r w:rsidRPr="005E74EE">
              <w:rPr>
                <w:rFonts w:ascii="Arial" w:hAnsi="Arial" w:cs="Arial"/>
                <w:b/>
                <w:bCs/>
                <w:sz w:val="22"/>
                <w:szCs w:val="22"/>
              </w:rPr>
              <w:t>Background</w:t>
            </w:r>
          </w:p>
          <w:p w14:paraId="3F1F3E91" w14:textId="7A58B21A" w:rsidR="00C34451" w:rsidRPr="005E74EE" w:rsidRDefault="00C34451" w:rsidP="557C1221">
            <w:pPr>
              <w:rPr>
                <w:rFonts w:ascii="Arial" w:hAnsi="Arial" w:cs="Arial"/>
                <w:b/>
                <w:bCs/>
                <w:sz w:val="22"/>
                <w:szCs w:val="22"/>
              </w:rPr>
            </w:pPr>
          </w:p>
          <w:p w14:paraId="4C6E89E9" w14:textId="77010AC1" w:rsidR="00C34451" w:rsidRPr="005E74EE" w:rsidRDefault="00C34451" w:rsidP="557C1221">
            <w:pPr>
              <w:rPr>
                <w:rFonts w:ascii="Arial" w:hAnsi="Arial" w:cs="Arial"/>
                <w:b/>
                <w:bCs/>
                <w:sz w:val="22"/>
                <w:szCs w:val="22"/>
              </w:rPr>
            </w:pPr>
          </w:p>
          <w:p w14:paraId="0D07C7FD" w14:textId="72F9E0A6" w:rsidR="00C34451" w:rsidRPr="005E74EE" w:rsidRDefault="00C34451" w:rsidP="557C1221">
            <w:pPr>
              <w:rPr>
                <w:rFonts w:ascii="Arial" w:hAnsi="Arial" w:cs="Arial"/>
                <w:b/>
                <w:bCs/>
                <w:sz w:val="22"/>
                <w:szCs w:val="22"/>
              </w:rPr>
            </w:pPr>
          </w:p>
          <w:p w14:paraId="1420C2EE" w14:textId="480E11A6" w:rsidR="00C34451" w:rsidRPr="005E74EE" w:rsidRDefault="00C34451" w:rsidP="00BA558B">
            <w:pPr>
              <w:rPr>
                <w:rFonts w:ascii="Arial" w:hAnsi="Arial" w:cs="Arial"/>
                <w:b/>
                <w:bCs/>
                <w:sz w:val="22"/>
                <w:szCs w:val="22"/>
              </w:rPr>
            </w:pPr>
          </w:p>
        </w:tc>
        <w:tc>
          <w:tcPr>
            <w:tcW w:w="6599" w:type="dxa"/>
            <w:gridSpan w:val="3"/>
          </w:tcPr>
          <w:p w14:paraId="47E2EC8B" w14:textId="2621EA78" w:rsidR="00C34451" w:rsidRPr="00324DF1" w:rsidRDefault="000029A1" w:rsidP="004B4825">
            <w:pPr>
              <w:jc w:val="both"/>
              <w:rPr>
                <w:rFonts w:ascii="Arial" w:hAnsi="Arial" w:cs="Arial"/>
                <w:sz w:val="18"/>
                <w:szCs w:val="18"/>
              </w:rPr>
            </w:pPr>
            <w:r w:rsidRPr="00D06D3A">
              <w:rPr>
                <w:rFonts w:ascii="Arial" w:hAnsi="Arial" w:cs="Arial"/>
                <w:sz w:val="18"/>
                <w:szCs w:val="18"/>
              </w:rPr>
              <w:t>Aripiprazole is a</w:t>
            </w:r>
            <w:r w:rsidR="00090CCD" w:rsidRPr="00D06D3A">
              <w:rPr>
                <w:rFonts w:ascii="Arial" w:hAnsi="Arial" w:cs="Arial"/>
                <w:sz w:val="18"/>
                <w:szCs w:val="18"/>
              </w:rPr>
              <w:t xml:space="preserve">n </w:t>
            </w:r>
            <w:r w:rsidR="005D3D29" w:rsidRPr="00D06D3A">
              <w:rPr>
                <w:rFonts w:ascii="Arial" w:hAnsi="Arial" w:cs="Arial"/>
                <w:sz w:val="18"/>
                <w:szCs w:val="18"/>
              </w:rPr>
              <w:t xml:space="preserve">atypical </w:t>
            </w:r>
            <w:r w:rsidR="00090CCD" w:rsidRPr="00D06D3A">
              <w:rPr>
                <w:rFonts w:ascii="Arial" w:hAnsi="Arial" w:cs="Arial"/>
                <w:sz w:val="18"/>
                <w:szCs w:val="18"/>
              </w:rPr>
              <w:t>antipsychotic drug indicated for the treatment of schizophrenia</w:t>
            </w:r>
            <w:r w:rsidR="0094304E" w:rsidRPr="00D06D3A">
              <w:rPr>
                <w:rFonts w:ascii="Arial" w:hAnsi="Arial" w:cs="Arial"/>
                <w:sz w:val="18"/>
                <w:szCs w:val="18"/>
              </w:rPr>
              <w:t xml:space="preserve">, or </w:t>
            </w:r>
            <w:r w:rsidR="00446D40" w:rsidRPr="00D06D3A">
              <w:rPr>
                <w:rFonts w:ascii="Arial" w:hAnsi="Arial" w:cs="Arial"/>
                <w:sz w:val="18"/>
                <w:szCs w:val="18"/>
              </w:rPr>
              <w:t>manic episodes in the context of bipolar disorder.</w:t>
            </w:r>
            <w:r w:rsidR="00061777" w:rsidRPr="00D06D3A">
              <w:rPr>
                <w:rFonts w:ascii="Arial" w:hAnsi="Arial" w:cs="Arial"/>
                <w:sz w:val="18"/>
                <w:szCs w:val="18"/>
              </w:rPr>
              <w:t xml:space="preserve">  It is a partial agonist at dopamine D</w:t>
            </w:r>
            <w:r w:rsidR="00D84DEA" w:rsidRPr="00D06D3A">
              <w:rPr>
                <w:rFonts w:ascii="Arial" w:hAnsi="Arial" w:cs="Arial"/>
                <w:sz w:val="18"/>
                <w:szCs w:val="18"/>
                <w:vertAlign w:val="subscript"/>
              </w:rPr>
              <w:t>2</w:t>
            </w:r>
            <w:r w:rsidR="00D84DEA" w:rsidRPr="00D06D3A">
              <w:rPr>
                <w:rFonts w:ascii="Arial" w:hAnsi="Arial" w:cs="Arial"/>
                <w:sz w:val="18"/>
                <w:szCs w:val="18"/>
              </w:rPr>
              <w:t xml:space="preserve"> </w:t>
            </w:r>
            <w:r w:rsidR="008E1CCB" w:rsidRPr="00D06D3A">
              <w:rPr>
                <w:rFonts w:ascii="Arial" w:hAnsi="Arial" w:cs="Arial"/>
                <w:sz w:val="18"/>
                <w:szCs w:val="18"/>
              </w:rPr>
              <w:t>and serotonin 5HT</w:t>
            </w:r>
            <w:r w:rsidR="008E1CCB" w:rsidRPr="00D06D3A">
              <w:rPr>
                <w:rFonts w:ascii="Arial" w:hAnsi="Arial" w:cs="Arial"/>
                <w:sz w:val="18"/>
                <w:szCs w:val="18"/>
                <w:vertAlign w:val="subscript"/>
              </w:rPr>
              <w:t>1A</w:t>
            </w:r>
            <w:r w:rsidR="00865AEC" w:rsidRPr="00D06D3A">
              <w:rPr>
                <w:rFonts w:ascii="Arial" w:hAnsi="Arial" w:cs="Arial"/>
                <w:sz w:val="18"/>
                <w:szCs w:val="18"/>
              </w:rPr>
              <w:t xml:space="preserve"> receptors and an antagonist at </w:t>
            </w:r>
            <w:r w:rsidR="00324DF1" w:rsidRPr="00D06D3A">
              <w:rPr>
                <w:rFonts w:ascii="Arial" w:hAnsi="Arial" w:cs="Arial"/>
                <w:sz w:val="18"/>
                <w:szCs w:val="18"/>
              </w:rPr>
              <w:t>serotonin 5HT</w:t>
            </w:r>
            <w:r w:rsidR="00324DF1" w:rsidRPr="00D06D3A">
              <w:rPr>
                <w:rFonts w:ascii="Arial" w:hAnsi="Arial" w:cs="Arial"/>
                <w:sz w:val="18"/>
                <w:szCs w:val="18"/>
                <w:vertAlign w:val="subscript"/>
              </w:rPr>
              <w:t>2A</w:t>
            </w:r>
            <w:r w:rsidR="00324DF1" w:rsidRPr="00D06D3A">
              <w:rPr>
                <w:rFonts w:ascii="Arial" w:hAnsi="Arial" w:cs="Arial"/>
                <w:sz w:val="18"/>
                <w:szCs w:val="18"/>
              </w:rPr>
              <w:t xml:space="preserve"> receptors.  </w:t>
            </w:r>
            <w:r w:rsidR="00613824" w:rsidRPr="00D06D3A">
              <w:rPr>
                <w:rFonts w:ascii="Arial" w:hAnsi="Arial" w:cs="Arial"/>
                <w:sz w:val="18"/>
                <w:szCs w:val="18"/>
              </w:rPr>
              <w:t xml:space="preserve">The partial agonism of aripiprazole at </w:t>
            </w:r>
            <w:r w:rsidR="00160B5A" w:rsidRPr="00D06D3A">
              <w:rPr>
                <w:rFonts w:ascii="Arial" w:hAnsi="Arial" w:cs="Arial"/>
                <w:sz w:val="18"/>
                <w:szCs w:val="18"/>
              </w:rPr>
              <w:t>D</w:t>
            </w:r>
            <w:r w:rsidR="008E54A3" w:rsidRPr="00D06D3A">
              <w:rPr>
                <w:rFonts w:ascii="Arial" w:hAnsi="Arial" w:cs="Arial"/>
                <w:sz w:val="18"/>
                <w:szCs w:val="18"/>
                <w:vertAlign w:val="subscript"/>
              </w:rPr>
              <w:t>2</w:t>
            </w:r>
            <w:r w:rsidR="008E54A3" w:rsidRPr="00D06D3A">
              <w:rPr>
                <w:rFonts w:ascii="Arial" w:hAnsi="Arial" w:cs="Arial"/>
                <w:sz w:val="18"/>
                <w:szCs w:val="18"/>
              </w:rPr>
              <w:t xml:space="preserve"> receptors </w:t>
            </w:r>
            <w:r w:rsidR="004F56CA" w:rsidRPr="00D06D3A">
              <w:rPr>
                <w:rFonts w:ascii="Arial" w:hAnsi="Arial" w:cs="Arial"/>
                <w:sz w:val="18"/>
                <w:szCs w:val="18"/>
              </w:rPr>
              <w:t>ma</w:t>
            </w:r>
            <w:r w:rsidR="00BB187D" w:rsidRPr="00D06D3A">
              <w:rPr>
                <w:rFonts w:ascii="Arial" w:hAnsi="Arial" w:cs="Arial"/>
                <w:sz w:val="18"/>
                <w:szCs w:val="18"/>
              </w:rPr>
              <w:t>y</w:t>
            </w:r>
            <w:r w:rsidR="004F56CA" w:rsidRPr="00D06D3A">
              <w:rPr>
                <w:rFonts w:ascii="Arial" w:hAnsi="Arial" w:cs="Arial"/>
                <w:sz w:val="18"/>
                <w:szCs w:val="18"/>
              </w:rPr>
              <w:t xml:space="preserve"> be responsible for its effects on positive, negative and cognitive symptoms of schizophrenia.</w:t>
            </w:r>
            <w:r w:rsidR="008E54A3" w:rsidRPr="00D06D3A">
              <w:rPr>
                <w:rFonts w:ascii="Arial" w:hAnsi="Arial" w:cs="Arial"/>
                <w:sz w:val="18"/>
                <w:szCs w:val="18"/>
              </w:rPr>
              <w:t xml:space="preserve"> </w:t>
            </w:r>
            <w:r w:rsidR="00B010AB" w:rsidRPr="00D06D3A">
              <w:rPr>
                <w:rFonts w:ascii="Arial" w:hAnsi="Arial" w:cs="Arial"/>
                <w:sz w:val="18"/>
                <w:szCs w:val="18"/>
              </w:rPr>
              <w:t xml:space="preserve"> </w:t>
            </w:r>
            <w:r w:rsidR="005225BE" w:rsidRPr="00D06D3A">
              <w:rPr>
                <w:rFonts w:ascii="Arial" w:hAnsi="Arial" w:cs="Arial"/>
                <w:sz w:val="18"/>
                <w:szCs w:val="18"/>
              </w:rPr>
              <w:t xml:space="preserve">It has a lower likelihood of causing </w:t>
            </w:r>
            <w:r w:rsidR="005D3D29" w:rsidRPr="00D06D3A">
              <w:rPr>
                <w:rFonts w:ascii="Arial" w:hAnsi="Arial" w:cs="Arial"/>
                <w:sz w:val="18"/>
                <w:szCs w:val="18"/>
              </w:rPr>
              <w:t xml:space="preserve">cardiometabolic side effects than most other atypical </w:t>
            </w:r>
            <w:proofErr w:type="gramStart"/>
            <w:r w:rsidR="005D3D29" w:rsidRPr="00D06D3A">
              <w:rPr>
                <w:rFonts w:ascii="Arial" w:hAnsi="Arial" w:cs="Arial"/>
                <w:sz w:val="18"/>
                <w:szCs w:val="18"/>
              </w:rPr>
              <w:t>drugs</w:t>
            </w:r>
            <w:r w:rsidR="00B010AB" w:rsidRPr="00D06D3A">
              <w:rPr>
                <w:rFonts w:ascii="Arial" w:hAnsi="Arial" w:cs="Arial"/>
                <w:sz w:val="18"/>
                <w:szCs w:val="18"/>
              </w:rPr>
              <w:t>, and</w:t>
            </w:r>
            <w:proofErr w:type="gramEnd"/>
            <w:r w:rsidR="00B010AB" w:rsidRPr="00D06D3A">
              <w:rPr>
                <w:rFonts w:ascii="Arial" w:hAnsi="Arial" w:cs="Arial"/>
                <w:sz w:val="18"/>
                <w:szCs w:val="18"/>
              </w:rPr>
              <w:t xml:space="preserve"> does not cause hyperprolactinaemia.</w:t>
            </w:r>
          </w:p>
        </w:tc>
      </w:tr>
      <w:tr w:rsidR="00C34451" w14:paraId="2A2F841D" w14:textId="77777777" w:rsidTr="56987234">
        <w:tc>
          <w:tcPr>
            <w:tcW w:w="3540" w:type="dxa"/>
            <w:shd w:val="clear" w:color="auto" w:fill="FFFFFF" w:themeFill="background1"/>
          </w:tcPr>
          <w:p w14:paraId="0FDB30D4" w14:textId="18C99AF7" w:rsidR="00C34451" w:rsidRPr="005E74EE" w:rsidRDefault="009B1D70" w:rsidP="557C1221">
            <w:pPr>
              <w:rPr>
                <w:rFonts w:ascii="Arial" w:hAnsi="Arial" w:cs="Arial"/>
                <w:b/>
                <w:bCs/>
                <w:sz w:val="22"/>
                <w:szCs w:val="22"/>
              </w:rPr>
            </w:pPr>
            <w:r w:rsidRPr="005E74EE">
              <w:rPr>
                <w:rFonts w:ascii="Arial" w:hAnsi="Arial" w:cs="Arial"/>
                <w:b/>
                <w:bCs/>
                <w:sz w:val="22"/>
                <w:szCs w:val="22"/>
              </w:rPr>
              <w:t>Indications</w:t>
            </w:r>
          </w:p>
          <w:p w14:paraId="1064051B" w14:textId="4CD74B1E" w:rsidR="00C34451" w:rsidRPr="005E74EE" w:rsidRDefault="10C6BF5A"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Note if indication is unlicensed or not</w:t>
            </w:r>
          </w:p>
          <w:p w14:paraId="0210083F" w14:textId="5260A0AF" w:rsidR="00C34451" w:rsidRPr="005E74EE" w:rsidRDefault="00C34451" w:rsidP="557C1221">
            <w:pPr>
              <w:spacing w:line="259" w:lineRule="auto"/>
              <w:rPr>
                <w:rFonts w:ascii="Arial" w:eastAsia="Arial" w:hAnsi="Arial" w:cs="Arial"/>
                <w:color w:val="000000" w:themeColor="text1"/>
                <w:sz w:val="18"/>
                <w:szCs w:val="18"/>
              </w:rPr>
            </w:pPr>
          </w:p>
        </w:tc>
        <w:tc>
          <w:tcPr>
            <w:tcW w:w="6599" w:type="dxa"/>
            <w:gridSpan w:val="3"/>
          </w:tcPr>
          <w:p w14:paraId="3C191B0D" w14:textId="2AEF782F" w:rsidR="00C34451" w:rsidRDefault="00B747DD" w:rsidP="004B4825">
            <w:pPr>
              <w:jc w:val="both"/>
              <w:rPr>
                <w:rFonts w:ascii="Arial" w:hAnsi="Arial" w:cs="Arial"/>
                <w:sz w:val="18"/>
                <w:szCs w:val="18"/>
              </w:rPr>
            </w:pPr>
            <w:r w:rsidRPr="00B747DD">
              <w:rPr>
                <w:rFonts w:ascii="Arial" w:hAnsi="Arial" w:cs="Arial"/>
                <w:bCs/>
                <w:sz w:val="18"/>
                <w:szCs w:val="22"/>
              </w:rPr>
              <w:t>Maintenance treatment of schizophrenia in adult patients stabilised with aripiprazole.</w:t>
            </w:r>
          </w:p>
        </w:tc>
      </w:tr>
      <w:tr w:rsidR="00C34451" w14:paraId="0876B275" w14:textId="77777777" w:rsidTr="56987234">
        <w:tc>
          <w:tcPr>
            <w:tcW w:w="3540" w:type="dxa"/>
            <w:shd w:val="clear" w:color="auto" w:fill="FFFFFF" w:themeFill="background1"/>
          </w:tcPr>
          <w:p w14:paraId="33925198" w14:textId="59144EB5" w:rsidR="00C34451" w:rsidRPr="005E74EE" w:rsidRDefault="00C62DAB" w:rsidP="121CD6F3">
            <w:pPr>
              <w:rPr>
                <w:rFonts w:ascii="Arial" w:hAnsi="Arial" w:cs="Arial"/>
                <w:b/>
                <w:bCs/>
                <w:sz w:val="22"/>
                <w:szCs w:val="22"/>
              </w:rPr>
            </w:pPr>
            <w:r w:rsidRPr="005E74EE">
              <w:rPr>
                <w:rFonts w:ascii="Arial" w:hAnsi="Arial" w:cs="Arial"/>
                <w:b/>
                <w:bCs/>
                <w:sz w:val="22"/>
                <w:szCs w:val="22"/>
              </w:rPr>
              <w:t>Place in Therapy</w:t>
            </w:r>
          </w:p>
          <w:p w14:paraId="7BEC1477" w14:textId="58B23678" w:rsidR="00C34451" w:rsidRPr="005E74EE" w:rsidRDefault="4492A675" w:rsidP="121CD6F3">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Indicate what drugs should have been tried before this drug is considered</w:t>
            </w:r>
          </w:p>
        </w:tc>
        <w:tc>
          <w:tcPr>
            <w:tcW w:w="6599" w:type="dxa"/>
            <w:gridSpan w:val="3"/>
          </w:tcPr>
          <w:p w14:paraId="2ADA0175" w14:textId="6CF56DB3" w:rsidR="00C34451" w:rsidRPr="006109CC" w:rsidRDefault="006109CC" w:rsidP="004B4825">
            <w:pPr>
              <w:jc w:val="both"/>
              <w:rPr>
                <w:rFonts w:ascii="Arial" w:hAnsi="Arial" w:cs="Arial"/>
                <w:sz w:val="18"/>
                <w:szCs w:val="22"/>
              </w:rPr>
            </w:pPr>
            <w:r w:rsidRPr="006109CC">
              <w:rPr>
                <w:rFonts w:ascii="Arial" w:hAnsi="Arial" w:cs="Arial"/>
                <w:sz w:val="18"/>
                <w:szCs w:val="22"/>
              </w:rPr>
              <w:t xml:space="preserve">Aripiprazole long-acting injection is approved for use in </w:t>
            </w:r>
            <w:proofErr w:type="gramStart"/>
            <w:r w:rsidRPr="006109CC">
              <w:rPr>
                <w:rFonts w:ascii="Arial" w:hAnsi="Arial" w:cs="Arial"/>
                <w:sz w:val="18"/>
                <w:szCs w:val="22"/>
              </w:rPr>
              <w:t>South East</w:t>
            </w:r>
            <w:proofErr w:type="gramEnd"/>
            <w:r w:rsidRPr="006109CC">
              <w:rPr>
                <w:rFonts w:ascii="Arial" w:hAnsi="Arial" w:cs="Arial"/>
                <w:sz w:val="18"/>
                <w:szCs w:val="22"/>
              </w:rPr>
              <w:t xml:space="preserve"> London in line with its licensed indication</w:t>
            </w:r>
            <w:r>
              <w:rPr>
                <w:rFonts w:ascii="Arial" w:hAnsi="Arial" w:cs="Arial"/>
                <w:sz w:val="18"/>
                <w:szCs w:val="22"/>
              </w:rPr>
              <w:t>.</w:t>
            </w:r>
          </w:p>
        </w:tc>
      </w:tr>
      <w:tr w:rsidR="00C34451" w14:paraId="643DD571" w14:textId="77777777" w:rsidTr="56987234">
        <w:tc>
          <w:tcPr>
            <w:tcW w:w="3540" w:type="dxa"/>
            <w:shd w:val="clear" w:color="auto" w:fill="FFFFFF" w:themeFill="background1"/>
          </w:tcPr>
          <w:p w14:paraId="193AC7D2" w14:textId="539B3C84" w:rsidR="00C34451" w:rsidRPr="005E74EE" w:rsidRDefault="00C62DAB" w:rsidP="557C1221">
            <w:pPr>
              <w:rPr>
                <w:rFonts w:ascii="Arial" w:hAnsi="Arial" w:cs="Arial"/>
                <w:sz w:val="22"/>
                <w:szCs w:val="22"/>
              </w:rPr>
            </w:pPr>
            <w:r w:rsidRPr="005E74EE">
              <w:rPr>
                <w:rFonts w:ascii="Arial" w:hAnsi="Arial" w:cs="Arial"/>
                <w:b/>
                <w:bCs/>
                <w:sz w:val="22"/>
                <w:szCs w:val="22"/>
              </w:rPr>
              <w:t>Locally agreed off-label use</w:t>
            </w:r>
          </w:p>
          <w:p w14:paraId="66DCDE39" w14:textId="73859104" w:rsidR="00C34451" w:rsidRPr="005E74EE" w:rsidRDefault="473AA2F8"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Including supporting information</w:t>
            </w:r>
          </w:p>
          <w:p w14:paraId="4CA8FAE2" w14:textId="171E2F85" w:rsidR="00C34451" w:rsidRPr="005E74EE" w:rsidRDefault="00C34451" w:rsidP="557C1221">
            <w:pPr>
              <w:spacing w:line="259" w:lineRule="auto"/>
              <w:rPr>
                <w:rFonts w:ascii="Arial" w:eastAsia="Arial" w:hAnsi="Arial" w:cs="Arial"/>
                <w:color w:val="000000" w:themeColor="text1"/>
                <w:sz w:val="18"/>
                <w:szCs w:val="18"/>
              </w:rPr>
            </w:pPr>
          </w:p>
        </w:tc>
        <w:tc>
          <w:tcPr>
            <w:tcW w:w="6599" w:type="dxa"/>
            <w:gridSpan w:val="3"/>
          </w:tcPr>
          <w:p w14:paraId="09AD9BC7" w14:textId="366C6C2F" w:rsidR="00C34451" w:rsidRDefault="0045681E" w:rsidP="004B4825">
            <w:pPr>
              <w:jc w:val="both"/>
              <w:rPr>
                <w:rFonts w:ascii="Arial" w:hAnsi="Arial" w:cs="Arial"/>
                <w:sz w:val="18"/>
                <w:szCs w:val="18"/>
              </w:rPr>
            </w:pPr>
            <w:r>
              <w:rPr>
                <w:rFonts w:ascii="Arial" w:hAnsi="Arial" w:cs="Arial"/>
                <w:sz w:val="18"/>
                <w:szCs w:val="18"/>
              </w:rPr>
              <w:t>Not applicable.</w:t>
            </w:r>
          </w:p>
        </w:tc>
      </w:tr>
      <w:tr w:rsidR="00C34451" w14:paraId="51AA1D46" w14:textId="77777777" w:rsidTr="56987234">
        <w:tc>
          <w:tcPr>
            <w:tcW w:w="3540" w:type="dxa"/>
            <w:shd w:val="clear" w:color="auto" w:fill="FFFFFF" w:themeFill="background1"/>
          </w:tcPr>
          <w:p w14:paraId="0C993076" w14:textId="77777777" w:rsidR="00C34451" w:rsidRPr="005E74EE" w:rsidRDefault="00ED14E3" w:rsidP="00BA558B">
            <w:pPr>
              <w:rPr>
                <w:rFonts w:ascii="Arial" w:hAnsi="Arial" w:cs="Arial"/>
                <w:b/>
                <w:bCs/>
                <w:sz w:val="22"/>
                <w:szCs w:val="22"/>
              </w:rPr>
            </w:pPr>
            <w:r w:rsidRPr="005E74EE">
              <w:rPr>
                <w:rFonts w:ascii="Arial" w:hAnsi="Arial" w:cs="Arial"/>
                <w:b/>
                <w:bCs/>
                <w:sz w:val="22"/>
                <w:szCs w:val="22"/>
              </w:rPr>
              <w:t>Initiation and ongoing dose regime</w:t>
            </w:r>
          </w:p>
          <w:p w14:paraId="46EA2EAC" w14:textId="77777777" w:rsidR="0052577F" w:rsidRPr="005E74EE" w:rsidRDefault="0052577F" w:rsidP="00BA558B">
            <w:pPr>
              <w:rPr>
                <w:rFonts w:ascii="Arial" w:hAnsi="Arial" w:cs="Arial"/>
                <w:b/>
                <w:bCs/>
              </w:rPr>
            </w:pPr>
          </w:p>
          <w:p w14:paraId="6A7AC0A9" w14:textId="7F9294F4" w:rsidR="0052577F" w:rsidRPr="005E74EE" w:rsidRDefault="0052577F" w:rsidP="00BA558B">
            <w:pPr>
              <w:rPr>
                <w:rFonts w:ascii="Arial" w:hAnsi="Arial" w:cs="Arial"/>
                <w:b/>
                <w:bCs/>
              </w:rPr>
            </w:pPr>
            <w:r w:rsidRPr="005E74EE">
              <w:rPr>
                <w:rFonts w:ascii="Arial" w:hAnsi="Arial" w:cs="Arial"/>
                <w:b/>
                <w:bCs/>
              </w:rPr>
              <w:t>Note</w:t>
            </w:r>
            <w:r w:rsidR="00EB3156" w:rsidRPr="005E74EE">
              <w:rPr>
                <w:rFonts w:ascii="Arial" w:hAnsi="Arial" w:cs="Arial"/>
                <w:b/>
                <w:bCs/>
              </w:rPr>
              <w:t>:</w:t>
            </w:r>
          </w:p>
          <w:p w14:paraId="677CE20B" w14:textId="77777777" w:rsidR="0052577F" w:rsidRPr="005E74EE" w:rsidRDefault="00C57C0F" w:rsidP="00BA558B">
            <w:pPr>
              <w:pStyle w:val="ListParagraph"/>
              <w:numPr>
                <w:ilvl w:val="0"/>
                <w:numId w:val="16"/>
              </w:numPr>
              <w:rPr>
                <w:rFonts w:ascii="Arial" w:hAnsi="Arial" w:cs="Arial"/>
                <w:sz w:val="18"/>
                <w:szCs w:val="18"/>
              </w:rPr>
            </w:pPr>
            <w:r w:rsidRPr="005E74EE">
              <w:rPr>
                <w:rFonts w:ascii="Arial" w:hAnsi="Arial" w:cs="Arial"/>
                <w:sz w:val="18"/>
                <w:szCs w:val="18"/>
              </w:rPr>
              <w:t>Transfer of monitoring and prescribing to primary care is normally after the patient’s dose has been optimized and with satisfactory investigation results for at least 4 weeks.</w:t>
            </w:r>
          </w:p>
          <w:p w14:paraId="60E73BFA" w14:textId="77777777" w:rsidR="0087559A" w:rsidRPr="005E74EE" w:rsidRDefault="0087559A" w:rsidP="00BA558B">
            <w:pPr>
              <w:pStyle w:val="ListParagraph"/>
              <w:numPr>
                <w:ilvl w:val="0"/>
                <w:numId w:val="16"/>
              </w:numPr>
              <w:rPr>
                <w:rFonts w:ascii="Arial" w:hAnsi="Arial" w:cs="Arial"/>
                <w:sz w:val="18"/>
                <w:szCs w:val="18"/>
              </w:rPr>
            </w:pPr>
            <w:r w:rsidRPr="005E74EE">
              <w:rPr>
                <w:rFonts w:ascii="Arial" w:hAnsi="Arial" w:cs="Arial"/>
                <w:sz w:val="18"/>
                <w:szCs w:val="18"/>
              </w:rPr>
              <w:t>The duration of treatment &amp; frequency of review will be determined by the specialist, based on clinical response and tolerability.</w:t>
            </w:r>
          </w:p>
          <w:p w14:paraId="2B37B723" w14:textId="351EB7E6" w:rsidR="0087559A" w:rsidRPr="005E74EE" w:rsidRDefault="0087559A" w:rsidP="00BA558B">
            <w:pPr>
              <w:pStyle w:val="ListParagraph"/>
              <w:numPr>
                <w:ilvl w:val="0"/>
                <w:numId w:val="16"/>
              </w:numPr>
              <w:rPr>
                <w:rFonts w:ascii="Arial" w:hAnsi="Arial" w:cs="Arial"/>
                <w:sz w:val="18"/>
                <w:szCs w:val="18"/>
              </w:rPr>
            </w:pPr>
            <w:r w:rsidRPr="005E74EE">
              <w:rPr>
                <w:rFonts w:ascii="Arial" w:hAnsi="Arial" w:cs="Arial"/>
                <w:sz w:val="18"/>
                <w:szCs w:val="18"/>
              </w:rPr>
              <w:t xml:space="preserve">All dose or formulation adjustments will be </w:t>
            </w:r>
            <w:r w:rsidR="7C1AA5E3" w:rsidRPr="005E74EE">
              <w:rPr>
                <w:rFonts w:ascii="Arial" w:hAnsi="Arial" w:cs="Arial"/>
                <w:sz w:val="18"/>
                <w:szCs w:val="18"/>
              </w:rPr>
              <w:t>th</w:t>
            </w:r>
            <w:r w:rsidR="5858AC42" w:rsidRPr="005E74EE">
              <w:rPr>
                <w:rFonts w:ascii="Arial" w:hAnsi="Arial" w:cs="Arial"/>
                <w:sz w:val="18"/>
                <w:szCs w:val="18"/>
              </w:rPr>
              <w:t>e</w:t>
            </w:r>
            <w:r w:rsidRPr="005E74EE">
              <w:rPr>
                <w:rFonts w:ascii="Arial" w:hAnsi="Arial" w:cs="Arial"/>
                <w:sz w:val="18"/>
                <w:szCs w:val="18"/>
              </w:rPr>
              <w:t xml:space="preserve"> responsibility of the initiating specialist unless directions have been discussed and agreed with the primary care clinician.</w:t>
            </w:r>
          </w:p>
          <w:p w14:paraId="33323A13" w14:textId="64E920AE" w:rsidR="0087559A" w:rsidRPr="005E74EE" w:rsidRDefault="0087559A" w:rsidP="00BA558B">
            <w:pPr>
              <w:pStyle w:val="ListParagraph"/>
              <w:numPr>
                <w:ilvl w:val="0"/>
                <w:numId w:val="16"/>
              </w:numPr>
              <w:rPr>
                <w:rFonts w:ascii="Arial" w:hAnsi="Arial" w:cs="Arial"/>
                <w:sz w:val="18"/>
                <w:szCs w:val="18"/>
              </w:rPr>
            </w:pPr>
            <w:r w:rsidRPr="005E74EE">
              <w:rPr>
                <w:rFonts w:ascii="Arial" w:hAnsi="Arial" w:cs="Arial"/>
                <w:sz w:val="18"/>
                <w:szCs w:val="18"/>
              </w:rPr>
              <w:t xml:space="preserve">Termination </w:t>
            </w:r>
            <w:r w:rsidR="00080481" w:rsidRPr="005E74EE">
              <w:rPr>
                <w:rFonts w:ascii="Arial" w:hAnsi="Arial" w:cs="Arial"/>
                <w:sz w:val="18"/>
                <w:szCs w:val="18"/>
              </w:rPr>
              <w:t>of treatment will be the responsibility of the specialist.</w:t>
            </w:r>
          </w:p>
        </w:tc>
        <w:tc>
          <w:tcPr>
            <w:tcW w:w="6599" w:type="dxa"/>
            <w:gridSpan w:val="3"/>
          </w:tcPr>
          <w:p w14:paraId="014B2672" w14:textId="45F42579" w:rsidR="005D67C8" w:rsidRDefault="00F77E36" w:rsidP="004B4825">
            <w:pPr>
              <w:jc w:val="both"/>
              <w:rPr>
                <w:rFonts w:ascii="Arial" w:hAnsi="Arial" w:cs="Arial"/>
                <w:b/>
                <w:bCs/>
                <w:sz w:val="22"/>
                <w:szCs w:val="22"/>
                <w:u w:val="single"/>
              </w:rPr>
            </w:pPr>
            <w:r w:rsidRPr="00F77E36">
              <w:rPr>
                <w:rFonts w:ascii="Arial" w:hAnsi="Arial" w:cs="Arial"/>
                <w:b/>
                <w:bCs/>
                <w:sz w:val="22"/>
                <w:szCs w:val="22"/>
                <w:u w:val="single"/>
              </w:rPr>
              <w:t>Initial stabilisation</w:t>
            </w:r>
            <w:r w:rsidR="006335D3">
              <w:rPr>
                <w:rFonts w:ascii="Arial" w:hAnsi="Arial" w:cs="Arial"/>
                <w:b/>
                <w:bCs/>
                <w:sz w:val="22"/>
                <w:szCs w:val="22"/>
                <w:u w:val="single"/>
              </w:rPr>
              <w:t>:</w:t>
            </w:r>
            <w:r w:rsidR="005D67C8">
              <w:rPr>
                <w:rFonts w:ascii="Arial" w:hAnsi="Arial" w:cs="Arial"/>
                <w:b/>
                <w:bCs/>
                <w:sz w:val="22"/>
                <w:szCs w:val="22"/>
                <w:u w:val="single"/>
              </w:rPr>
              <w:t xml:space="preserve"> </w:t>
            </w:r>
          </w:p>
          <w:p w14:paraId="2040D34D" w14:textId="008CA8AE" w:rsidR="00F77E36" w:rsidRPr="006335D3" w:rsidRDefault="005D67C8" w:rsidP="760AD201">
            <w:pPr>
              <w:rPr>
                <w:rFonts w:ascii="Arial" w:hAnsi="Arial" w:cs="Arial"/>
                <w:b/>
                <w:bCs/>
                <w:sz w:val="22"/>
                <w:szCs w:val="22"/>
              </w:rPr>
            </w:pPr>
            <w:r w:rsidRPr="006335D3">
              <w:rPr>
                <w:rFonts w:ascii="Arial" w:hAnsi="Arial" w:cs="Arial"/>
                <w:b/>
                <w:bCs/>
              </w:rPr>
              <w:t xml:space="preserve">(The loading period must be prescribed </w:t>
            </w:r>
            <w:r w:rsidR="006335D3">
              <w:rPr>
                <w:rFonts w:ascii="Arial" w:hAnsi="Arial" w:cs="Arial"/>
                <w:b/>
                <w:bCs/>
              </w:rPr>
              <w:t>b</w:t>
            </w:r>
            <w:r w:rsidRPr="006335D3">
              <w:rPr>
                <w:rFonts w:ascii="Arial" w:hAnsi="Arial" w:cs="Arial"/>
                <w:b/>
                <w:bCs/>
              </w:rPr>
              <w:t>y the initiating specialist)</w:t>
            </w:r>
          </w:p>
          <w:p w14:paraId="28B3174B" w14:textId="77777777" w:rsidR="00AB42B2" w:rsidRPr="00AB42B2" w:rsidRDefault="00AB42B2" w:rsidP="00AB42B2">
            <w:pPr>
              <w:pStyle w:val="ListParagraph"/>
              <w:ind w:left="0"/>
              <w:jc w:val="both"/>
              <w:rPr>
                <w:rFonts w:ascii="Arial" w:hAnsi="Arial" w:cs="Arial"/>
                <w:sz w:val="18"/>
                <w:szCs w:val="18"/>
              </w:rPr>
            </w:pPr>
            <w:r w:rsidRPr="00AB42B2">
              <w:rPr>
                <w:rFonts w:ascii="Arial" w:hAnsi="Arial" w:cs="Arial"/>
                <w:sz w:val="18"/>
                <w:szCs w:val="18"/>
              </w:rPr>
              <w:t xml:space="preserve">Aripiprazole long-acting injection is for intramuscular administration into the gluteal or deltoid muscle. One of two regimens may be followed for administering the starting dose: </w:t>
            </w:r>
          </w:p>
          <w:p w14:paraId="79915C47" w14:textId="256913DD" w:rsidR="00AB42B2" w:rsidRPr="00AB42B2" w:rsidRDefault="00AB42B2" w:rsidP="00AB42B2">
            <w:pPr>
              <w:pStyle w:val="ListParagraph"/>
              <w:ind w:left="0"/>
              <w:jc w:val="both"/>
              <w:rPr>
                <w:rFonts w:ascii="Arial" w:hAnsi="Arial" w:cs="Arial"/>
                <w:b/>
                <w:bCs/>
                <w:sz w:val="18"/>
                <w:szCs w:val="18"/>
              </w:rPr>
            </w:pPr>
            <w:r w:rsidRPr="00AB42B2">
              <w:rPr>
                <w:rFonts w:ascii="Arial" w:hAnsi="Arial" w:cs="Arial"/>
                <w:b/>
                <w:bCs/>
                <w:sz w:val="18"/>
                <w:szCs w:val="18"/>
              </w:rPr>
              <w:t>Note:</w:t>
            </w:r>
            <w:r w:rsidRPr="00AB42B2">
              <w:rPr>
                <w:rFonts w:ascii="Arial" w:hAnsi="Arial" w:cs="Arial"/>
                <w:sz w:val="18"/>
                <w:szCs w:val="18"/>
              </w:rPr>
              <w:t xml:space="preserve"> Starting dos</w:t>
            </w:r>
            <w:r w:rsidRPr="00D06D3A">
              <w:rPr>
                <w:rFonts w:ascii="Arial" w:hAnsi="Arial" w:cs="Arial"/>
                <w:sz w:val="18"/>
                <w:szCs w:val="18"/>
              </w:rPr>
              <w:t xml:space="preserve">es will </w:t>
            </w:r>
            <w:r w:rsidR="00552443" w:rsidRPr="00D06D3A">
              <w:rPr>
                <w:rFonts w:ascii="Arial" w:hAnsi="Arial" w:cs="Arial"/>
                <w:sz w:val="18"/>
                <w:szCs w:val="18"/>
              </w:rPr>
              <w:t>always</w:t>
            </w:r>
            <w:r w:rsidRPr="00D06D3A">
              <w:rPr>
                <w:rFonts w:ascii="Arial" w:hAnsi="Arial" w:cs="Arial"/>
                <w:sz w:val="18"/>
                <w:szCs w:val="18"/>
              </w:rPr>
              <w:t xml:space="preserve"> be administered</w:t>
            </w:r>
            <w:r w:rsidRPr="00AB42B2">
              <w:rPr>
                <w:rFonts w:ascii="Arial" w:hAnsi="Arial" w:cs="Arial"/>
                <w:sz w:val="18"/>
                <w:szCs w:val="18"/>
              </w:rPr>
              <w:t xml:space="preserve"> by the specialist psychiatric team. The loading dose information is provided here for information only. The shared care covers the maintenance dosing only.  </w:t>
            </w:r>
            <w:r w:rsidRPr="00672FD4">
              <w:rPr>
                <w:rFonts w:ascii="Arial" w:hAnsi="Arial" w:cs="Arial"/>
                <w:sz w:val="18"/>
                <w:szCs w:val="18"/>
              </w:rPr>
              <w:t>For missed doses please contact</w:t>
            </w:r>
            <w:r w:rsidR="00DB742D">
              <w:rPr>
                <w:rFonts w:ascii="Arial" w:hAnsi="Arial" w:cs="Arial"/>
                <w:sz w:val="18"/>
                <w:szCs w:val="18"/>
              </w:rPr>
              <w:t xml:space="preserve"> </w:t>
            </w:r>
            <w:r w:rsidRPr="00672FD4">
              <w:rPr>
                <w:rFonts w:ascii="Arial" w:hAnsi="Arial" w:cs="Arial"/>
                <w:sz w:val="18"/>
                <w:szCs w:val="18"/>
              </w:rPr>
              <w:t>medicines advice</w:t>
            </w:r>
            <w:r w:rsidR="00DB742D">
              <w:rPr>
                <w:rFonts w:ascii="Arial" w:hAnsi="Arial" w:cs="Arial"/>
                <w:sz w:val="18"/>
                <w:szCs w:val="18"/>
              </w:rPr>
              <w:t>/information</w:t>
            </w:r>
            <w:r w:rsidRPr="00672FD4">
              <w:rPr>
                <w:rFonts w:ascii="Arial" w:hAnsi="Arial" w:cs="Arial"/>
                <w:sz w:val="18"/>
                <w:szCs w:val="18"/>
              </w:rPr>
              <w:t xml:space="preserve"> (see below for details).</w:t>
            </w:r>
            <w:r w:rsidRPr="00AB42B2">
              <w:rPr>
                <w:rFonts w:ascii="Arial" w:hAnsi="Arial" w:cs="Arial"/>
                <w:b/>
                <w:bCs/>
                <w:sz w:val="18"/>
                <w:szCs w:val="18"/>
              </w:rPr>
              <w:t xml:space="preserve">    </w:t>
            </w:r>
          </w:p>
          <w:p w14:paraId="588E0D4C" w14:textId="77777777" w:rsidR="00AB42B2" w:rsidRPr="00AB42B2" w:rsidRDefault="00AB42B2" w:rsidP="00AB42B2">
            <w:pPr>
              <w:pStyle w:val="ListParagraph"/>
              <w:ind w:left="0"/>
              <w:jc w:val="both"/>
              <w:rPr>
                <w:rFonts w:ascii="Arial" w:hAnsi="Arial" w:cs="Arial"/>
                <w:b/>
                <w:bCs/>
                <w:sz w:val="18"/>
                <w:szCs w:val="18"/>
              </w:rPr>
            </w:pPr>
          </w:p>
          <w:p w14:paraId="5CA1000A" w14:textId="77777777" w:rsidR="00AB42B2" w:rsidRDefault="00AB42B2" w:rsidP="00AB42B2">
            <w:pPr>
              <w:pStyle w:val="ListParagraph"/>
              <w:ind w:left="0"/>
              <w:jc w:val="both"/>
              <w:rPr>
                <w:rFonts w:ascii="Arial" w:hAnsi="Arial" w:cs="Arial"/>
                <w:sz w:val="18"/>
                <w:szCs w:val="18"/>
                <w:lang w:val="en"/>
              </w:rPr>
            </w:pPr>
            <w:r w:rsidRPr="00AB42B2">
              <w:rPr>
                <w:rFonts w:ascii="Arial" w:hAnsi="Arial" w:cs="Arial"/>
                <w:sz w:val="18"/>
                <w:szCs w:val="18"/>
                <w:lang w:val="en"/>
              </w:rPr>
              <w:t>One injection start</w:t>
            </w:r>
          </w:p>
          <w:p w14:paraId="0B9E3704" w14:textId="4D270C02" w:rsidR="00672FD4" w:rsidRPr="000C09B3" w:rsidRDefault="00672FD4" w:rsidP="00AB42B2">
            <w:pPr>
              <w:pStyle w:val="ListParagraph"/>
              <w:ind w:left="0"/>
              <w:jc w:val="both"/>
              <w:rPr>
                <w:rFonts w:ascii="Arial" w:hAnsi="Arial" w:cs="Arial"/>
                <w:sz w:val="18"/>
                <w:szCs w:val="18"/>
                <w:u w:val="single"/>
                <w:lang w:val="en"/>
              </w:rPr>
            </w:pPr>
            <w:r w:rsidRPr="000C09B3">
              <w:rPr>
                <w:rFonts w:ascii="Arial" w:hAnsi="Arial" w:cs="Arial"/>
                <w:sz w:val="18"/>
                <w:szCs w:val="18"/>
                <w:u w:val="single"/>
                <w:lang w:val="en"/>
              </w:rPr>
              <w:t xml:space="preserve">Aripiprazole </w:t>
            </w:r>
            <w:r w:rsidR="000C09B3" w:rsidRPr="000C09B3">
              <w:rPr>
                <w:rFonts w:ascii="Arial" w:hAnsi="Arial" w:cs="Arial"/>
                <w:sz w:val="18"/>
                <w:szCs w:val="18"/>
                <w:u w:val="single"/>
                <w:lang w:val="en"/>
              </w:rPr>
              <w:t>1-monthly</w:t>
            </w:r>
          </w:p>
          <w:p w14:paraId="278B5AE6" w14:textId="030B9CF5" w:rsidR="00AB42B2" w:rsidRDefault="00AB42B2" w:rsidP="00AB42B2">
            <w:pPr>
              <w:pStyle w:val="ListParagraph"/>
              <w:ind w:left="0"/>
              <w:jc w:val="both"/>
              <w:rPr>
                <w:rFonts w:ascii="Arial" w:hAnsi="Arial" w:cs="Arial"/>
                <w:sz w:val="18"/>
                <w:szCs w:val="18"/>
                <w:lang w:val="en"/>
              </w:rPr>
            </w:pPr>
            <w:r w:rsidRPr="00AB42B2">
              <w:rPr>
                <w:rFonts w:ascii="Arial" w:hAnsi="Arial" w:cs="Arial"/>
                <w:sz w:val="18"/>
                <w:szCs w:val="18"/>
                <w:lang w:val="en"/>
              </w:rPr>
              <w:t>On the day of initiation, administer one injection of 400mg aripiprazole</w:t>
            </w:r>
            <w:r w:rsidR="00563FC4">
              <w:rPr>
                <w:rFonts w:ascii="Arial" w:hAnsi="Arial" w:cs="Arial"/>
                <w:sz w:val="18"/>
                <w:szCs w:val="18"/>
                <w:lang w:val="en"/>
              </w:rPr>
              <w:t xml:space="preserve"> </w:t>
            </w:r>
            <w:r w:rsidRPr="00AB42B2">
              <w:rPr>
                <w:rFonts w:ascii="Arial" w:hAnsi="Arial" w:cs="Arial"/>
                <w:sz w:val="18"/>
                <w:szCs w:val="18"/>
                <w:lang w:val="en"/>
              </w:rPr>
              <w:t xml:space="preserve">long-acting injection and continue treatment with oral aripiprazole for 14 consecutive days. </w:t>
            </w:r>
          </w:p>
          <w:p w14:paraId="3E6242BA" w14:textId="77777777" w:rsidR="000C09B3" w:rsidRDefault="000C09B3" w:rsidP="00AB42B2">
            <w:pPr>
              <w:pStyle w:val="ListParagraph"/>
              <w:ind w:left="0"/>
              <w:jc w:val="both"/>
              <w:rPr>
                <w:rFonts w:ascii="Arial" w:hAnsi="Arial" w:cs="Arial"/>
                <w:sz w:val="18"/>
                <w:szCs w:val="18"/>
                <w:lang w:val="en"/>
              </w:rPr>
            </w:pPr>
          </w:p>
          <w:p w14:paraId="482695DA" w14:textId="062935C7" w:rsidR="000C09B3" w:rsidRPr="00D06D3A" w:rsidRDefault="000C09B3" w:rsidP="00AB42B2">
            <w:pPr>
              <w:pStyle w:val="ListParagraph"/>
              <w:ind w:left="0"/>
              <w:jc w:val="both"/>
              <w:rPr>
                <w:rFonts w:ascii="Arial" w:hAnsi="Arial" w:cs="Arial"/>
                <w:sz w:val="18"/>
                <w:szCs w:val="18"/>
                <w:u w:val="single"/>
                <w:lang w:val="en"/>
              </w:rPr>
            </w:pPr>
            <w:r w:rsidRPr="00D06D3A">
              <w:rPr>
                <w:rFonts w:ascii="Arial" w:hAnsi="Arial" w:cs="Arial"/>
                <w:sz w:val="18"/>
                <w:szCs w:val="18"/>
                <w:u w:val="single"/>
                <w:lang w:val="en"/>
              </w:rPr>
              <w:t>Aripiprazole 2-monthly</w:t>
            </w:r>
          </w:p>
          <w:p w14:paraId="14218469" w14:textId="6F91119B" w:rsidR="000C09B3" w:rsidRPr="000C09B3" w:rsidRDefault="000C09B3" w:rsidP="00AB42B2">
            <w:pPr>
              <w:pStyle w:val="ListParagraph"/>
              <w:ind w:left="0"/>
              <w:jc w:val="both"/>
              <w:rPr>
                <w:rFonts w:ascii="Arial" w:hAnsi="Arial" w:cs="Arial"/>
                <w:sz w:val="18"/>
                <w:szCs w:val="18"/>
                <w:lang w:val="en"/>
              </w:rPr>
            </w:pPr>
            <w:r w:rsidRPr="00D06D3A">
              <w:rPr>
                <w:rFonts w:ascii="Arial" w:hAnsi="Arial" w:cs="Arial"/>
                <w:sz w:val="18"/>
                <w:szCs w:val="18"/>
                <w:lang w:val="en"/>
              </w:rPr>
              <w:t xml:space="preserve">On the day of initiation, administer </w:t>
            </w:r>
            <w:r w:rsidR="0005646E" w:rsidRPr="00D06D3A">
              <w:rPr>
                <w:rFonts w:ascii="Arial" w:hAnsi="Arial" w:cs="Arial"/>
                <w:sz w:val="18"/>
                <w:szCs w:val="18"/>
                <w:lang w:val="en"/>
              </w:rPr>
              <w:t xml:space="preserve">one injection of </w:t>
            </w:r>
            <w:r w:rsidR="00550410" w:rsidRPr="00D06D3A">
              <w:rPr>
                <w:rFonts w:ascii="Arial" w:hAnsi="Arial" w:cs="Arial"/>
                <w:sz w:val="18"/>
                <w:szCs w:val="18"/>
                <w:lang w:val="en"/>
              </w:rPr>
              <w:t xml:space="preserve">960mg </w:t>
            </w:r>
            <w:r w:rsidR="00563FC4" w:rsidRPr="00D06D3A">
              <w:rPr>
                <w:rFonts w:ascii="Arial" w:hAnsi="Arial" w:cs="Arial"/>
                <w:sz w:val="18"/>
                <w:szCs w:val="18"/>
                <w:lang w:val="en"/>
              </w:rPr>
              <w:t xml:space="preserve">aripiprazole long-acting injection </w:t>
            </w:r>
            <w:r w:rsidR="00550410" w:rsidRPr="00D06D3A">
              <w:rPr>
                <w:rFonts w:ascii="Arial" w:hAnsi="Arial" w:cs="Arial"/>
                <w:sz w:val="18"/>
                <w:szCs w:val="18"/>
                <w:lang w:val="en"/>
              </w:rPr>
              <w:t>and continue treatment with oral aripiprazole for 14 consecutive days</w:t>
            </w:r>
            <w:r w:rsidR="00EC5541" w:rsidRPr="00D06D3A">
              <w:rPr>
                <w:rFonts w:ascii="Arial" w:hAnsi="Arial" w:cs="Arial"/>
                <w:sz w:val="18"/>
                <w:szCs w:val="18"/>
                <w:lang w:val="en"/>
              </w:rPr>
              <w:t>.</w:t>
            </w:r>
          </w:p>
          <w:p w14:paraId="282AE62C" w14:textId="77777777" w:rsidR="00AB42B2" w:rsidRPr="00AB42B2" w:rsidRDefault="00AB42B2" w:rsidP="00AB42B2">
            <w:pPr>
              <w:pStyle w:val="ListParagraph"/>
              <w:ind w:left="0"/>
              <w:jc w:val="both"/>
              <w:rPr>
                <w:rFonts w:ascii="Arial" w:hAnsi="Arial" w:cs="Arial"/>
                <w:sz w:val="18"/>
                <w:szCs w:val="18"/>
                <w:lang w:val="en"/>
              </w:rPr>
            </w:pPr>
          </w:p>
          <w:p w14:paraId="10CCFDCE" w14:textId="77777777" w:rsidR="00AB42B2" w:rsidRPr="00AB42B2" w:rsidRDefault="00AB42B2" w:rsidP="00AB42B2">
            <w:pPr>
              <w:pStyle w:val="ListParagraph"/>
              <w:ind w:left="0"/>
              <w:jc w:val="both"/>
              <w:rPr>
                <w:rFonts w:ascii="Arial" w:hAnsi="Arial" w:cs="Arial"/>
                <w:b/>
                <w:sz w:val="18"/>
                <w:szCs w:val="18"/>
                <w:lang w:val="en"/>
              </w:rPr>
            </w:pPr>
            <w:r w:rsidRPr="00AB42B2">
              <w:rPr>
                <w:rFonts w:ascii="Arial" w:hAnsi="Arial" w:cs="Arial"/>
                <w:b/>
                <w:sz w:val="18"/>
                <w:szCs w:val="18"/>
                <w:lang w:val="en"/>
              </w:rPr>
              <w:t>Or</w:t>
            </w:r>
          </w:p>
          <w:p w14:paraId="233176D1" w14:textId="77777777" w:rsidR="00AB42B2" w:rsidRPr="00AB42B2" w:rsidRDefault="00AB42B2" w:rsidP="00AB42B2">
            <w:pPr>
              <w:pStyle w:val="ListParagraph"/>
              <w:ind w:left="0"/>
              <w:jc w:val="both"/>
              <w:rPr>
                <w:rFonts w:ascii="Arial" w:hAnsi="Arial" w:cs="Arial"/>
                <w:b/>
                <w:sz w:val="18"/>
                <w:szCs w:val="18"/>
                <w:lang w:val="en"/>
              </w:rPr>
            </w:pPr>
          </w:p>
          <w:p w14:paraId="3BA8057F" w14:textId="77777777" w:rsidR="00AB42B2" w:rsidRDefault="00AB42B2" w:rsidP="00AB42B2">
            <w:pPr>
              <w:pStyle w:val="ListParagraph"/>
              <w:ind w:left="0"/>
              <w:jc w:val="both"/>
              <w:rPr>
                <w:rFonts w:ascii="Arial" w:hAnsi="Arial" w:cs="Arial"/>
                <w:sz w:val="18"/>
                <w:szCs w:val="18"/>
                <w:lang w:val="en"/>
              </w:rPr>
            </w:pPr>
            <w:r w:rsidRPr="00AB42B2">
              <w:rPr>
                <w:rFonts w:ascii="Arial" w:hAnsi="Arial" w:cs="Arial"/>
                <w:sz w:val="18"/>
                <w:szCs w:val="18"/>
                <w:lang w:val="en"/>
              </w:rPr>
              <w:t xml:space="preserve">Two injection start: </w:t>
            </w:r>
          </w:p>
          <w:p w14:paraId="1767C835" w14:textId="58D24CE7" w:rsidR="0062207A" w:rsidRPr="0062207A" w:rsidRDefault="0062207A" w:rsidP="00AB42B2">
            <w:pPr>
              <w:pStyle w:val="ListParagraph"/>
              <w:ind w:left="0"/>
              <w:jc w:val="both"/>
              <w:rPr>
                <w:rFonts w:ascii="Arial" w:hAnsi="Arial" w:cs="Arial"/>
                <w:sz w:val="18"/>
                <w:szCs w:val="18"/>
                <w:u w:val="single"/>
                <w:lang w:val="en"/>
              </w:rPr>
            </w:pPr>
            <w:r w:rsidRPr="000C09B3">
              <w:rPr>
                <w:rFonts w:ascii="Arial" w:hAnsi="Arial" w:cs="Arial"/>
                <w:sz w:val="18"/>
                <w:szCs w:val="18"/>
                <w:u w:val="single"/>
                <w:lang w:val="en"/>
              </w:rPr>
              <w:t>Aripiprazole 1-monthly</w:t>
            </w:r>
          </w:p>
          <w:p w14:paraId="37E79D3F" w14:textId="144A4FBE" w:rsidR="00AB42B2" w:rsidRPr="00AB42B2" w:rsidRDefault="00AB42B2" w:rsidP="00AB42B2">
            <w:pPr>
              <w:pStyle w:val="ListParagraph"/>
              <w:ind w:left="0"/>
              <w:jc w:val="both"/>
              <w:rPr>
                <w:rFonts w:ascii="Arial" w:hAnsi="Arial" w:cs="Arial"/>
                <w:sz w:val="18"/>
                <w:szCs w:val="18"/>
                <w:lang w:val="en"/>
              </w:rPr>
            </w:pPr>
            <w:r w:rsidRPr="00AB42B2">
              <w:rPr>
                <w:rFonts w:ascii="Arial" w:hAnsi="Arial" w:cs="Arial"/>
                <w:sz w:val="18"/>
                <w:szCs w:val="18"/>
                <w:lang w:val="en"/>
              </w:rPr>
              <w:t xml:space="preserve">On the day of initiation, administer two separate injections of 400 mg aripiprazole long-acting injection at separate injection sites in two different muscles (see </w:t>
            </w:r>
            <w:hyperlink r:id="rId19">
              <w:r w:rsidRPr="013CF587">
                <w:rPr>
                  <w:rStyle w:val="Hyperlink"/>
                  <w:rFonts w:ascii="Arial" w:hAnsi="Arial" w:cs="Arial"/>
                  <w:sz w:val="18"/>
                  <w:szCs w:val="18"/>
                  <w:lang w:val="en"/>
                </w:rPr>
                <w:t>SPC</w:t>
              </w:r>
            </w:hyperlink>
            <w:r w:rsidRPr="00AB42B2">
              <w:rPr>
                <w:rFonts w:ascii="Arial" w:hAnsi="Arial" w:cs="Arial"/>
                <w:sz w:val="18"/>
                <w:szCs w:val="18"/>
                <w:lang w:val="en"/>
              </w:rPr>
              <w:t xml:space="preserve">), along with one 20 mg dose of oral aripiprazole. </w:t>
            </w:r>
          </w:p>
          <w:p w14:paraId="65C5E2FC" w14:textId="77777777" w:rsidR="00E9471D" w:rsidRDefault="00E9471D" w:rsidP="004B4825">
            <w:pPr>
              <w:jc w:val="both"/>
              <w:rPr>
                <w:rFonts w:ascii="Arial" w:hAnsi="Arial" w:cs="Arial"/>
                <w:b/>
                <w:bCs/>
                <w:sz w:val="22"/>
                <w:szCs w:val="22"/>
                <w:u w:val="single"/>
              </w:rPr>
            </w:pPr>
          </w:p>
          <w:p w14:paraId="5E496A61" w14:textId="77777777" w:rsidR="0062207A" w:rsidRPr="00D06D3A" w:rsidRDefault="0062207A" w:rsidP="0062207A">
            <w:pPr>
              <w:pStyle w:val="ListParagraph"/>
              <w:ind w:left="0"/>
              <w:jc w:val="both"/>
              <w:rPr>
                <w:rFonts w:ascii="Arial" w:hAnsi="Arial" w:cs="Arial"/>
                <w:sz w:val="18"/>
                <w:szCs w:val="18"/>
                <w:u w:val="single"/>
                <w:lang w:val="en"/>
              </w:rPr>
            </w:pPr>
            <w:r w:rsidRPr="00D06D3A">
              <w:rPr>
                <w:rFonts w:ascii="Arial" w:hAnsi="Arial" w:cs="Arial"/>
                <w:sz w:val="18"/>
                <w:szCs w:val="18"/>
                <w:u w:val="single"/>
                <w:lang w:val="en"/>
              </w:rPr>
              <w:t>Aripiprazole 2-monthly</w:t>
            </w:r>
          </w:p>
          <w:p w14:paraId="3C11F6B7" w14:textId="482429C6" w:rsidR="0062207A" w:rsidRPr="0062207A" w:rsidRDefault="0062207A" w:rsidP="0062207A">
            <w:pPr>
              <w:pStyle w:val="ListParagraph"/>
              <w:ind w:left="0"/>
              <w:jc w:val="both"/>
              <w:rPr>
                <w:rFonts w:ascii="Arial" w:hAnsi="Arial" w:cs="Arial"/>
                <w:sz w:val="18"/>
                <w:szCs w:val="18"/>
                <w:lang w:val="en"/>
              </w:rPr>
            </w:pPr>
            <w:r w:rsidRPr="00D06D3A">
              <w:rPr>
                <w:rFonts w:ascii="Arial" w:hAnsi="Arial" w:cs="Arial"/>
                <w:sz w:val="18"/>
                <w:szCs w:val="18"/>
                <w:lang w:val="en"/>
              </w:rPr>
              <w:t>On the day of initiation, administer one injection of 960mg aripiprazole long-acting injection</w:t>
            </w:r>
            <w:r w:rsidR="008F07AD" w:rsidRPr="00D06D3A">
              <w:rPr>
                <w:rFonts w:ascii="Arial" w:hAnsi="Arial" w:cs="Arial"/>
                <w:sz w:val="18"/>
                <w:szCs w:val="18"/>
                <w:lang w:val="en"/>
              </w:rPr>
              <w:t xml:space="preserve"> and one injection of </w:t>
            </w:r>
            <w:r w:rsidR="00871BD4" w:rsidRPr="00D06D3A">
              <w:rPr>
                <w:rFonts w:ascii="Arial" w:hAnsi="Arial" w:cs="Arial"/>
                <w:sz w:val="18"/>
                <w:szCs w:val="18"/>
                <w:lang w:val="en"/>
              </w:rPr>
              <w:t>aripiprazole 400mg long-acting injection</w:t>
            </w:r>
            <w:r w:rsidR="00EB159F" w:rsidRPr="00D06D3A">
              <w:rPr>
                <w:rFonts w:ascii="Arial" w:hAnsi="Arial" w:cs="Arial"/>
                <w:sz w:val="18"/>
                <w:szCs w:val="18"/>
                <w:lang w:val="en"/>
              </w:rPr>
              <w:t xml:space="preserve"> at separate injection sites in two different </w:t>
            </w:r>
            <w:r w:rsidR="00BF7A8C" w:rsidRPr="00D06D3A">
              <w:rPr>
                <w:rFonts w:ascii="Arial" w:hAnsi="Arial" w:cs="Arial"/>
                <w:sz w:val="18"/>
                <w:szCs w:val="18"/>
                <w:lang w:val="en"/>
              </w:rPr>
              <w:t xml:space="preserve">muscles (see </w:t>
            </w:r>
            <w:hyperlink r:id="rId20">
              <w:r w:rsidR="005B5552" w:rsidRPr="00D06D3A">
                <w:rPr>
                  <w:rStyle w:val="Hyperlink"/>
                  <w:rFonts w:ascii="Arial" w:hAnsi="Arial" w:cs="Arial"/>
                  <w:sz w:val="18"/>
                  <w:szCs w:val="18"/>
                </w:rPr>
                <w:t>SPC</w:t>
              </w:r>
            </w:hyperlink>
            <w:r w:rsidR="00BF7A8C" w:rsidRPr="00D06D3A">
              <w:rPr>
                <w:rFonts w:ascii="Arial" w:hAnsi="Arial" w:cs="Arial"/>
                <w:sz w:val="18"/>
                <w:szCs w:val="18"/>
                <w:lang w:val="en"/>
              </w:rPr>
              <w:t>), along with one 20mg dose of oral aripiprazole.</w:t>
            </w:r>
          </w:p>
          <w:p w14:paraId="2374640C" w14:textId="77777777" w:rsidR="005D67C8" w:rsidRDefault="005D67C8" w:rsidP="004B4825">
            <w:pPr>
              <w:jc w:val="both"/>
              <w:rPr>
                <w:rFonts w:ascii="Arial" w:hAnsi="Arial" w:cs="Arial"/>
                <w:b/>
                <w:bCs/>
                <w:sz w:val="22"/>
                <w:szCs w:val="22"/>
                <w:u w:val="single"/>
              </w:rPr>
            </w:pPr>
          </w:p>
          <w:p w14:paraId="0F1E811A" w14:textId="77777777" w:rsidR="005D67C8" w:rsidRDefault="005D67C8" w:rsidP="004B4825">
            <w:pPr>
              <w:jc w:val="both"/>
              <w:rPr>
                <w:rFonts w:ascii="Arial" w:hAnsi="Arial" w:cs="Arial"/>
                <w:b/>
                <w:bCs/>
                <w:sz w:val="18"/>
                <w:szCs w:val="18"/>
                <w:u w:val="single"/>
              </w:rPr>
            </w:pPr>
          </w:p>
          <w:p w14:paraId="5816F915" w14:textId="77777777" w:rsidR="006335D3" w:rsidRDefault="006335D3" w:rsidP="004B4825">
            <w:pPr>
              <w:jc w:val="both"/>
              <w:rPr>
                <w:rFonts w:ascii="Arial" w:hAnsi="Arial" w:cs="Arial"/>
                <w:b/>
                <w:bCs/>
                <w:sz w:val="22"/>
                <w:szCs w:val="22"/>
                <w:u w:val="single"/>
              </w:rPr>
            </w:pPr>
            <w:r w:rsidRPr="006335D3">
              <w:rPr>
                <w:rFonts w:ascii="Arial" w:hAnsi="Arial" w:cs="Arial"/>
                <w:b/>
                <w:bCs/>
                <w:sz w:val="22"/>
                <w:szCs w:val="22"/>
                <w:u w:val="single"/>
              </w:rPr>
              <w:t>Maintenance dose (following initial stabilisation):</w:t>
            </w:r>
          </w:p>
          <w:p w14:paraId="04B917E2" w14:textId="149D22B7" w:rsidR="00146462" w:rsidRPr="00146462" w:rsidRDefault="006335D3" w:rsidP="006335D3">
            <w:pPr>
              <w:jc w:val="both"/>
              <w:rPr>
                <w:rFonts w:ascii="Arial" w:hAnsi="Arial" w:cs="Arial"/>
                <w:b/>
                <w:bCs/>
              </w:rPr>
            </w:pPr>
            <w:r w:rsidRPr="006335D3">
              <w:rPr>
                <w:rFonts w:ascii="Arial" w:hAnsi="Arial" w:cs="Arial"/>
                <w:b/>
                <w:bCs/>
              </w:rPr>
              <w:t>(</w:t>
            </w:r>
            <w:r w:rsidRPr="00D06D3A">
              <w:rPr>
                <w:rFonts w:ascii="Arial" w:hAnsi="Arial" w:cs="Arial"/>
                <w:b/>
                <w:bCs/>
              </w:rPr>
              <w:t>The initial maintenance dose</w:t>
            </w:r>
            <w:r w:rsidR="009D5555" w:rsidRPr="00D06D3A">
              <w:rPr>
                <w:rFonts w:ascii="Arial" w:hAnsi="Arial" w:cs="Arial"/>
                <w:b/>
                <w:bCs/>
              </w:rPr>
              <w:t xml:space="preserve"> of aripiprazole 1-monthly</w:t>
            </w:r>
            <w:r w:rsidRPr="00D06D3A">
              <w:rPr>
                <w:rFonts w:ascii="Arial" w:hAnsi="Arial" w:cs="Arial"/>
                <w:b/>
                <w:bCs/>
              </w:rPr>
              <w:t xml:space="preserve"> must be prescribed by the initiating specialist</w:t>
            </w:r>
            <w:r w:rsidR="00806AB3" w:rsidRPr="00D06D3A">
              <w:rPr>
                <w:rFonts w:ascii="Arial" w:hAnsi="Arial" w:cs="Arial"/>
                <w:b/>
                <w:bCs/>
              </w:rPr>
              <w:t xml:space="preserve">.  </w:t>
            </w:r>
            <w:r w:rsidR="00A176A6" w:rsidRPr="00D06D3A">
              <w:rPr>
                <w:rFonts w:ascii="Arial" w:hAnsi="Arial" w:cs="Arial"/>
                <w:b/>
                <w:bCs/>
              </w:rPr>
              <w:t>All m</w:t>
            </w:r>
            <w:r w:rsidR="00806AB3" w:rsidRPr="00D06D3A">
              <w:rPr>
                <w:rFonts w:ascii="Arial" w:hAnsi="Arial" w:cs="Arial"/>
                <w:b/>
                <w:bCs/>
              </w:rPr>
              <w:t>aintenance doses of aripiprazole 2-monthly may be</w:t>
            </w:r>
            <w:r w:rsidR="00A176A6" w:rsidRPr="00D06D3A">
              <w:rPr>
                <w:rFonts w:ascii="Arial" w:hAnsi="Arial" w:cs="Arial"/>
                <w:b/>
                <w:bCs/>
              </w:rPr>
              <w:t xml:space="preserve"> </w:t>
            </w:r>
            <w:r w:rsidR="00DE3573" w:rsidRPr="00D06D3A">
              <w:rPr>
                <w:rFonts w:ascii="Arial" w:hAnsi="Arial" w:cs="Arial"/>
                <w:b/>
                <w:bCs/>
              </w:rPr>
              <w:t>prescribed in primary care as patients considered for 2-monthly injections will already be stabilised on 1-monthly dosing</w:t>
            </w:r>
            <w:r w:rsidRPr="00D06D3A">
              <w:rPr>
                <w:rFonts w:ascii="Arial" w:hAnsi="Arial" w:cs="Arial"/>
                <w:b/>
                <w:bCs/>
              </w:rPr>
              <w:t>)</w:t>
            </w:r>
            <w:r w:rsidR="00E368BE" w:rsidRPr="00D06D3A">
              <w:rPr>
                <w:rFonts w:ascii="Arial" w:hAnsi="Arial" w:cs="Arial"/>
                <w:b/>
                <w:bCs/>
              </w:rPr>
              <w:t>.</w:t>
            </w:r>
          </w:p>
          <w:p w14:paraId="062E4C4F" w14:textId="77777777" w:rsidR="00146462" w:rsidRDefault="00146462" w:rsidP="00146462">
            <w:pPr>
              <w:jc w:val="both"/>
              <w:rPr>
                <w:rFonts w:ascii="Arial" w:hAnsi="Arial" w:cs="Arial"/>
                <w:b/>
                <w:bCs/>
                <w:sz w:val="16"/>
                <w:szCs w:val="16"/>
                <w:u w:val="single"/>
              </w:rPr>
            </w:pPr>
          </w:p>
          <w:p w14:paraId="64D6CA3D" w14:textId="77777777" w:rsidR="00415D46" w:rsidRPr="0063342E" w:rsidRDefault="00415D46" w:rsidP="00146462">
            <w:pPr>
              <w:jc w:val="both"/>
              <w:rPr>
                <w:rFonts w:ascii="Arial" w:hAnsi="Arial" w:cs="Arial"/>
                <w:b/>
                <w:bCs/>
                <w:sz w:val="16"/>
                <w:szCs w:val="16"/>
                <w:u w:val="single"/>
              </w:rPr>
            </w:pPr>
          </w:p>
          <w:p w14:paraId="547DCA43" w14:textId="22072F3B" w:rsidR="006335D3" w:rsidRPr="0063342E" w:rsidRDefault="0063342E" w:rsidP="0063342E">
            <w:pPr>
              <w:pStyle w:val="ListParagraph"/>
              <w:ind w:left="0"/>
              <w:jc w:val="both"/>
              <w:rPr>
                <w:rFonts w:ascii="Arial" w:hAnsi="Arial" w:cs="Arial"/>
                <w:sz w:val="18"/>
                <w:szCs w:val="18"/>
                <w:u w:val="single"/>
                <w:lang w:val="en"/>
              </w:rPr>
            </w:pPr>
            <w:r w:rsidRPr="000C09B3">
              <w:rPr>
                <w:rFonts w:ascii="Arial" w:hAnsi="Arial" w:cs="Arial"/>
                <w:sz w:val="18"/>
                <w:szCs w:val="18"/>
                <w:u w:val="single"/>
                <w:lang w:val="en"/>
              </w:rPr>
              <w:t>Aripiprazole 1-monthly</w:t>
            </w:r>
          </w:p>
          <w:p w14:paraId="44D3583A" w14:textId="1B0DC14A" w:rsidR="0063342E" w:rsidRPr="0063342E" w:rsidRDefault="0063342E" w:rsidP="0063342E">
            <w:pPr>
              <w:numPr>
                <w:ilvl w:val="0"/>
                <w:numId w:val="39"/>
              </w:numPr>
              <w:jc w:val="both"/>
              <w:rPr>
                <w:rFonts w:ascii="Arial" w:hAnsi="Arial" w:cs="Arial"/>
                <w:sz w:val="18"/>
                <w:szCs w:val="18"/>
              </w:rPr>
            </w:pPr>
            <w:r w:rsidRPr="0063342E">
              <w:rPr>
                <w:rFonts w:ascii="Arial" w:hAnsi="Arial" w:cs="Arial"/>
                <w:sz w:val="18"/>
                <w:szCs w:val="18"/>
              </w:rPr>
              <w:t>300</w:t>
            </w:r>
            <w:r w:rsidR="00CD3C8C">
              <w:rPr>
                <w:rFonts w:ascii="Arial" w:hAnsi="Arial" w:cs="Arial"/>
                <w:sz w:val="18"/>
                <w:szCs w:val="18"/>
              </w:rPr>
              <w:t>mg</w:t>
            </w:r>
            <w:r w:rsidR="005E72F3">
              <w:rPr>
                <w:rFonts w:ascii="Arial" w:hAnsi="Arial" w:cs="Arial"/>
                <w:sz w:val="18"/>
                <w:szCs w:val="18"/>
              </w:rPr>
              <w:t xml:space="preserve"> or </w:t>
            </w:r>
            <w:r w:rsidRPr="0063342E">
              <w:rPr>
                <w:rFonts w:ascii="Arial" w:hAnsi="Arial" w:cs="Arial"/>
                <w:sz w:val="18"/>
                <w:szCs w:val="18"/>
              </w:rPr>
              <w:t xml:space="preserve">400mg each month. </w:t>
            </w:r>
          </w:p>
          <w:p w14:paraId="5503519A" w14:textId="284BF700" w:rsidR="00146462" w:rsidRPr="00BE03A3" w:rsidRDefault="0063342E">
            <w:pPr>
              <w:numPr>
                <w:ilvl w:val="0"/>
                <w:numId w:val="39"/>
              </w:numPr>
              <w:jc w:val="both"/>
              <w:rPr>
                <w:rFonts w:ascii="Arial" w:hAnsi="Arial" w:cs="Arial"/>
                <w:sz w:val="18"/>
                <w:szCs w:val="18"/>
              </w:rPr>
            </w:pPr>
            <w:r w:rsidRPr="001E6255">
              <w:rPr>
                <w:rFonts w:ascii="Arial" w:hAnsi="Arial" w:cs="Arial"/>
                <w:sz w:val="18"/>
                <w:szCs w:val="18"/>
              </w:rPr>
              <w:t xml:space="preserve">The starting dose is 400mg. The dose may be reduced to 300mg a month if 400mg is poorly tolerated.  However, GPs should contact the psychiatrist before making any dose adjustments. No other doses may be used except in those patients receiving potent hepatic enzyme inhibiting drugs (e.g., ketoconazole and quinidine). Aripiprazole long-acting injection is not recommended for patients taking concomitant CYP3A4 inducers (e.g., carbamazepine). </w:t>
            </w:r>
            <w:r w:rsidRPr="013CF587">
              <w:rPr>
                <w:rFonts w:ascii="Arial" w:hAnsi="Arial" w:cs="Arial"/>
                <w:sz w:val="18"/>
                <w:szCs w:val="18"/>
              </w:rPr>
              <w:t xml:space="preserve">See </w:t>
            </w:r>
            <w:hyperlink r:id="rId21">
              <w:r w:rsidR="00CD3EBC" w:rsidRPr="013CF587">
                <w:rPr>
                  <w:rStyle w:val="Hyperlink"/>
                  <w:rFonts w:ascii="Arial" w:hAnsi="Arial" w:cs="Arial"/>
                  <w:sz w:val="18"/>
                  <w:szCs w:val="18"/>
                </w:rPr>
                <w:t>SPC</w:t>
              </w:r>
            </w:hyperlink>
            <w:r w:rsidR="00CD3EBC" w:rsidRPr="013CF587">
              <w:rPr>
                <w:rFonts w:ascii="Arial" w:hAnsi="Arial" w:cs="Arial"/>
                <w:sz w:val="18"/>
                <w:szCs w:val="18"/>
              </w:rPr>
              <w:t xml:space="preserve"> </w:t>
            </w:r>
            <w:r w:rsidR="00B703AD" w:rsidRPr="013CF587">
              <w:rPr>
                <w:rFonts w:ascii="Arial" w:hAnsi="Arial" w:cs="Arial"/>
                <w:sz w:val="18"/>
                <w:szCs w:val="18"/>
              </w:rPr>
              <w:t>for details or contact medicines advice.</w:t>
            </w:r>
          </w:p>
          <w:p w14:paraId="3739F302" w14:textId="77777777" w:rsidR="001E6255" w:rsidRPr="001E6255" w:rsidRDefault="001E6255" w:rsidP="001E6255">
            <w:pPr>
              <w:jc w:val="both"/>
              <w:rPr>
                <w:rFonts w:ascii="Arial" w:hAnsi="Arial" w:cs="Arial"/>
                <w:sz w:val="18"/>
                <w:szCs w:val="18"/>
              </w:rPr>
            </w:pPr>
          </w:p>
          <w:p w14:paraId="71B035F1" w14:textId="43A27F34" w:rsidR="00146462" w:rsidRPr="00D06D3A" w:rsidRDefault="00146462" w:rsidP="00146462">
            <w:pPr>
              <w:jc w:val="both"/>
              <w:rPr>
                <w:rFonts w:ascii="Arial" w:hAnsi="Arial" w:cs="Arial"/>
                <w:sz w:val="18"/>
                <w:szCs w:val="18"/>
                <w:u w:val="single"/>
              </w:rPr>
            </w:pPr>
            <w:r w:rsidRPr="00D06D3A">
              <w:rPr>
                <w:rFonts w:ascii="Arial" w:hAnsi="Arial" w:cs="Arial"/>
                <w:sz w:val="18"/>
                <w:szCs w:val="18"/>
                <w:u w:val="single"/>
              </w:rPr>
              <w:t>Aripiprazole 2-monthly</w:t>
            </w:r>
          </w:p>
          <w:p w14:paraId="0EE34E4F" w14:textId="53B81CE3" w:rsidR="00146462" w:rsidRPr="00D06D3A" w:rsidRDefault="00146462" w:rsidP="00146462">
            <w:pPr>
              <w:numPr>
                <w:ilvl w:val="0"/>
                <w:numId w:val="39"/>
              </w:numPr>
              <w:jc w:val="both"/>
              <w:rPr>
                <w:rFonts w:ascii="Arial" w:hAnsi="Arial" w:cs="Arial"/>
                <w:sz w:val="18"/>
                <w:szCs w:val="18"/>
              </w:rPr>
            </w:pPr>
            <w:r w:rsidRPr="00D06D3A">
              <w:rPr>
                <w:rFonts w:ascii="Arial" w:hAnsi="Arial" w:cs="Arial"/>
                <w:sz w:val="18"/>
                <w:szCs w:val="18"/>
              </w:rPr>
              <w:t>720</w:t>
            </w:r>
            <w:r w:rsidR="005E72F3" w:rsidRPr="00D06D3A">
              <w:rPr>
                <w:rFonts w:ascii="Arial" w:hAnsi="Arial" w:cs="Arial"/>
                <w:sz w:val="18"/>
                <w:szCs w:val="18"/>
              </w:rPr>
              <w:t>mg or 960mg</w:t>
            </w:r>
            <w:r w:rsidRPr="00D06D3A">
              <w:rPr>
                <w:rFonts w:ascii="Arial" w:hAnsi="Arial" w:cs="Arial"/>
                <w:sz w:val="18"/>
                <w:szCs w:val="18"/>
              </w:rPr>
              <w:t xml:space="preserve"> e</w:t>
            </w:r>
            <w:r w:rsidR="00943D75" w:rsidRPr="00D06D3A">
              <w:rPr>
                <w:rFonts w:ascii="Arial" w:hAnsi="Arial" w:cs="Arial"/>
                <w:sz w:val="18"/>
                <w:szCs w:val="18"/>
              </w:rPr>
              <w:t>very two</w:t>
            </w:r>
            <w:r w:rsidRPr="00D06D3A">
              <w:rPr>
                <w:rFonts w:ascii="Arial" w:hAnsi="Arial" w:cs="Arial"/>
                <w:sz w:val="18"/>
                <w:szCs w:val="18"/>
              </w:rPr>
              <w:t xml:space="preserve"> month</w:t>
            </w:r>
            <w:r w:rsidR="00943D75" w:rsidRPr="00D06D3A">
              <w:rPr>
                <w:rFonts w:ascii="Arial" w:hAnsi="Arial" w:cs="Arial"/>
                <w:sz w:val="18"/>
                <w:szCs w:val="18"/>
              </w:rPr>
              <w:t>s</w:t>
            </w:r>
            <w:r w:rsidRPr="00D06D3A">
              <w:rPr>
                <w:rFonts w:ascii="Arial" w:hAnsi="Arial" w:cs="Arial"/>
                <w:sz w:val="18"/>
                <w:szCs w:val="18"/>
              </w:rPr>
              <w:t xml:space="preserve">. </w:t>
            </w:r>
          </w:p>
          <w:p w14:paraId="43672147" w14:textId="34AB4FCA" w:rsidR="00AD213E" w:rsidRPr="00D06D3A" w:rsidRDefault="00146462" w:rsidP="004B4825">
            <w:pPr>
              <w:pStyle w:val="ListParagraph"/>
              <w:numPr>
                <w:ilvl w:val="0"/>
                <w:numId w:val="39"/>
              </w:numPr>
              <w:jc w:val="both"/>
              <w:rPr>
                <w:rFonts w:ascii="Arial" w:hAnsi="Arial" w:cs="Arial"/>
                <w:sz w:val="18"/>
                <w:szCs w:val="18"/>
              </w:rPr>
            </w:pPr>
            <w:r w:rsidRPr="00D06D3A">
              <w:rPr>
                <w:rFonts w:ascii="Arial" w:hAnsi="Arial" w:cs="Arial"/>
                <w:sz w:val="18"/>
                <w:szCs w:val="18"/>
              </w:rPr>
              <w:t xml:space="preserve">The starting dose is </w:t>
            </w:r>
            <w:r w:rsidR="005E72F3" w:rsidRPr="00D06D3A">
              <w:rPr>
                <w:rFonts w:ascii="Arial" w:hAnsi="Arial" w:cs="Arial"/>
                <w:sz w:val="18"/>
                <w:szCs w:val="18"/>
              </w:rPr>
              <w:t>960</w:t>
            </w:r>
            <w:r w:rsidRPr="00D06D3A">
              <w:rPr>
                <w:rFonts w:ascii="Arial" w:hAnsi="Arial" w:cs="Arial"/>
                <w:sz w:val="18"/>
                <w:szCs w:val="18"/>
              </w:rPr>
              <w:t xml:space="preserve">mg. The dose may be reduced to </w:t>
            </w:r>
            <w:r w:rsidR="005E72F3" w:rsidRPr="00D06D3A">
              <w:rPr>
                <w:rFonts w:ascii="Arial" w:hAnsi="Arial" w:cs="Arial"/>
                <w:sz w:val="18"/>
                <w:szCs w:val="18"/>
              </w:rPr>
              <w:t>720</w:t>
            </w:r>
            <w:r w:rsidRPr="00D06D3A">
              <w:rPr>
                <w:rFonts w:ascii="Arial" w:hAnsi="Arial" w:cs="Arial"/>
                <w:sz w:val="18"/>
                <w:szCs w:val="18"/>
              </w:rPr>
              <w:t xml:space="preserve">mg </w:t>
            </w:r>
            <w:r w:rsidR="002034D7" w:rsidRPr="00D06D3A">
              <w:rPr>
                <w:rFonts w:ascii="Arial" w:hAnsi="Arial" w:cs="Arial"/>
                <w:sz w:val="18"/>
                <w:szCs w:val="18"/>
              </w:rPr>
              <w:t>every two</w:t>
            </w:r>
            <w:r w:rsidRPr="00D06D3A">
              <w:rPr>
                <w:rFonts w:ascii="Arial" w:hAnsi="Arial" w:cs="Arial"/>
                <w:sz w:val="18"/>
                <w:szCs w:val="18"/>
              </w:rPr>
              <w:t xml:space="preserve"> month</w:t>
            </w:r>
            <w:r w:rsidR="002034D7" w:rsidRPr="00D06D3A">
              <w:rPr>
                <w:rFonts w:ascii="Arial" w:hAnsi="Arial" w:cs="Arial"/>
                <w:sz w:val="18"/>
                <w:szCs w:val="18"/>
              </w:rPr>
              <w:t>s</w:t>
            </w:r>
            <w:r w:rsidRPr="00D06D3A">
              <w:rPr>
                <w:rFonts w:ascii="Arial" w:hAnsi="Arial" w:cs="Arial"/>
                <w:sz w:val="18"/>
                <w:szCs w:val="18"/>
              </w:rPr>
              <w:t xml:space="preserve"> if </w:t>
            </w:r>
            <w:r w:rsidR="005E72F3" w:rsidRPr="00D06D3A">
              <w:rPr>
                <w:rFonts w:ascii="Arial" w:hAnsi="Arial" w:cs="Arial"/>
                <w:sz w:val="18"/>
                <w:szCs w:val="18"/>
              </w:rPr>
              <w:t>960</w:t>
            </w:r>
            <w:r w:rsidRPr="00D06D3A">
              <w:rPr>
                <w:rFonts w:ascii="Arial" w:hAnsi="Arial" w:cs="Arial"/>
                <w:sz w:val="18"/>
                <w:szCs w:val="18"/>
              </w:rPr>
              <w:t>mg is poorly tolerated.  However, GPs should contact the psychiatrist before making any dose adjustments. No other doses may be used except in those patients receiving potent hepatic enzyme inhibiting drugs (e.g., ketoconazole and quinidine). Aripiprazole long-acting injection is not recommended for patients taking concomitant CYP3A4 inducers (e.g., carbamazepine). See</w:t>
            </w:r>
            <w:r w:rsidR="001E6255" w:rsidRPr="00D06D3A">
              <w:rPr>
                <w:rFonts w:ascii="Arial" w:hAnsi="Arial" w:cs="Arial"/>
                <w:sz w:val="18"/>
                <w:szCs w:val="18"/>
              </w:rPr>
              <w:t xml:space="preserve"> </w:t>
            </w:r>
            <w:hyperlink r:id="rId22">
              <w:r w:rsidR="001E6255" w:rsidRPr="00D06D3A">
                <w:rPr>
                  <w:rStyle w:val="Hyperlink"/>
                  <w:rFonts w:ascii="Arial" w:hAnsi="Arial" w:cs="Arial"/>
                  <w:sz w:val="18"/>
                  <w:szCs w:val="18"/>
                </w:rPr>
                <w:t>SPC</w:t>
              </w:r>
            </w:hyperlink>
            <w:r w:rsidR="001E6255" w:rsidRPr="00D06D3A">
              <w:rPr>
                <w:rFonts w:ascii="Arial" w:hAnsi="Arial" w:cs="Arial"/>
                <w:sz w:val="18"/>
                <w:szCs w:val="18"/>
              </w:rPr>
              <w:t xml:space="preserve"> for further details or contact medicines advice.</w:t>
            </w:r>
          </w:p>
          <w:p w14:paraId="1FF2CF1C" w14:textId="77777777" w:rsidR="00AD213E" w:rsidRDefault="00AD213E" w:rsidP="004B4825">
            <w:pPr>
              <w:jc w:val="both"/>
              <w:rPr>
                <w:rFonts w:ascii="Arial" w:hAnsi="Arial" w:cs="Arial"/>
                <w:b/>
                <w:bCs/>
                <w:sz w:val="18"/>
                <w:szCs w:val="18"/>
                <w:u w:val="single"/>
              </w:rPr>
            </w:pPr>
          </w:p>
          <w:p w14:paraId="3CFA9BC0" w14:textId="3D7D02C9" w:rsidR="00AD213E" w:rsidRDefault="00AD213E" w:rsidP="00AD213E">
            <w:pPr>
              <w:jc w:val="both"/>
              <w:rPr>
                <w:rFonts w:ascii="Arial" w:hAnsi="Arial" w:cs="Arial"/>
                <w:b/>
                <w:bCs/>
                <w:sz w:val="22"/>
                <w:szCs w:val="22"/>
                <w:u w:val="single"/>
              </w:rPr>
            </w:pPr>
            <w:r>
              <w:rPr>
                <w:rFonts w:ascii="Arial" w:hAnsi="Arial" w:cs="Arial"/>
                <w:b/>
                <w:bCs/>
                <w:sz w:val="22"/>
                <w:szCs w:val="22"/>
                <w:u w:val="single"/>
              </w:rPr>
              <w:t>Conditions requiring dose adjustment</w:t>
            </w:r>
          </w:p>
          <w:p w14:paraId="7FE0B40E" w14:textId="0A60A250" w:rsidR="00AD213E" w:rsidRPr="00C96972" w:rsidRDefault="008D6647" w:rsidP="00AD213E">
            <w:pPr>
              <w:jc w:val="both"/>
              <w:rPr>
                <w:rFonts w:ascii="Arial" w:hAnsi="Arial" w:cs="Arial"/>
                <w:sz w:val="18"/>
                <w:szCs w:val="18"/>
              </w:rPr>
            </w:pPr>
            <w:r w:rsidRPr="0063342E">
              <w:rPr>
                <w:rFonts w:ascii="Arial" w:hAnsi="Arial" w:cs="Arial"/>
                <w:sz w:val="18"/>
                <w:szCs w:val="18"/>
              </w:rPr>
              <w:t xml:space="preserve">Dose adjustments are necessary in patients taking CYP2D6 and CYP3A4 inhibitors. </w:t>
            </w:r>
            <w:r w:rsidRPr="013CF587">
              <w:rPr>
                <w:rFonts w:ascii="Arial" w:hAnsi="Arial" w:cs="Arial"/>
                <w:sz w:val="18"/>
                <w:szCs w:val="18"/>
              </w:rPr>
              <w:t xml:space="preserve">See </w:t>
            </w:r>
            <w:hyperlink r:id="rId23">
              <w:r w:rsidRPr="013CF587">
                <w:rPr>
                  <w:rStyle w:val="Hyperlink"/>
                </w:rPr>
                <w:t>SPC</w:t>
              </w:r>
            </w:hyperlink>
            <w:r>
              <w:t xml:space="preserve"> </w:t>
            </w:r>
            <w:r w:rsidRPr="0063342E">
              <w:rPr>
                <w:rFonts w:ascii="Arial" w:hAnsi="Arial" w:cs="Arial"/>
                <w:sz w:val="18"/>
                <w:szCs w:val="18"/>
              </w:rPr>
              <w:t xml:space="preserve">for details or contact medicines </w:t>
            </w:r>
            <w:r>
              <w:rPr>
                <w:rFonts w:ascii="Arial" w:hAnsi="Arial" w:cs="Arial"/>
                <w:sz w:val="18"/>
                <w:szCs w:val="18"/>
              </w:rPr>
              <w:t>advice</w:t>
            </w:r>
            <w:r w:rsidR="00DB742D">
              <w:rPr>
                <w:rFonts w:ascii="Arial" w:hAnsi="Arial" w:cs="Arial"/>
                <w:sz w:val="18"/>
                <w:szCs w:val="18"/>
              </w:rPr>
              <w:t>/information</w:t>
            </w:r>
            <w:r w:rsidRPr="0063342E">
              <w:rPr>
                <w:rFonts w:ascii="Arial" w:hAnsi="Arial" w:cs="Arial"/>
                <w:sz w:val="18"/>
                <w:szCs w:val="18"/>
              </w:rPr>
              <w:t xml:space="preserve"> when introducing a new drug for long-term use.</w:t>
            </w:r>
          </w:p>
          <w:p w14:paraId="43D80602" w14:textId="516B5CE2" w:rsidR="00AD213E" w:rsidRDefault="00AD213E" w:rsidP="00AD213E">
            <w:pPr>
              <w:jc w:val="both"/>
              <w:rPr>
                <w:rFonts w:ascii="Arial" w:hAnsi="Arial" w:cs="Arial"/>
                <w:b/>
                <w:bCs/>
                <w:sz w:val="22"/>
                <w:szCs w:val="22"/>
                <w:u w:val="single"/>
              </w:rPr>
            </w:pPr>
          </w:p>
          <w:p w14:paraId="3E3FE996" w14:textId="55B34D98" w:rsidR="00AD213E" w:rsidRDefault="00AD213E" w:rsidP="00AD213E">
            <w:pPr>
              <w:jc w:val="both"/>
              <w:rPr>
                <w:rFonts w:ascii="Arial" w:hAnsi="Arial" w:cs="Arial"/>
                <w:b/>
                <w:bCs/>
                <w:sz w:val="22"/>
                <w:szCs w:val="22"/>
                <w:u w:val="single"/>
              </w:rPr>
            </w:pPr>
            <w:r>
              <w:rPr>
                <w:rFonts w:ascii="Arial" w:hAnsi="Arial" w:cs="Arial"/>
                <w:b/>
                <w:bCs/>
                <w:sz w:val="22"/>
                <w:szCs w:val="22"/>
                <w:u w:val="single"/>
              </w:rPr>
              <w:t>Duration of treatment</w:t>
            </w:r>
          </w:p>
          <w:p w14:paraId="5FF3E72F" w14:textId="47B07BB9" w:rsidR="00AD213E" w:rsidRDefault="0028547B" w:rsidP="00AD213E">
            <w:pPr>
              <w:jc w:val="both"/>
              <w:rPr>
                <w:rFonts w:ascii="Arial" w:hAnsi="Arial" w:cs="Arial"/>
                <w:b/>
                <w:bCs/>
                <w:sz w:val="22"/>
                <w:szCs w:val="22"/>
                <w:u w:val="single"/>
              </w:rPr>
            </w:pPr>
            <w:r>
              <w:rPr>
                <w:rFonts w:ascii="Arial" w:hAnsi="Arial" w:cs="Arial"/>
                <w:sz w:val="18"/>
                <w:szCs w:val="18"/>
              </w:rPr>
              <w:t xml:space="preserve">Indefinite. </w:t>
            </w:r>
          </w:p>
          <w:p w14:paraId="28EAC591" w14:textId="66748A84" w:rsidR="00AD213E" w:rsidRPr="00F77E36" w:rsidRDefault="00AD213E" w:rsidP="004B4825">
            <w:pPr>
              <w:jc w:val="both"/>
              <w:rPr>
                <w:rFonts w:ascii="Arial" w:hAnsi="Arial" w:cs="Arial"/>
                <w:b/>
                <w:bCs/>
                <w:sz w:val="18"/>
                <w:szCs w:val="18"/>
                <w:u w:val="single"/>
              </w:rPr>
            </w:pPr>
          </w:p>
        </w:tc>
      </w:tr>
      <w:tr w:rsidR="000D1F02" w14:paraId="0CD0A0E1" w14:textId="77777777" w:rsidTr="56987234">
        <w:trPr>
          <w:trHeight w:val="105"/>
        </w:trPr>
        <w:tc>
          <w:tcPr>
            <w:tcW w:w="3540" w:type="dxa"/>
            <w:vMerge w:val="restart"/>
            <w:shd w:val="clear" w:color="auto" w:fill="FFFFFF" w:themeFill="background1"/>
          </w:tcPr>
          <w:p w14:paraId="0631D8DB" w14:textId="6886158B" w:rsidR="000D1F02" w:rsidRPr="005E74EE" w:rsidRDefault="000D1F02" w:rsidP="00BA558B">
            <w:pPr>
              <w:rPr>
                <w:rFonts w:ascii="Arial" w:hAnsi="Arial" w:cs="Arial"/>
                <w:sz w:val="18"/>
                <w:szCs w:val="18"/>
              </w:rPr>
            </w:pPr>
            <w:r w:rsidRPr="005E74EE">
              <w:rPr>
                <w:rFonts w:ascii="Arial" w:hAnsi="Arial" w:cs="Arial"/>
                <w:b/>
                <w:bCs/>
                <w:sz w:val="22"/>
                <w:szCs w:val="22"/>
              </w:rPr>
              <w:lastRenderedPageBreak/>
              <w:t>Pharmaceutical aspects</w:t>
            </w:r>
          </w:p>
        </w:tc>
        <w:tc>
          <w:tcPr>
            <w:tcW w:w="1842" w:type="dxa"/>
          </w:tcPr>
          <w:p w14:paraId="3383225B" w14:textId="1D2658FC" w:rsidR="000D1F02" w:rsidRPr="00590BDC" w:rsidRDefault="000D1F02"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Route of administration</w:t>
            </w:r>
          </w:p>
        </w:tc>
        <w:tc>
          <w:tcPr>
            <w:tcW w:w="4757" w:type="dxa"/>
            <w:gridSpan w:val="2"/>
          </w:tcPr>
          <w:p w14:paraId="4158F58B" w14:textId="2E121123" w:rsidR="000D1F02" w:rsidRDefault="00657911" w:rsidP="004B4825">
            <w:pPr>
              <w:jc w:val="both"/>
              <w:rPr>
                <w:rFonts w:ascii="Arial" w:hAnsi="Arial" w:cs="Arial"/>
                <w:sz w:val="18"/>
                <w:szCs w:val="18"/>
              </w:rPr>
            </w:pPr>
            <w:r>
              <w:rPr>
                <w:rFonts w:ascii="Arial" w:hAnsi="Arial" w:cs="Arial"/>
                <w:sz w:val="18"/>
                <w:szCs w:val="18"/>
              </w:rPr>
              <w:t>Intramuscular</w:t>
            </w:r>
          </w:p>
        </w:tc>
      </w:tr>
      <w:tr w:rsidR="000D1F02" w14:paraId="359A9360" w14:textId="77777777" w:rsidTr="56987234">
        <w:trPr>
          <w:trHeight w:val="105"/>
        </w:trPr>
        <w:tc>
          <w:tcPr>
            <w:tcW w:w="3540" w:type="dxa"/>
            <w:vMerge/>
          </w:tcPr>
          <w:p w14:paraId="247B4B0B" w14:textId="77777777" w:rsidR="000D1F02" w:rsidRPr="005E74EE" w:rsidRDefault="000D1F02" w:rsidP="00BA558B">
            <w:pPr>
              <w:rPr>
                <w:rFonts w:ascii="Arial" w:hAnsi="Arial" w:cs="Arial"/>
                <w:b/>
                <w:bCs/>
              </w:rPr>
            </w:pPr>
          </w:p>
        </w:tc>
        <w:tc>
          <w:tcPr>
            <w:tcW w:w="1842" w:type="dxa"/>
          </w:tcPr>
          <w:p w14:paraId="724C8F6C" w14:textId="2F993628" w:rsidR="000D1F02" w:rsidRPr="00590BDC" w:rsidRDefault="00865A73"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Formulation</w:t>
            </w:r>
          </w:p>
        </w:tc>
        <w:tc>
          <w:tcPr>
            <w:tcW w:w="4757" w:type="dxa"/>
            <w:gridSpan w:val="2"/>
          </w:tcPr>
          <w:p w14:paraId="587DF7AB" w14:textId="77777777" w:rsidR="00914F81" w:rsidRDefault="00FE0D08" w:rsidP="000B78B7">
            <w:pPr>
              <w:pStyle w:val="ListParagraph"/>
              <w:tabs>
                <w:tab w:val="num" w:pos="461"/>
              </w:tabs>
              <w:ind w:left="0"/>
              <w:jc w:val="both"/>
              <w:rPr>
                <w:rFonts w:ascii="Arial" w:hAnsi="Arial" w:cs="Arial"/>
                <w:sz w:val="18"/>
                <w:szCs w:val="18"/>
                <w:lang w:val="en-AU"/>
              </w:rPr>
            </w:pPr>
            <w:r>
              <w:rPr>
                <w:rFonts w:ascii="Arial" w:hAnsi="Arial" w:cs="Arial"/>
                <w:sz w:val="18"/>
                <w:szCs w:val="18"/>
                <w:lang w:val="en-AU"/>
              </w:rPr>
              <w:t>The injections are available as</w:t>
            </w:r>
            <w:r w:rsidR="00914F81">
              <w:rPr>
                <w:rFonts w:ascii="Arial" w:hAnsi="Arial" w:cs="Arial"/>
                <w:sz w:val="18"/>
                <w:szCs w:val="18"/>
                <w:lang w:val="en-AU"/>
              </w:rPr>
              <w:t>:</w:t>
            </w:r>
          </w:p>
          <w:p w14:paraId="3556505D" w14:textId="0158D4E2" w:rsidR="000D1F02" w:rsidRDefault="00A52F9F" w:rsidP="00914F81">
            <w:pPr>
              <w:pStyle w:val="ListParagraph"/>
              <w:numPr>
                <w:ilvl w:val="0"/>
                <w:numId w:val="47"/>
              </w:numPr>
              <w:jc w:val="both"/>
              <w:rPr>
                <w:rFonts w:ascii="Arial" w:hAnsi="Arial" w:cs="Arial"/>
                <w:sz w:val="18"/>
                <w:szCs w:val="18"/>
                <w:lang w:val="en-AU"/>
              </w:rPr>
            </w:pPr>
            <w:r>
              <w:rPr>
                <w:rFonts w:ascii="Arial" w:hAnsi="Arial" w:cs="Arial"/>
                <w:sz w:val="18"/>
                <w:szCs w:val="18"/>
                <w:lang w:val="en-AU"/>
              </w:rPr>
              <w:t>P</w:t>
            </w:r>
            <w:r w:rsidR="00FE0D08">
              <w:rPr>
                <w:rFonts w:ascii="Arial" w:hAnsi="Arial" w:cs="Arial"/>
                <w:sz w:val="18"/>
                <w:szCs w:val="18"/>
                <w:lang w:val="en-AU"/>
              </w:rPr>
              <w:t>re-filled syringes (</w:t>
            </w:r>
            <w:r w:rsidR="00F82B4A">
              <w:rPr>
                <w:rFonts w:ascii="Arial" w:hAnsi="Arial" w:cs="Arial"/>
                <w:sz w:val="18"/>
                <w:szCs w:val="18"/>
                <w:lang w:val="en-AU"/>
              </w:rPr>
              <w:t xml:space="preserve">containing a powder and solvent) in the strengths </w:t>
            </w:r>
            <w:r w:rsidR="00914F81">
              <w:rPr>
                <w:rFonts w:ascii="Arial" w:hAnsi="Arial" w:cs="Arial"/>
                <w:sz w:val="18"/>
                <w:szCs w:val="18"/>
                <w:lang w:val="en-AU"/>
              </w:rPr>
              <w:t xml:space="preserve">300mg, </w:t>
            </w:r>
            <w:r w:rsidR="00F82B4A">
              <w:rPr>
                <w:rFonts w:ascii="Arial" w:hAnsi="Arial" w:cs="Arial"/>
                <w:sz w:val="18"/>
                <w:szCs w:val="18"/>
                <w:lang w:val="en-AU"/>
              </w:rPr>
              <w:t xml:space="preserve">400mg, </w:t>
            </w:r>
            <w:r w:rsidR="00914F81" w:rsidRPr="00D06D3A">
              <w:rPr>
                <w:rFonts w:ascii="Arial" w:hAnsi="Arial" w:cs="Arial"/>
                <w:sz w:val="18"/>
                <w:szCs w:val="18"/>
                <w:lang w:val="en-AU"/>
              </w:rPr>
              <w:t xml:space="preserve">720mg and </w:t>
            </w:r>
            <w:r w:rsidR="00F82B4A" w:rsidRPr="00D06D3A">
              <w:rPr>
                <w:rFonts w:ascii="Arial" w:hAnsi="Arial" w:cs="Arial"/>
                <w:sz w:val="18"/>
                <w:szCs w:val="18"/>
                <w:lang w:val="en-AU"/>
              </w:rPr>
              <w:t>960mg</w:t>
            </w:r>
          </w:p>
          <w:p w14:paraId="28FAB911" w14:textId="4ED5C76F" w:rsidR="00914F81" w:rsidRPr="00FE0D08" w:rsidRDefault="00A52F9F" w:rsidP="00914F81">
            <w:pPr>
              <w:pStyle w:val="ListParagraph"/>
              <w:numPr>
                <w:ilvl w:val="0"/>
                <w:numId w:val="47"/>
              </w:numPr>
              <w:jc w:val="both"/>
              <w:rPr>
                <w:rFonts w:ascii="Arial" w:hAnsi="Arial" w:cs="Arial"/>
                <w:sz w:val="18"/>
                <w:szCs w:val="18"/>
                <w:lang w:val="en-AU"/>
              </w:rPr>
            </w:pPr>
            <w:r>
              <w:rPr>
                <w:rFonts w:ascii="Arial" w:hAnsi="Arial" w:cs="Arial"/>
                <w:sz w:val="18"/>
                <w:szCs w:val="18"/>
                <w:lang w:val="en-AU"/>
              </w:rPr>
              <w:t>V</w:t>
            </w:r>
            <w:r w:rsidR="00914F81">
              <w:rPr>
                <w:rFonts w:ascii="Arial" w:hAnsi="Arial" w:cs="Arial"/>
                <w:sz w:val="18"/>
                <w:szCs w:val="18"/>
                <w:lang w:val="en-AU"/>
              </w:rPr>
              <w:t>ial</w:t>
            </w:r>
            <w:r>
              <w:rPr>
                <w:rFonts w:ascii="Arial" w:hAnsi="Arial" w:cs="Arial"/>
                <w:sz w:val="18"/>
                <w:szCs w:val="18"/>
                <w:lang w:val="en-AU"/>
              </w:rPr>
              <w:t xml:space="preserve">s </w:t>
            </w:r>
            <w:r w:rsidR="002B1591">
              <w:rPr>
                <w:rFonts w:ascii="Arial" w:hAnsi="Arial" w:cs="Arial"/>
                <w:sz w:val="18"/>
                <w:szCs w:val="18"/>
                <w:lang w:val="en-AU"/>
              </w:rPr>
              <w:t>(supplied with solvent) in the strengths 300mg and 400mg</w:t>
            </w:r>
          </w:p>
        </w:tc>
      </w:tr>
      <w:tr w:rsidR="000D1F02" w14:paraId="4F316DFF" w14:textId="77777777" w:rsidTr="56987234">
        <w:trPr>
          <w:trHeight w:val="105"/>
        </w:trPr>
        <w:tc>
          <w:tcPr>
            <w:tcW w:w="3540" w:type="dxa"/>
            <w:vMerge/>
          </w:tcPr>
          <w:p w14:paraId="06148752" w14:textId="77777777" w:rsidR="000D1F02" w:rsidRPr="005E74EE" w:rsidRDefault="000D1F02" w:rsidP="00BA558B">
            <w:pPr>
              <w:rPr>
                <w:rFonts w:ascii="Arial" w:hAnsi="Arial" w:cs="Arial"/>
                <w:b/>
                <w:bCs/>
              </w:rPr>
            </w:pPr>
          </w:p>
        </w:tc>
        <w:tc>
          <w:tcPr>
            <w:tcW w:w="1842" w:type="dxa"/>
          </w:tcPr>
          <w:p w14:paraId="404C47D7" w14:textId="7869E50B" w:rsidR="000D1F02" w:rsidRPr="00590BDC" w:rsidRDefault="00865A73" w:rsidP="557C1221">
            <w:pPr>
              <w:pStyle w:val="ListParagraph"/>
              <w:tabs>
                <w:tab w:val="num" w:pos="461"/>
              </w:tabs>
              <w:ind w:left="360" w:hanging="360"/>
              <w:jc w:val="both"/>
              <w:rPr>
                <w:rFonts w:ascii="Arial" w:hAnsi="Arial" w:cs="Arial"/>
                <w:sz w:val="18"/>
                <w:szCs w:val="18"/>
                <w:lang w:val="en-AU"/>
              </w:rPr>
            </w:pPr>
            <w:r w:rsidRPr="557C1221">
              <w:rPr>
                <w:rFonts w:ascii="Arial" w:hAnsi="Arial" w:cs="Arial"/>
                <w:sz w:val="18"/>
                <w:szCs w:val="18"/>
                <w:lang w:val="en-AU"/>
              </w:rPr>
              <w:t>Administration details</w:t>
            </w:r>
          </w:p>
        </w:tc>
        <w:tc>
          <w:tcPr>
            <w:tcW w:w="4757" w:type="dxa"/>
            <w:gridSpan w:val="2"/>
          </w:tcPr>
          <w:p w14:paraId="3CF2BF45" w14:textId="5FCA5E73" w:rsidR="00436D76" w:rsidRPr="00954E57" w:rsidRDefault="008F3FBF">
            <w:pPr>
              <w:pStyle w:val="ListParagraph"/>
              <w:numPr>
                <w:ilvl w:val="0"/>
                <w:numId w:val="41"/>
              </w:numPr>
              <w:ind w:right="125"/>
              <w:jc w:val="both"/>
              <w:rPr>
                <w:rFonts w:ascii="Arial" w:hAnsi="Arial" w:cs="Arial"/>
                <w:sz w:val="18"/>
                <w:szCs w:val="18"/>
              </w:rPr>
            </w:pPr>
            <w:r w:rsidRPr="00954E57">
              <w:rPr>
                <w:rFonts w:ascii="Arial" w:hAnsi="Arial" w:cs="Arial"/>
                <w:sz w:val="18"/>
                <w:szCs w:val="18"/>
              </w:rPr>
              <w:t xml:space="preserve">For instructions on reconstitution and administration see </w:t>
            </w:r>
            <w:hyperlink r:id="rId24">
              <w:r w:rsidR="00436D76" w:rsidRPr="013CF587">
                <w:rPr>
                  <w:rStyle w:val="Hyperlink"/>
                  <w:rFonts w:ascii="Arial" w:hAnsi="Arial" w:cs="Arial"/>
                  <w:sz w:val="18"/>
                  <w:szCs w:val="18"/>
                </w:rPr>
                <w:t>SPC</w:t>
              </w:r>
            </w:hyperlink>
            <w:r w:rsidR="00436D76" w:rsidRPr="00954E57">
              <w:rPr>
                <w:rFonts w:ascii="Arial" w:hAnsi="Arial" w:cs="Arial"/>
                <w:sz w:val="18"/>
                <w:szCs w:val="18"/>
              </w:rPr>
              <w:t xml:space="preserve"> </w:t>
            </w:r>
            <w:r w:rsidRPr="00954E57">
              <w:rPr>
                <w:rFonts w:ascii="Arial" w:hAnsi="Arial" w:cs="Arial"/>
                <w:sz w:val="18"/>
                <w:szCs w:val="18"/>
              </w:rPr>
              <w:t xml:space="preserve"> and the package inserts. There are some specific requirements for reconstitution and administration that nursing staff should </w:t>
            </w:r>
            <w:proofErr w:type="spellStart"/>
            <w:r w:rsidRPr="00954E57">
              <w:rPr>
                <w:rFonts w:ascii="Arial" w:hAnsi="Arial" w:cs="Arial"/>
                <w:sz w:val="18"/>
                <w:szCs w:val="18"/>
              </w:rPr>
              <w:t>familiarise</w:t>
            </w:r>
            <w:proofErr w:type="spellEnd"/>
            <w:r w:rsidRPr="00954E57">
              <w:rPr>
                <w:rFonts w:ascii="Arial" w:hAnsi="Arial" w:cs="Arial"/>
                <w:sz w:val="18"/>
                <w:szCs w:val="18"/>
              </w:rPr>
              <w:t xml:space="preserve"> themselves with.  </w:t>
            </w:r>
          </w:p>
          <w:p w14:paraId="73B8702E" w14:textId="3ABE98A5" w:rsidR="008F3FBF" w:rsidRPr="00954E57" w:rsidRDefault="008F3FBF">
            <w:pPr>
              <w:pStyle w:val="ListParagraph"/>
              <w:numPr>
                <w:ilvl w:val="0"/>
                <w:numId w:val="41"/>
              </w:numPr>
              <w:ind w:right="125"/>
              <w:jc w:val="both"/>
              <w:rPr>
                <w:rFonts w:ascii="Arial" w:hAnsi="Arial" w:cs="Arial"/>
                <w:sz w:val="18"/>
                <w:szCs w:val="18"/>
              </w:rPr>
            </w:pPr>
            <w:r w:rsidRPr="00954E57">
              <w:rPr>
                <w:rFonts w:ascii="Arial" w:hAnsi="Arial" w:cs="Arial"/>
                <w:sz w:val="18"/>
                <w:szCs w:val="18"/>
              </w:rPr>
              <w:t>The suspension should be injected immediately after reconstitution.</w:t>
            </w:r>
          </w:p>
          <w:p w14:paraId="49AD23C8" w14:textId="46D6AEB3" w:rsidR="00954E57" w:rsidRPr="00954E57" w:rsidRDefault="00954E57" w:rsidP="00954E57">
            <w:pPr>
              <w:numPr>
                <w:ilvl w:val="0"/>
                <w:numId w:val="41"/>
              </w:numPr>
              <w:jc w:val="both"/>
              <w:rPr>
                <w:rFonts w:ascii="Arial" w:hAnsi="Arial" w:cs="Arial"/>
                <w:sz w:val="18"/>
                <w:szCs w:val="18"/>
              </w:rPr>
            </w:pPr>
            <w:r w:rsidRPr="00954E57">
              <w:rPr>
                <w:rFonts w:ascii="Arial" w:hAnsi="Arial" w:cs="Arial"/>
                <w:sz w:val="18"/>
                <w:szCs w:val="18"/>
              </w:rPr>
              <w:t xml:space="preserve">The recommended needle for gluteal administration is a 38 mm (1.5 inch), </w:t>
            </w:r>
            <w:proofErr w:type="gramStart"/>
            <w:r w:rsidRPr="00954E57">
              <w:rPr>
                <w:rFonts w:ascii="Arial" w:hAnsi="Arial" w:cs="Arial"/>
                <w:sz w:val="18"/>
                <w:szCs w:val="18"/>
              </w:rPr>
              <w:t>22 gauge</w:t>
            </w:r>
            <w:proofErr w:type="gramEnd"/>
            <w:r w:rsidRPr="00954E57">
              <w:rPr>
                <w:rFonts w:ascii="Arial" w:hAnsi="Arial" w:cs="Arial"/>
                <w:sz w:val="18"/>
                <w:szCs w:val="18"/>
              </w:rPr>
              <w:t xml:space="preserve"> hypodermic safety needle. For obese patients (Body mass index &gt; 28 kg/m</w:t>
            </w:r>
            <w:r w:rsidRPr="00954E57">
              <w:rPr>
                <w:rFonts w:ascii="Arial" w:hAnsi="Arial" w:cs="Arial"/>
                <w:sz w:val="18"/>
                <w:szCs w:val="18"/>
                <w:vertAlign w:val="superscript"/>
              </w:rPr>
              <w:t>2</w:t>
            </w:r>
            <w:r w:rsidRPr="00954E57">
              <w:rPr>
                <w:rFonts w:ascii="Arial" w:hAnsi="Arial" w:cs="Arial"/>
                <w:sz w:val="18"/>
                <w:szCs w:val="18"/>
              </w:rPr>
              <w:t xml:space="preserve">), a 51 mm (2 inch), </w:t>
            </w:r>
            <w:proofErr w:type="gramStart"/>
            <w:r w:rsidRPr="00954E57">
              <w:rPr>
                <w:rFonts w:ascii="Arial" w:hAnsi="Arial" w:cs="Arial"/>
                <w:sz w:val="18"/>
                <w:szCs w:val="18"/>
              </w:rPr>
              <w:t>21 gauge</w:t>
            </w:r>
            <w:proofErr w:type="gramEnd"/>
            <w:r w:rsidRPr="00954E57">
              <w:rPr>
                <w:rFonts w:ascii="Arial" w:hAnsi="Arial" w:cs="Arial"/>
                <w:sz w:val="18"/>
                <w:szCs w:val="18"/>
              </w:rPr>
              <w:t xml:space="preserve"> hypodermic safety needle should be used. </w:t>
            </w:r>
            <w:r w:rsidRPr="013CF587">
              <w:rPr>
                <w:rFonts w:ascii="Arial" w:hAnsi="Arial" w:cs="Arial"/>
                <w:sz w:val="18"/>
                <w:szCs w:val="18"/>
              </w:rPr>
              <w:t xml:space="preserve">See </w:t>
            </w:r>
            <w:hyperlink r:id="rId25">
              <w:r w:rsidRPr="013CF587">
                <w:rPr>
                  <w:rStyle w:val="Hyperlink"/>
                  <w:rFonts w:ascii="Arial" w:hAnsi="Arial" w:cs="Arial"/>
                  <w:sz w:val="18"/>
                  <w:szCs w:val="18"/>
                </w:rPr>
                <w:t>SPC</w:t>
              </w:r>
            </w:hyperlink>
            <w:r w:rsidRPr="013CF587">
              <w:rPr>
                <w:rStyle w:val="Hyperlink"/>
                <w:rFonts w:ascii="Arial" w:hAnsi="Arial" w:cs="Arial"/>
                <w:sz w:val="18"/>
                <w:szCs w:val="18"/>
              </w:rPr>
              <w:t xml:space="preserve"> for further details </w:t>
            </w:r>
          </w:p>
          <w:p w14:paraId="12428FE8" w14:textId="15D39DE3" w:rsidR="00954E57" w:rsidRPr="00954E57" w:rsidRDefault="00954E57" w:rsidP="00954E57">
            <w:pPr>
              <w:numPr>
                <w:ilvl w:val="0"/>
                <w:numId w:val="41"/>
              </w:numPr>
              <w:jc w:val="both"/>
              <w:rPr>
                <w:rFonts w:ascii="Arial" w:hAnsi="Arial" w:cs="Arial"/>
                <w:sz w:val="18"/>
                <w:szCs w:val="18"/>
              </w:rPr>
            </w:pPr>
            <w:r w:rsidRPr="00954E57">
              <w:rPr>
                <w:rFonts w:ascii="Arial" w:hAnsi="Arial" w:cs="Arial"/>
                <w:sz w:val="18"/>
                <w:szCs w:val="18"/>
              </w:rPr>
              <w:t xml:space="preserve">The recommended needle for deltoid administration is a 25 mm (1 inch), </w:t>
            </w:r>
            <w:proofErr w:type="gramStart"/>
            <w:r w:rsidRPr="00954E57">
              <w:rPr>
                <w:rFonts w:ascii="Arial" w:hAnsi="Arial" w:cs="Arial"/>
                <w:sz w:val="18"/>
                <w:szCs w:val="18"/>
              </w:rPr>
              <w:t>23 gauge</w:t>
            </w:r>
            <w:proofErr w:type="gramEnd"/>
            <w:r w:rsidRPr="00954E57">
              <w:rPr>
                <w:rFonts w:ascii="Arial" w:hAnsi="Arial" w:cs="Arial"/>
                <w:sz w:val="18"/>
                <w:szCs w:val="18"/>
              </w:rPr>
              <w:t xml:space="preserve"> hypodermic safety needle. For obese patients, a 38 mm (1.5 inch), </w:t>
            </w:r>
            <w:proofErr w:type="gramStart"/>
            <w:r w:rsidRPr="00954E57">
              <w:rPr>
                <w:rFonts w:ascii="Arial" w:hAnsi="Arial" w:cs="Arial"/>
                <w:sz w:val="18"/>
                <w:szCs w:val="18"/>
              </w:rPr>
              <w:t>22 gauge</w:t>
            </w:r>
            <w:proofErr w:type="gramEnd"/>
            <w:r w:rsidRPr="00954E57">
              <w:rPr>
                <w:rFonts w:ascii="Arial" w:hAnsi="Arial" w:cs="Arial"/>
                <w:sz w:val="18"/>
                <w:szCs w:val="18"/>
              </w:rPr>
              <w:t xml:space="preserve"> hypodermic safety needle should be used. </w:t>
            </w:r>
            <w:r w:rsidRPr="013CF587">
              <w:rPr>
                <w:rFonts w:ascii="Arial" w:hAnsi="Arial" w:cs="Arial"/>
                <w:sz w:val="18"/>
                <w:szCs w:val="18"/>
              </w:rPr>
              <w:t xml:space="preserve">See </w:t>
            </w:r>
            <w:hyperlink r:id="rId26">
              <w:r w:rsidR="76C44C0D" w:rsidRPr="013CF587">
                <w:rPr>
                  <w:rStyle w:val="Hyperlink"/>
                  <w:rFonts w:ascii="Arial" w:hAnsi="Arial" w:cs="Arial"/>
                  <w:sz w:val="18"/>
                  <w:szCs w:val="18"/>
                </w:rPr>
                <w:t>SPC</w:t>
              </w:r>
            </w:hyperlink>
            <w:r w:rsidR="76C44C0D" w:rsidRPr="013CF587">
              <w:rPr>
                <w:rStyle w:val="Hyperlink"/>
                <w:rFonts w:ascii="Arial" w:hAnsi="Arial" w:cs="Arial"/>
                <w:sz w:val="18"/>
                <w:szCs w:val="18"/>
              </w:rPr>
              <w:t xml:space="preserve"> for further details</w:t>
            </w:r>
          </w:p>
          <w:p w14:paraId="1E9763CB" w14:textId="77777777" w:rsidR="00954E57" w:rsidRDefault="00954E57" w:rsidP="00954E57">
            <w:pPr>
              <w:numPr>
                <w:ilvl w:val="0"/>
                <w:numId w:val="41"/>
              </w:numPr>
              <w:jc w:val="both"/>
              <w:rPr>
                <w:rFonts w:ascii="Arial" w:hAnsi="Arial" w:cs="Arial"/>
              </w:rPr>
            </w:pPr>
            <w:r w:rsidRPr="00954E57">
              <w:rPr>
                <w:rFonts w:ascii="Arial" w:hAnsi="Arial" w:cs="Arial"/>
                <w:sz w:val="18"/>
                <w:szCs w:val="18"/>
              </w:rPr>
              <w:t xml:space="preserve">The powder and solvent vials are for </w:t>
            </w:r>
            <w:proofErr w:type="gramStart"/>
            <w:r w:rsidRPr="00954E57">
              <w:rPr>
                <w:rFonts w:ascii="Arial" w:hAnsi="Arial" w:cs="Arial"/>
                <w:sz w:val="18"/>
                <w:szCs w:val="18"/>
              </w:rPr>
              <w:t>single-use</w:t>
            </w:r>
            <w:proofErr w:type="gramEnd"/>
            <w:r w:rsidRPr="00954E57">
              <w:rPr>
                <w:rFonts w:ascii="Arial" w:hAnsi="Arial" w:cs="Arial"/>
                <w:sz w:val="18"/>
                <w:szCs w:val="18"/>
              </w:rPr>
              <w:t xml:space="preserve"> only</w:t>
            </w:r>
            <w:r>
              <w:rPr>
                <w:rFonts w:ascii="Arial" w:hAnsi="Arial" w:cs="Arial"/>
              </w:rPr>
              <w:t>.</w:t>
            </w:r>
          </w:p>
          <w:p w14:paraId="0096E0F0" w14:textId="77777777" w:rsidR="00F054CE" w:rsidRPr="00F054CE" w:rsidRDefault="00F054CE" w:rsidP="00F054CE">
            <w:pPr>
              <w:ind w:right="125"/>
              <w:jc w:val="both"/>
              <w:rPr>
                <w:rFonts w:ascii="Arial" w:hAnsi="Arial" w:cs="Arial"/>
                <w:sz w:val="22"/>
                <w:szCs w:val="22"/>
              </w:rPr>
            </w:pPr>
          </w:p>
          <w:p w14:paraId="130B7856" w14:textId="77777777" w:rsidR="00F054CE" w:rsidRPr="00954E57" w:rsidRDefault="00F054CE" w:rsidP="00F054CE">
            <w:pPr>
              <w:jc w:val="both"/>
              <w:rPr>
                <w:rFonts w:ascii="Arial" w:hAnsi="Arial" w:cs="Arial"/>
                <w:sz w:val="18"/>
                <w:szCs w:val="18"/>
                <w:u w:val="single"/>
              </w:rPr>
            </w:pPr>
            <w:r w:rsidRPr="00954E57">
              <w:rPr>
                <w:rFonts w:ascii="Arial" w:hAnsi="Arial" w:cs="Arial"/>
                <w:sz w:val="18"/>
                <w:szCs w:val="18"/>
                <w:u w:val="single"/>
              </w:rPr>
              <w:t>Aripiprazole 1-monthly injection</w:t>
            </w:r>
          </w:p>
          <w:p w14:paraId="05B487CE" w14:textId="5CF73725" w:rsidR="008F3FBF" w:rsidRPr="00954E57" w:rsidRDefault="008F3FBF" w:rsidP="00F054CE">
            <w:pPr>
              <w:jc w:val="both"/>
              <w:rPr>
                <w:rFonts w:ascii="Arial" w:hAnsi="Arial" w:cs="Arial"/>
                <w:sz w:val="18"/>
                <w:szCs w:val="18"/>
              </w:rPr>
            </w:pPr>
            <w:r w:rsidRPr="00954E57">
              <w:rPr>
                <w:rFonts w:ascii="Arial" w:hAnsi="Arial" w:cs="Arial"/>
                <w:sz w:val="18"/>
                <w:szCs w:val="18"/>
              </w:rPr>
              <w:t>The suspension should be administered slowly as a single injection into either the gluteal or the deltoid muscle. The injection sites should be rotated between the two gluteal or deltoid muscles. Care should be taken to avoid inadvertent injection into a blood vessel.</w:t>
            </w:r>
          </w:p>
          <w:p w14:paraId="6F1D1349" w14:textId="77777777" w:rsidR="00F054CE" w:rsidRPr="00954E57" w:rsidRDefault="00F054CE" w:rsidP="00F054CE">
            <w:pPr>
              <w:jc w:val="both"/>
              <w:rPr>
                <w:rFonts w:ascii="Arial" w:hAnsi="Arial" w:cs="Arial"/>
                <w:sz w:val="18"/>
                <w:szCs w:val="18"/>
              </w:rPr>
            </w:pPr>
          </w:p>
          <w:p w14:paraId="6D1D12AE" w14:textId="7BF5C13C" w:rsidR="00F054CE" w:rsidRPr="00D06D3A" w:rsidRDefault="00F054CE" w:rsidP="00F054CE">
            <w:pPr>
              <w:jc w:val="both"/>
              <w:rPr>
                <w:rFonts w:ascii="Arial" w:hAnsi="Arial" w:cs="Arial"/>
                <w:sz w:val="18"/>
                <w:szCs w:val="18"/>
                <w:u w:val="single"/>
              </w:rPr>
            </w:pPr>
            <w:r w:rsidRPr="00D06D3A">
              <w:rPr>
                <w:rFonts w:ascii="Arial" w:hAnsi="Arial" w:cs="Arial"/>
                <w:sz w:val="18"/>
                <w:szCs w:val="18"/>
                <w:u w:val="single"/>
              </w:rPr>
              <w:t>Aripiprazole 2-monthly injection</w:t>
            </w:r>
          </w:p>
          <w:p w14:paraId="0F6298EC" w14:textId="00CD31CE" w:rsidR="00F054CE" w:rsidRPr="00594A59" w:rsidRDefault="00F054CE" w:rsidP="00F054CE">
            <w:pPr>
              <w:jc w:val="both"/>
              <w:rPr>
                <w:rFonts w:ascii="Arial" w:hAnsi="Arial" w:cs="Arial"/>
                <w:sz w:val="18"/>
                <w:szCs w:val="18"/>
              </w:rPr>
            </w:pPr>
            <w:r w:rsidRPr="00D06D3A">
              <w:rPr>
                <w:rFonts w:ascii="Arial" w:hAnsi="Arial" w:cs="Arial"/>
                <w:sz w:val="18"/>
                <w:szCs w:val="18"/>
              </w:rPr>
              <w:t xml:space="preserve">The suspension should be administered slowly as a single injection into the gluteal muscle. The injection sites </w:t>
            </w:r>
            <w:r w:rsidRPr="00D06D3A">
              <w:rPr>
                <w:rFonts w:ascii="Arial" w:hAnsi="Arial" w:cs="Arial"/>
                <w:sz w:val="18"/>
                <w:szCs w:val="18"/>
              </w:rPr>
              <w:lastRenderedPageBreak/>
              <w:t>should be rotated between the two gluteal muscles. Care should be taken to avoid inadvertent injection into a blood vessel.</w:t>
            </w:r>
            <w:r w:rsidR="00594A59" w:rsidRPr="00D06D3A">
              <w:rPr>
                <w:rFonts w:ascii="Arial" w:hAnsi="Arial" w:cs="Arial"/>
                <w:sz w:val="18"/>
                <w:szCs w:val="18"/>
              </w:rPr>
              <w:t xml:space="preserve">  Note that administration is gluteal only.</w:t>
            </w:r>
          </w:p>
          <w:p w14:paraId="62C00118" w14:textId="77777777" w:rsidR="00F054CE" w:rsidRPr="00954E57" w:rsidRDefault="00F054CE" w:rsidP="00F054CE">
            <w:pPr>
              <w:jc w:val="both"/>
              <w:rPr>
                <w:rFonts w:ascii="Arial" w:hAnsi="Arial" w:cs="Arial"/>
                <w:sz w:val="18"/>
                <w:szCs w:val="18"/>
              </w:rPr>
            </w:pPr>
          </w:p>
          <w:p w14:paraId="5C98062A" w14:textId="7DB5BE23" w:rsidR="000D1F02" w:rsidRPr="00590BDC" w:rsidRDefault="000D1F02" w:rsidP="00954E57">
            <w:pPr>
              <w:jc w:val="both"/>
              <w:rPr>
                <w:rFonts w:ascii="Arial" w:hAnsi="Arial" w:cs="Arial"/>
                <w:color w:val="FF0000"/>
                <w:sz w:val="18"/>
                <w:szCs w:val="18"/>
              </w:rPr>
            </w:pPr>
          </w:p>
        </w:tc>
      </w:tr>
      <w:tr w:rsidR="000D1F02" w14:paraId="34AEDBE2" w14:textId="77777777" w:rsidTr="56987234">
        <w:trPr>
          <w:trHeight w:val="105"/>
        </w:trPr>
        <w:tc>
          <w:tcPr>
            <w:tcW w:w="3540" w:type="dxa"/>
            <w:vMerge/>
          </w:tcPr>
          <w:p w14:paraId="3655A954" w14:textId="77777777" w:rsidR="000D1F02" w:rsidRPr="005E74EE" w:rsidRDefault="000D1F02" w:rsidP="00BA558B">
            <w:pPr>
              <w:rPr>
                <w:rFonts w:ascii="Arial" w:hAnsi="Arial" w:cs="Arial"/>
                <w:b/>
                <w:bCs/>
              </w:rPr>
            </w:pPr>
          </w:p>
        </w:tc>
        <w:tc>
          <w:tcPr>
            <w:tcW w:w="1842" w:type="dxa"/>
          </w:tcPr>
          <w:p w14:paraId="13735943" w14:textId="26E0FC78" w:rsidR="000D1F02" w:rsidRPr="00590BDC" w:rsidRDefault="00F0597E"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Other important information</w:t>
            </w:r>
          </w:p>
        </w:tc>
        <w:tc>
          <w:tcPr>
            <w:tcW w:w="4757" w:type="dxa"/>
            <w:gridSpan w:val="2"/>
          </w:tcPr>
          <w:p w14:paraId="0F4DBF41" w14:textId="6D379728" w:rsidR="000D1F02" w:rsidRPr="00590BDC" w:rsidRDefault="00DA5947" w:rsidP="00DA5947">
            <w:pPr>
              <w:pStyle w:val="ListParagraph"/>
              <w:tabs>
                <w:tab w:val="num" w:pos="461"/>
              </w:tabs>
              <w:ind w:left="360" w:hanging="360"/>
              <w:jc w:val="both"/>
              <w:rPr>
                <w:rFonts w:ascii="Arial" w:hAnsi="Arial" w:cs="Arial"/>
                <w:color w:val="FF0000"/>
                <w:sz w:val="18"/>
                <w:szCs w:val="18"/>
                <w:lang w:val="en-AU"/>
              </w:rPr>
            </w:pPr>
            <w:r w:rsidRPr="00DA5947">
              <w:rPr>
                <w:rFonts w:ascii="Arial" w:hAnsi="Arial" w:cs="Arial"/>
                <w:sz w:val="18"/>
                <w:szCs w:val="18"/>
                <w:lang w:val="en-AU"/>
              </w:rPr>
              <w:t>Do not divide doses.  Avoid giving other injections concurrently into the same muscle.</w:t>
            </w:r>
          </w:p>
        </w:tc>
      </w:tr>
      <w:tr w:rsidR="00C34451" w14:paraId="2E956126" w14:textId="77777777" w:rsidTr="56987234">
        <w:tc>
          <w:tcPr>
            <w:tcW w:w="3540" w:type="dxa"/>
            <w:shd w:val="clear" w:color="auto" w:fill="FFFFFF" w:themeFill="background1"/>
          </w:tcPr>
          <w:p w14:paraId="3AB880E0" w14:textId="7B57B692" w:rsidR="00C34451" w:rsidRPr="005E74EE" w:rsidRDefault="00DF3EEA" w:rsidP="00BA558B">
            <w:pPr>
              <w:rPr>
                <w:rFonts w:ascii="Arial" w:hAnsi="Arial" w:cs="Arial"/>
                <w:b/>
                <w:bCs/>
                <w:sz w:val="18"/>
                <w:szCs w:val="18"/>
              </w:rPr>
            </w:pPr>
            <w:r w:rsidRPr="005E74EE">
              <w:rPr>
                <w:rFonts w:ascii="Arial" w:hAnsi="Arial" w:cs="Arial"/>
                <w:b/>
                <w:bCs/>
                <w:sz w:val="22"/>
                <w:szCs w:val="22"/>
              </w:rPr>
              <w:t>Baseline investigations, initial monitoring and ongoing monitoring</w:t>
            </w:r>
            <w:r w:rsidR="00BA558B" w:rsidRPr="005E74EE">
              <w:rPr>
                <w:rFonts w:ascii="Arial" w:hAnsi="Arial" w:cs="Arial"/>
                <w:b/>
                <w:bCs/>
                <w:sz w:val="22"/>
                <w:szCs w:val="22"/>
              </w:rPr>
              <w:t xml:space="preserve"> to be undertaken by specialist</w:t>
            </w:r>
          </w:p>
        </w:tc>
        <w:tc>
          <w:tcPr>
            <w:tcW w:w="6599" w:type="dxa"/>
            <w:gridSpan w:val="3"/>
          </w:tcPr>
          <w:p w14:paraId="03B4E9B1" w14:textId="6AF173B5" w:rsidR="00BA558B" w:rsidRDefault="00BA558B" w:rsidP="00BA558B">
            <w:pPr>
              <w:jc w:val="both"/>
              <w:rPr>
                <w:rFonts w:ascii="Arial" w:hAnsi="Arial" w:cs="Arial"/>
                <w:b/>
                <w:bCs/>
                <w:sz w:val="22"/>
                <w:szCs w:val="22"/>
                <w:u w:val="single"/>
              </w:rPr>
            </w:pPr>
            <w:r>
              <w:rPr>
                <w:rFonts w:ascii="Arial" w:hAnsi="Arial" w:cs="Arial"/>
                <w:b/>
                <w:bCs/>
                <w:sz w:val="22"/>
                <w:szCs w:val="22"/>
                <w:u w:val="single"/>
              </w:rPr>
              <w:t>Baseline investigations:</w:t>
            </w:r>
          </w:p>
          <w:p w14:paraId="4BF0CA55" w14:textId="7A088884" w:rsidR="00EB58E1" w:rsidRPr="001B0919" w:rsidRDefault="001B0919" w:rsidP="001B0919">
            <w:pPr>
              <w:pStyle w:val="ListParagraph"/>
              <w:ind w:left="0"/>
              <w:jc w:val="both"/>
              <w:rPr>
                <w:rFonts w:ascii="Arial" w:hAnsi="Arial" w:cs="Arial"/>
                <w:bCs/>
                <w:sz w:val="18"/>
                <w:szCs w:val="18"/>
              </w:rPr>
            </w:pPr>
            <w:r w:rsidRPr="001B0919">
              <w:rPr>
                <w:rFonts w:ascii="Arial" w:hAnsi="Arial" w:cs="Arial"/>
                <w:bCs/>
                <w:sz w:val="18"/>
                <w:szCs w:val="18"/>
              </w:rPr>
              <w:t>Plasma lipids, plasma glucose, weight/BMI, U&amp;Es, FBC, LFTs, BP, CPK and ECG</w:t>
            </w:r>
          </w:p>
          <w:p w14:paraId="1FB6641C" w14:textId="77777777" w:rsidR="00EB58E1" w:rsidRPr="00EB58E1" w:rsidRDefault="00EB58E1" w:rsidP="00EB58E1">
            <w:pPr>
              <w:jc w:val="both"/>
              <w:rPr>
                <w:rFonts w:ascii="Arial" w:hAnsi="Arial" w:cs="Arial"/>
                <w:b/>
                <w:bCs/>
                <w:u w:val="single"/>
              </w:rPr>
            </w:pPr>
          </w:p>
          <w:p w14:paraId="78456FD7" w14:textId="75507452" w:rsidR="00EB58E1" w:rsidRDefault="00EB58E1" w:rsidP="00EB58E1">
            <w:pPr>
              <w:jc w:val="both"/>
              <w:rPr>
                <w:rFonts w:ascii="Arial" w:hAnsi="Arial" w:cs="Arial"/>
                <w:b/>
                <w:bCs/>
                <w:sz w:val="22"/>
                <w:szCs w:val="22"/>
                <w:u w:val="single"/>
              </w:rPr>
            </w:pPr>
            <w:r>
              <w:rPr>
                <w:rFonts w:ascii="Arial" w:hAnsi="Arial" w:cs="Arial"/>
                <w:b/>
                <w:bCs/>
                <w:sz w:val="22"/>
                <w:szCs w:val="22"/>
                <w:u w:val="single"/>
              </w:rPr>
              <w:t>Initial monitoring</w:t>
            </w:r>
          </w:p>
          <w:p w14:paraId="7C71495C" w14:textId="4E70C8BA" w:rsidR="00C34451" w:rsidRPr="00D36B88" w:rsidRDefault="00EB58E1" w:rsidP="00D36B88">
            <w:pPr>
              <w:jc w:val="both"/>
              <w:rPr>
                <w:rFonts w:ascii="Arial" w:hAnsi="Arial" w:cs="Arial"/>
                <w:sz w:val="18"/>
                <w:szCs w:val="18"/>
              </w:rPr>
            </w:pPr>
            <w:r w:rsidRPr="00D36B88">
              <w:rPr>
                <w:rFonts w:ascii="Arial" w:hAnsi="Arial" w:cs="Arial"/>
                <w:sz w:val="18"/>
                <w:szCs w:val="18"/>
              </w:rPr>
              <w:t>Monitoring at baseline and during initiation is the responsibility of the specialist, only once the patient is optimised on the chosen medication with no anticipated further changes expected in immediate future will prescribing and monitoring be transferred to the GP.</w:t>
            </w:r>
          </w:p>
          <w:p w14:paraId="3A8D78E4" w14:textId="7530E5FA" w:rsidR="00EB58E1" w:rsidRDefault="00EB58E1" w:rsidP="004B4825">
            <w:pPr>
              <w:jc w:val="both"/>
              <w:rPr>
                <w:rFonts w:ascii="Arial" w:hAnsi="Arial" w:cs="Arial"/>
                <w:sz w:val="18"/>
                <w:szCs w:val="18"/>
              </w:rPr>
            </w:pPr>
          </w:p>
          <w:p w14:paraId="4A9BBE8E" w14:textId="38264F9C" w:rsidR="00A4107E" w:rsidRDefault="00A4107E" w:rsidP="00A4107E">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6FF39A4F" w14:textId="73CC1D87" w:rsidR="00A4107E" w:rsidRPr="004A2C5E" w:rsidRDefault="004A2C5E" w:rsidP="004A2C5E">
            <w:pPr>
              <w:pStyle w:val="ListParagraph"/>
              <w:ind w:left="0"/>
              <w:jc w:val="both"/>
              <w:rPr>
                <w:rFonts w:ascii="Arial" w:hAnsi="Arial" w:cs="Arial"/>
                <w:bCs/>
                <w:sz w:val="18"/>
                <w:szCs w:val="18"/>
              </w:rPr>
            </w:pPr>
            <w:r w:rsidRPr="004A2C5E">
              <w:rPr>
                <w:rFonts w:ascii="Arial" w:hAnsi="Arial" w:cs="Arial"/>
                <w:bCs/>
                <w:sz w:val="18"/>
                <w:szCs w:val="18"/>
              </w:rPr>
              <w:t xml:space="preserve">Annual plasma lipids, plasma glucose, weight/BMI, U&amp;Es, FBC, LFTs and BP, ECG </w:t>
            </w:r>
          </w:p>
          <w:p w14:paraId="5334E080" w14:textId="2118414A" w:rsidR="00EB58E1" w:rsidRDefault="00EB58E1" w:rsidP="004B4825">
            <w:pPr>
              <w:jc w:val="both"/>
              <w:rPr>
                <w:rFonts w:ascii="Arial" w:hAnsi="Arial" w:cs="Arial"/>
                <w:sz w:val="18"/>
                <w:szCs w:val="18"/>
              </w:rPr>
            </w:pPr>
          </w:p>
        </w:tc>
      </w:tr>
      <w:tr w:rsidR="000C401B" w14:paraId="4FB329D5" w14:textId="77777777" w:rsidTr="56987234">
        <w:trPr>
          <w:trHeight w:val="383"/>
        </w:trPr>
        <w:tc>
          <w:tcPr>
            <w:tcW w:w="3540" w:type="dxa"/>
            <w:vMerge w:val="restart"/>
            <w:shd w:val="clear" w:color="auto" w:fill="FFFFFF" w:themeFill="background1"/>
          </w:tcPr>
          <w:p w14:paraId="42EB4982" w14:textId="77777777" w:rsidR="000C401B" w:rsidRPr="005E74EE" w:rsidRDefault="000C401B" w:rsidP="00BA558B">
            <w:pPr>
              <w:rPr>
                <w:rFonts w:ascii="Arial" w:hAnsi="Arial" w:cs="Arial"/>
                <w:b/>
                <w:bCs/>
                <w:sz w:val="22"/>
                <w:szCs w:val="22"/>
              </w:rPr>
            </w:pPr>
            <w:r w:rsidRPr="005E74EE">
              <w:rPr>
                <w:rFonts w:ascii="Arial" w:hAnsi="Arial" w:cs="Arial"/>
                <w:b/>
                <w:bCs/>
                <w:sz w:val="22"/>
                <w:szCs w:val="22"/>
              </w:rPr>
              <w:t>Ongoing monitoring requirements to be undertaken by primary care</w:t>
            </w:r>
          </w:p>
          <w:p w14:paraId="781C1AB5" w14:textId="77777777" w:rsidR="000C401B" w:rsidRPr="005E74EE" w:rsidRDefault="000C401B" w:rsidP="00BA558B">
            <w:pPr>
              <w:rPr>
                <w:rFonts w:ascii="Arial" w:hAnsi="Arial" w:cs="Arial"/>
                <w:b/>
                <w:bCs/>
                <w:sz w:val="22"/>
                <w:szCs w:val="22"/>
              </w:rPr>
            </w:pPr>
          </w:p>
          <w:p w14:paraId="60B274F9" w14:textId="77777777" w:rsidR="000C401B" w:rsidRPr="005E74EE" w:rsidRDefault="000C401B" w:rsidP="00BA558B">
            <w:pPr>
              <w:rPr>
                <w:rFonts w:ascii="Arial" w:hAnsi="Arial" w:cs="Arial"/>
                <w:b/>
                <w:bCs/>
                <w:sz w:val="22"/>
                <w:szCs w:val="22"/>
              </w:rPr>
            </w:pPr>
          </w:p>
          <w:p w14:paraId="2953C87F" w14:textId="77777777" w:rsidR="000C401B" w:rsidRPr="005E74EE" w:rsidRDefault="000C401B" w:rsidP="00BA558B">
            <w:pPr>
              <w:rPr>
                <w:rFonts w:ascii="Arial" w:hAnsi="Arial" w:cs="Arial"/>
                <w:b/>
                <w:bCs/>
                <w:sz w:val="22"/>
                <w:szCs w:val="22"/>
              </w:rPr>
            </w:pPr>
          </w:p>
          <w:p w14:paraId="33BCAFB2" w14:textId="72B6C200" w:rsidR="000C401B" w:rsidRPr="005E74EE" w:rsidRDefault="000C401B" w:rsidP="00BA558B">
            <w:pPr>
              <w:rPr>
                <w:rFonts w:ascii="Arial" w:hAnsi="Arial" w:cs="Arial"/>
                <w:b/>
                <w:bCs/>
                <w:sz w:val="22"/>
                <w:szCs w:val="22"/>
              </w:rPr>
            </w:pPr>
          </w:p>
        </w:tc>
        <w:tc>
          <w:tcPr>
            <w:tcW w:w="3299" w:type="dxa"/>
            <w:gridSpan w:val="2"/>
          </w:tcPr>
          <w:p w14:paraId="12E67B03" w14:textId="0FBA7F8D" w:rsidR="000C401B" w:rsidRPr="000C401B" w:rsidRDefault="000C401B" w:rsidP="000C401B">
            <w:pPr>
              <w:jc w:val="center"/>
              <w:rPr>
                <w:rFonts w:ascii="Arial" w:hAnsi="Arial" w:cs="Arial"/>
                <w:b/>
                <w:bCs/>
                <w:sz w:val="22"/>
                <w:szCs w:val="22"/>
              </w:rPr>
            </w:pPr>
            <w:r w:rsidRPr="000C401B">
              <w:rPr>
                <w:rFonts w:ascii="Arial" w:hAnsi="Arial" w:cs="Arial"/>
                <w:b/>
                <w:bCs/>
                <w:sz w:val="22"/>
                <w:szCs w:val="22"/>
              </w:rPr>
              <w:t>Monitoring</w:t>
            </w:r>
          </w:p>
        </w:tc>
        <w:tc>
          <w:tcPr>
            <w:tcW w:w="3300" w:type="dxa"/>
          </w:tcPr>
          <w:p w14:paraId="68ACFEAD" w14:textId="4B36FB49" w:rsidR="000C401B" w:rsidRPr="000C401B" w:rsidRDefault="000C401B" w:rsidP="000C401B">
            <w:pPr>
              <w:jc w:val="center"/>
              <w:rPr>
                <w:rFonts w:ascii="Arial" w:hAnsi="Arial" w:cs="Arial"/>
                <w:b/>
                <w:bCs/>
                <w:sz w:val="22"/>
                <w:szCs w:val="22"/>
              </w:rPr>
            </w:pPr>
            <w:r w:rsidRPr="000C401B">
              <w:rPr>
                <w:rFonts w:ascii="Arial" w:hAnsi="Arial" w:cs="Arial"/>
                <w:b/>
                <w:bCs/>
                <w:sz w:val="22"/>
                <w:szCs w:val="22"/>
              </w:rPr>
              <w:t>Frequency</w:t>
            </w:r>
          </w:p>
        </w:tc>
      </w:tr>
      <w:tr w:rsidR="008E45CB" w14:paraId="60C89DC1" w14:textId="77777777" w:rsidTr="56987234">
        <w:trPr>
          <w:trHeight w:val="851"/>
        </w:trPr>
        <w:tc>
          <w:tcPr>
            <w:tcW w:w="3540" w:type="dxa"/>
            <w:vMerge/>
          </w:tcPr>
          <w:p w14:paraId="77B1A1D3" w14:textId="77777777" w:rsidR="008E45CB" w:rsidRPr="005E74EE" w:rsidRDefault="008E45CB" w:rsidP="00BA558B">
            <w:pPr>
              <w:rPr>
                <w:rFonts w:ascii="Arial" w:hAnsi="Arial" w:cs="Arial"/>
                <w:b/>
                <w:bCs/>
              </w:rPr>
            </w:pPr>
          </w:p>
        </w:tc>
        <w:tc>
          <w:tcPr>
            <w:tcW w:w="3299" w:type="dxa"/>
            <w:gridSpan w:val="2"/>
          </w:tcPr>
          <w:p w14:paraId="67EAD61F" w14:textId="77777777" w:rsidR="008E45CB" w:rsidRDefault="008E45CB" w:rsidP="004B4825">
            <w:pPr>
              <w:jc w:val="both"/>
              <w:rPr>
                <w:rFonts w:ascii="Arial" w:hAnsi="Arial" w:cs="Arial"/>
                <w:b/>
                <w:bCs/>
                <w:sz w:val="18"/>
                <w:szCs w:val="18"/>
              </w:rPr>
            </w:pPr>
          </w:p>
          <w:p w14:paraId="024758BC" w14:textId="2BA022C3" w:rsidR="004B1E07" w:rsidRDefault="004B1E07" w:rsidP="004A2C5E">
            <w:pPr>
              <w:pStyle w:val="ListParagraph"/>
              <w:ind w:left="0"/>
              <w:jc w:val="both"/>
              <w:rPr>
                <w:rFonts w:ascii="Arial" w:hAnsi="Arial" w:cs="Arial"/>
                <w:bCs/>
                <w:sz w:val="18"/>
                <w:szCs w:val="18"/>
              </w:rPr>
            </w:pPr>
            <w:r>
              <w:rPr>
                <w:rFonts w:ascii="Arial" w:hAnsi="Arial" w:cs="Arial"/>
                <w:bCs/>
                <w:sz w:val="18"/>
                <w:szCs w:val="18"/>
              </w:rPr>
              <w:t>P</w:t>
            </w:r>
            <w:r w:rsidR="004A2C5E" w:rsidRPr="004A2C5E">
              <w:rPr>
                <w:rFonts w:ascii="Arial" w:hAnsi="Arial" w:cs="Arial"/>
                <w:bCs/>
                <w:sz w:val="18"/>
                <w:szCs w:val="18"/>
              </w:rPr>
              <w:t>lasma lipid</w:t>
            </w:r>
            <w:r>
              <w:rPr>
                <w:rFonts w:ascii="Arial" w:hAnsi="Arial" w:cs="Arial"/>
                <w:bCs/>
                <w:sz w:val="18"/>
                <w:szCs w:val="18"/>
              </w:rPr>
              <w:t>s</w:t>
            </w:r>
          </w:p>
          <w:p w14:paraId="21CB0F0C" w14:textId="77777777" w:rsidR="004B1E07" w:rsidRDefault="004B1E07" w:rsidP="004A2C5E">
            <w:pPr>
              <w:pStyle w:val="ListParagraph"/>
              <w:ind w:left="0"/>
              <w:jc w:val="both"/>
              <w:rPr>
                <w:rFonts w:ascii="Arial" w:hAnsi="Arial" w:cs="Arial"/>
                <w:bCs/>
                <w:sz w:val="18"/>
                <w:szCs w:val="18"/>
              </w:rPr>
            </w:pPr>
            <w:r>
              <w:rPr>
                <w:rFonts w:ascii="Arial" w:hAnsi="Arial" w:cs="Arial"/>
                <w:bCs/>
                <w:sz w:val="18"/>
                <w:szCs w:val="18"/>
              </w:rPr>
              <w:t>P</w:t>
            </w:r>
            <w:r w:rsidR="004A2C5E" w:rsidRPr="004A2C5E">
              <w:rPr>
                <w:rFonts w:ascii="Arial" w:hAnsi="Arial" w:cs="Arial"/>
                <w:bCs/>
                <w:sz w:val="18"/>
                <w:szCs w:val="18"/>
              </w:rPr>
              <w:t>lasma glucose</w:t>
            </w:r>
          </w:p>
          <w:p w14:paraId="62E1C30C" w14:textId="77777777" w:rsidR="004B1E07" w:rsidRDefault="004B1E07" w:rsidP="004A2C5E">
            <w:pPr>
              <w:pStyle w:val="ListParagraph"/>
              <w:ind w:left="0"/>
              <w:jc w:val="both"/>
              <w:rPr>
                <w:rFonts w:ascii="Arial" w:hAnsi="Arial" w:cs="Arial"/>
                <w:bCs/>
                <w:sz w:val="18"/>
                <w:szCs w:val="18"/>
              </w:rPr>
            </w:pPr>
            <w:r>
              <w:rPr>
                <w:rFonts w:ascii="Arial" w:hAnsi="Arial" w:cs="Arial"/>
                <w:bCs/>
                <w:sz w:val="18"/>
                <w:szCs w:val="18"/>
              </w:rPr>
              <w:t>W</w:t>
            </w:r>
            <w:r w:rsidR="004A2C5E" w:rsidRPr="004A2C5E">
              <w:rPr>
                <w:rFonts w:ascii="Arial" w:hAnsi="Arial" w:cs="Arial"/>
                <w:bCs/>
                <w:sz w:val="18"/>
                <w:szCs w:val="18"/>
              </w:rPr>
              <w:t>eight/BM</w:t>
            </w:r>
            <w:r>
              <w:rPr>
                <w:rFonts w:ascii="Arial" w:hAnsi="Arial" w:cs="Arial"/>
                <w:bCs/>
                <w:sz w:val="18"/>
                <w:szCs w:val="18"/>
              </w:rPr>
              <w:t>I</w:t>
            </w:r>
          </w:p>
          <w:p w14:paraId="479A4698" w14:textId="77777777" w:rsidR="004B1E07" w:rsidRPr="0054258C" w:rsidRDefault="004A2C5E" w:rsidP="004A2C5E">
            <w:pPr>
              <w:pStyle w:val="ListParagraph"/>
              <w:ind w:left="0"/>
              <w:jc w:val="both"/>
              <w:rPr>
                <w:rFonts w:ascii="Arial" w:hAnsi="Arial" w:cs="Arial"/>
                <w:bCs/>
                <w:sz w:val="18"/>
                <w:szCs w:val="18"/>
                <w:lang w:val="de-DE"/>
              </w:rPr>
            </w:pPr>
            <w:r w:rsidRPr="0054258C">
              <w:rPr>
                <w:rFonts w:ascii="Arial" w:hAnsi="Arial" w:cs="Arial"/>
                <w:bCs/>
                <w:sz w:val="18"/>
                <w:szCs w:val="18"/>
                <w:lang w:val="de-DE"/>
              </w:rPr>
              <w:t>U&amp;Es</w:t>
            </w:r>
          </w:p>
          <w:p w14:paraId="4E9349FB" w14:textId="77777777" w:rsidR="004B1E07" w:rsidRPr="0054258C" w:rsidRDefault="004A2C5E" w:rsidP="004A2C5E">
            <w:pPr>
              <w:pStyle w:val="ListParagraph"/>
              <w:ind w:left="0"/>
              <w:jc w:val="both"/>
              <w:rPr>
                <w:rFonts w:ascii="Arial" w:hAnsi="Arial" w:cs="Arial"/>
                <w:bCs/>
                <w:sz w:val="18"/>
                <w:szCs w:val="18"/>
                <w:lang w:val="de-DE"/>
              </w:rPr>
            </w:pPr>
            <w:r w:rsidRPr="0054258C">
              <w:rPr>
                <w:rFonts w:ascii="Arial" w:hAnsi="Arial" w:cs="Arial"/>
                <w:bCs/>
                <w:sz w:val="18"/>
                <w:szCs w:val="18"/>
                <w:lang w:val="de-DE"/>
              </w:rPr>
              <w:t>FB</w:t>
            </w:r>
            <w:r w:rsidR="004B1E07" w:rsidRPr="0054258C">
              <w:rPr>
                <w:rFonts w:ascii="Arial" w:hAnsi="Arial" w:cs="Arial"/>
                <w:bCs/>
                <w:sz w:val="18"/>
                <w:szCs w:val="18"/>
                <w:lang w:val="de-DE"/>
              </w:rPr>
              <w:t>C</w:t>
            </w:r>
          </w:p>
          <w:p w14:paraId="12FF7B19" w14:textId="77777777" w:rsidR="004B1E07" w:rsidRPr="0054258C" w:rsidRDefault="004A2C5E" w:rsidP="004A2C5E">
            <w:pPr>
              <w:pStyle w:val="ListParagraph"/>
              <w:ind w:left="0"/>
              <w:jc w:val="both"/>
              <w:rPr>
                <w:rFonts w:ascii="Arial" w:hAnsi="Arial" w:cs="Arial"/>
                <w:bCs/>
                <w:sz w:val="18"/>
                <w:szCs w:val="18"/>
                <w:lang w:val="de-DE"/>
              </w:rPr>
            </w:pPr>
            <w:r w:rsidRPr="0054258C">
              <w:rPr>
                <w:rFonts w:ascii="Arial" w:hAnsi="Arial" w:cs="Arial"/>
                <w:bCs/>
                <w:sz w:val="18"/>
                <w:szCs w:val="18"/>
                <w:lang w:val="de-DE"/>
              </w:rPr>
              <w:t>LFTs</w:t>
            </w:r>
          </w:p>
          <w:p w14:paraId="7873A983" w14:textId="77777777" w:rsidR="004B1E07" w:rsidRPr="0054258C" w:rsidRDefault="004A2C5E" w:rsidP="004A2C5E">
            <w:pPr>
              <w:pStyle w:val="ListParagraph"/>
              <w:ind w:left="0"/>
              <w:jc w:val="both"/>
              <w:rPr>
                <w:rFonts w:ascii="Arial" w:hAnsi="Arial" w:cs="Arial"/>
                <w:bCs/>
                <w:sz w:val="18"/>
                <w:szCs w:val="18"/>
                <w:lang w:val="de-DE"/>
              </w:rPr>
            </w:pPr>
            <w:r w:rsidRPr="0054258C">
              <w:rPr>
                <w:rFonts w:ascii="Arial" w:hAnsi="Arial" w:cs="Arial"/>
                <w:bCs/>
                <w:sz w:val="18"/>
                <w:szCs w:val="18"/>
                <w:lang w:val="de-DE"/>
              </w:rPr>
              <w:t>BP</w:t>
            </w:r>
          </w:p>
          <w:p w14:paraId="230408BE" w14:textId="148975AA" w:rsidR="004A2C5E" w:rsidRDefault="004A2C5E" w:rsidP="004A2C5E">
            <w:pPr>
              <w:pStyle w:val="ListParagraph"/>
              <w:ind w:left="0"/>
              <w:jc w:val="both"/>
              <w:rPr>
                <w:rFonts w:ascii="Arial" w:hAnsi="Arial" w:cs="Arial"/>
                <w:bCs/>
                <w:sz w:val="18"/>
                <w:szCs w:val="18"/>
                <w:lang w:val="de-DE"/>
              </w:rPr>
            </w:pPr>
            <w:r w:rsidRPr="0054258C">
              <w:rPr>
                <w:rFonts w:ascii="Arial" w:hAnsi="Arial" w:cs="Arial"/>
                <w:bCs/>
                <w:sz w:val="18"/>
                <w:szCs w:val="18"/>
                <w:lang w:val="de-DE"/>
              </w:rPr>
              <w:t xml:space="preserve">ECG </w:t>
            </w:r>
          </w:p>
          <w:p w14:paraId="1CE9F414" w14:textId="77777777" w:rsidR="008A71BB" w:rsidRPr="0054258C" w:rsidRDefault="008A71BB" w:rsidP="004A2C5E">
            <w:pPr>
              <w:pStyle w:val="ListParagraph"/>
              <w:ind w:left="0"/>
              <w:jc w:val="both"/>
              <w:rPr>
                <w:rFonts w:ascii="Arial" w:hAnsi="Arial" w:cs="Arial"/>
                <w:bCs/>
                <w:sz w:val="18"/>
                <w:szCs w:val="18"/>
                <w:lang w:val="de-DE"/>
              </w:rPr>
            </w:pPr>
          </w:p>
          <w:p w14:paraId="372556BA" w14:textId="4B151959" w:rsidR="008E45CB" w:rsidRPr="0084761B" w:rsidRDefault="008A71BB" w:rsidP="0084761B">
            <w:pPr>
              <w:rPr>
                <w:rFonts w:ascii="Arial" w:hAnsi="Arial" w:cs="Arial"/>
                <w:b/>
                <w:bCs/>
                <w:sz w:val="16"/>
                <w:szCs w:val="16"/>
                <w:lang w:val="de-DE"/>
              </w:rPr>
            </w:pPr>
            <w:r w:rsidRPr="0084761B">
              <w:rPr>
                <w:rFonts w:ascii="Aptos" w:hAnsi="Aptos"/>
                <w:b/>
                <w:bCs/>
                <w:i/>
                <w:iCs/>
                <w:color w:val="000000"/>
                <w:sz w:val="18"/>
                <w:szCs w:val="18"/>
              </w:rPr>
              <w:t>Note:</w:t>
            </w:r>
            <w:r w:rsidRPr="0084761B">
              <w:rPr>
                <w:rFonts w:ascii="Aptos" w:hAnsi="Aptos"/>
                <w:i/>
                <w:iCs/>
                <w:color w:val="000000"/>
                <w:sz w:val="18"/>
                <w:szCs w:val="18"/>
              </w:rPr>
              <w:t> </w:t>
            </w:r>
            <w:r w:rsidR="0084761B" w:rsidRPr="0084761B">
              <w:rPr>
                <w:rFonts w:ascii="Aptos" w:hAnsi="Aptos"/>
                <w:i/>
                <w:iCs/>
                <w:color w:val="000000"/>
                <w:sz w:val="18"/>
                <w:szCs w:val="18"/>
              </w:rPr>
              <w:t xml:space="preserve"> </w:t>
            </w:r>
            <w:r w:rsidRPr="0084761B">
              <w:rPr>
                <w:rFonts w:ascii="Aptos" w:hAnsi="Aptos"/>
                <w:i/>
                <w:iCs/>
                <w:color w:val="000000"/>
                <w:sz w:val="18"/>
                <w:szCs w:val="18"/>
              </w:rPr>
              <w:t>Aripiprazole is not clearly associated with weight gain, dyslipidaemia or glucose dysregulation. However, prevalence of these is high in</w:t>
            </w:r>
            <w:r w:rsidRPr="0084761B">
              <w:rPr>
                <w:rFonts w:ascii="Aptos" w:hAnsi="Aptos"/>
                <w:color w:val="000000"/>
                <w:sz w:val="18"/>
                <w:szCs w:val="18"/>
                <w:shd w:val="clear" w:color="auto" w:fill="FFFFFF"/>
              </w:rPr>
              <w:t> </w:t>
            </w:r>
            <w:r w:rsidRPr="0084761B">
              <w:rPr>
                <w:rFonts w:ascii="Aptos" w:hAnsi="Aptos"/>
                <w:i/>
                <w:iCs/>
                <w:color w:val="000000"/>
                <w:sz w:val="18"/>
                <w:szCs w:val="18"/>
              </w:rPr>
              <w:t xml:space="preserve">this patient group. Aripiprazole may have a minor effect on cardiac QTc interval. However, patients with schizophrenia have a higher risk of sudden cardiac death than general population. </w:t>
            </w:r>
            <w:proofErr w:type="gramStart"/>
            <w:r w:rsidRPr="0084761B">
              <w:rPr>
                <w:rFonts w:ascii="Aptos" w:hAnsi="Aptos"/>
                <w:i/>
                <w:iCs/>
                <w:color w:val="000000"/>
                <w:sz w:val="18"/>
                <w:szCs w:val="18"/>
              </w:rPr>
              <w:t>Thus</w:t>
            </w:r>
            <w:proofErr w:type="gramEnd"/>
            <w:r w:rsidRPr="0084761B">
              <w:rPr>
                <w:rFonts w:ascii="Aptos" w:hAnsi="Aptos"/>
                <w:i/>
                <w:iCs/>
                <w:color w:val="000000"/>
                <w:sz w:val="18"/>
                <w:szCs w:val="18"/>
              </w:rPr>
              <w:t xml:space="preserve"> the recommendation for annual ECG.</w:t>
            </w:r>
          </w:p>
          <w:p w14:paraId="749A03E0" w14:textId="77777777" w:rsidR="008E45CB" w:rsidRPr="0054258C" w:rsidRDefault="008E45CB" w:rsidP="00680EB1">
            <w:pPr>
              <w:jc w:val="both"/>
              <w:rPr>
                <w:rFonts w:ascii="Arial" w:hAnsi="Arial" w:cs="Arial"/>
                <w:b/>
                <w:bCs/>
                <w:lang w:val="de-DE"/>
              </w:rPr>
            </w:pPr>
          </w:p>
        </w:tc>
        <w:tc>
          <w:tcPr>
            <w:tcW w:w="3300" w:type="dxa"/>
          </w:tcPr>
          <w:p w14:paraId="0F29C9CF" w14:textId="77777777" w:rsidR="004B1E07" w:rsidRPr="0054258C" w:rsidRDefault="004B1E07" w:rsidP="004B1E07">
            <w:pPr>
              <w:rPr>
                <w:rFonts w:ascii="Arial" w:hAnsi="Arial" w:cs="Arial"/>
                <w:sz w:val="18"/>
                <w:szCs w:val="18"/>
                <w:lang w:val="de-DE"/>
              </w:rPr>
            </w:pPr>
          </w:p>
          <w:p w14:paraId="53939BB0" w14:textId="39626782" w:rsidR="008E45CB" w:rsidRPr="004B1E07" w:rsidRDefault="004B1E07" w:rsidP="004B1E07">
            <w:pPr>
              <w:rPr>
                <w:rFonts w:ascii="Arial" w:hAnsi="Arial" w:cs="Arial"/>
              </w:rPr>
            </w:pPr>
            <w:r w:rsidRPr="004B1E07">
              <w:rPr>
                <w:rFonts w:ascii="Arial" w:hAnsi="Arial" w:cs="Arial"/>
                <w:sz w:val="18"/>
                <w:szCs w:val="18"/>
              </w:rPr>
              <w:t>Annual</w:t>
            </w:r>
          </w:p>
        </w:tc>
      </w:tr>
      <w:tr w:rsidR="0089607C" w14:paraId="7F2C676A" w14:textId="77777777" w:rsidTr="56987234">
        <w:trPr>
          <w:trHeight w:val="255"/>
        </w:trPr>
        <w:tc>
          <w:tcPr>
            <w:tcW w:w="3540" w:type="dxa"/>
            <w:vMerge w:val="restart"/>
            <w:shd w:val="clear" w:color="auto" w:fill="FFFFFF" w:themeFill="background1"/>
          </w:tcPr>
          <w:p w14:paraId="4330044D" w14:textId="77777777" w:rsidR="0089607C" w:rsidRPr="005E74EE" w:rsidRDefault="0089607C" w:rsidP="004A302A">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89607C" w:rsidRPr="005E74EE" w:rsidRDefault="0089607C" w:rsidP="004A302A">
            <w:pPr>
              <w:rPr>
                <w:rFonts w:ascii="Arial" w:hAnsi="Arial" w:cs="Arial"/>
                <w:b/>
                <w:bCs/>
                <w:sz w:val="18"/>
                <w:szCs w:val="18"/>
              </w:rPr>
            </w:pPr>
          </w:p>
          <w:p w14:paraId="32F72415" w14:textId="77777777" w:rsidR="0089607C" w:rsidRPr="005E74EE" w:rsidRDefault="0089607C" w:rsidP="004A302A">
            <w:pPr>
              <w:rPr>
                <w:rFonts w:ascii="Arial" w:hAnsi="Arial" w:cs="Arial"/>
                <w:b/>
                <w:bCs/>
                <w:sz w:val="18"/>
                <w:szCs w:val="18"/>
              </w:rPr>
            </w:pPr>
          </w:p>
          <w:p w14:paraId="255954EA" w14:textId="01586890" w:rsidR="0089607C" w:rsidRPr="005E74EE" w:rsidRDefault="0089607C" w:rsidP="004A302A">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37AFFF4E" w14:textId="2F5FF67F" w:rsidR="0056790C" w:rsidRPr="005E74EE" w:rsidRDefault="0056790C" w:rsidP="004A302A">
            <w:pPr>
              <w:rPr>
                <w:rFonts w:ascii="Arial" w:hAnsi="Arial" w:cs="Arial"/>
                <w:sz w:val="18"/>
                <w:szCs w:val="18"/>
              </w:rPr>
            </w:pPr>
            <w:hyperlink r:id="rId27" w:history="1">
              <w:r w:rsidRPr="005E74EE">
                <w:rPr>
                  <w:rStyle w:val="Hyperlink"/>
                  <w:rFonts w:ascii="Arial" w:hAnsi="Arial" w:cs="Arial"/>
                  <w:sz w:val="18"/>
                  <w:szCs w:val="18"/>
                </w:rPr>
                <w:t>www.mhra.gov.uk/yellowcard</w:t>
              </w:r>
            </w:hyperlink>
          </w:p>
          <w:p w14:paraId="19E1BDD7" w14:textId="77777777" w:rsidR="0089607C" w:rsidRPr="005E74EE" w:rsidRDefault="0089607C" w:rsidP="004A302A">
            <w:pPr>
              <w:rPr>
                <w:rFonts w:ascii="Arial" w:hAnsi="Arial" w:cs="Arial"/>
                <w:b/>
                <w:bCs/>
                <w:sz w:val="18"/>
                <w:szCs w:val="18"/>
              </w:rPr>
            </w:pPr>
          </w:p>
          <w:p w14:paraId="1993BEF1" w14:textId="228D1816" w:rsidR="0089607C" w:rsidRPr="005E74EE" w:rsidRDefault="0089607C" w:rsidP="004A302A">
            <w:pPr>
              <w:rPr>
                <w:rFonts w:ascii="Arial" w:hAnsi="Arial" w:cs="Arial"/>
                <w:b/>
                <w:bCs/>
                <w:sz w:val="18"/>
                <w:szCs w:val="18"/>
              </w:rPr>
            </w:pPr>
          </w:p>
        </w:tc>
        <w:tc>
          <w:tcPr>
            <w:tcW w:w="3299" w:type="dxa"/>
            <w:gridSpan w:val="2"/>
            <w:shd w:val="clear" w:color="auto" w:fill="FFFFFF" w:themeFill="background1"/>
          </w:tcPr>
          <w:p w14:paraId="5EE28609" w14:textId="763262C8"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Result</w:t>
            </w:r>
          </w:p>
        </w:tc>
        <w:tc>
          <w:tcPr>
            <w:tcW w:w="3300" w:type="dxa"/>
            <w:shd w:val="clear" w:color="auto" w:fill="FFFFFF" w:themeFill="background1"/>
          </w:tcPr>
          <w:p w14:paraId="4371C8AD" w14:textId="06FCF66A"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Acti</w:t>
            </w:r>
            <w:r w:rsidR="0086459B">
              <w:rPr>
                <w:rFonts w:ascii="Arial" w:hAnsi="Arial" w:cs="Arial"/>
                <w:b/>
                <w:bCs/>
                <w:sz w:val="22"/>
                <w:szCs w:val="22"/>
              </w:rPr>
              <w:t>o</w:t>
            </w:r>
            <w:r w:rsidRPr="0089607C">
              <w:rPr>
                <w:rFonts w:ascii="Arial" w:hAnsi="Arial" w:cs="Arial"/>
                <w:b/>
                <w:bCs/>
                <w:sz w:val="22"/>
                <w:szCs w:val="22"/>
              </w:rPr>
              <w:t>n for GP</w:t>
            </w:r>
          </w:p>
        </w:tc>
      </w:tr>
      <w:tr w:rsidR="0089607C" w14:paraId="20DFE585" w14:textId="77777777" w:rsidTr="00B139EF">
        <w:trPr>
          <w:trHeight w:val="1857"/>
        </w:trPr>
        <w:tc>
          <w:tcPr>
            <w:tcW w:w="3540" w:type="dxa"/>
            <w:vMerge/>
          </w:tcPr>
          <w:p w14:paraId="60F07874" w14:textId="77777777" w:rsidR="0089607C" w:rsidRPr="005E74EE" w:rsidRDefault="0089607C" w:rsidP="004A302A">
            <w:pPr>
              <w:rPr>
                <w:rFonts w:ascii="Arial" w:hAnsi="Arial" w:cs="Arial"/>
                <w:b/>
                <w:bCs/>
              </w:rPr>
            </w:pPr>
          </w:p>
        </w:tc>
        <w:tc>
          <w:tcPr>
            <w:tcW w:w="3299" w:type="dxa"/>
            <w:gridSpan w:val="2"/>
            <w:shd w:val="clear" w:color="auto" w:fill="FFFFFF" w:themeFill="background1"/>
          </w:tcPr>
          <w:p w14:paraId="2F2AC332" w14:textId="77777777" w:rsidR="0089607C" w:rsidRDefault="0089607C" w:rsidP="004B4825">
            <w:pPr>
              <w:jc w:val="both"/>
              <w:rPr>
                <w:rFonts w:ascii="Arial" w:hAnsi="Arial" w:cs="Arial"/>
                <w:b/>
                <w:bCs/>
                <w:sz w:val="18"/>
                <w:szCs w:val="18"/>
              </w:rPr>
            </w:pPr>
          </w:p>
          <w:p w14:paraId="0449DDE0" w14:textId="513F2531" w:rsidR="002B78FB" w:rsidRPr="00201C71" w:rsidRDefault="00201C71" w:rsidP="004B4825">
            <w:pPr>
              <w:jc w:val="both"/>
              <w:rPr>
                <w:rFonts w:ascii="Arial" w:hAnsi="Arial" w:cs="Arial"/>
                <w:sz w:val="18"/>
                <w:szCs w:val="18"/>
              </w:rPr>
            </w:pPr>
            <w:r w:rsidRPr="00201C71">
              <w:rPr>
                <w:rFonts w:ascii="Arial" w:hAnsi="Arial" w:cs="Arial"/>
                <w:sz w:val="18"/>
                <w:szCs w:val="18"/>
              </w:rPr>
              <w:t>Clinically significant changes in monitoring parameters</w:t>
            </w:r>
          </w:p>
        </w:tc>
        <w:tc>
          <w:tcPr>
            <w:tcW w:w="3300" w:type="dxa"/>
            <w:shd w:val="clear" w:color="auto" w:fill="FFFFFF" w:themeFill="background1"/>
          </w:tcPr>
          <w:p w14:paraId="7389AC0D" w14:textId="77777777" w:rsidR="0089607C" w:rsidRDefault="0089607C" w:rsidP="004B4825">
            <w:pPr>
              <w:jc w:val="both"/>
              <w:rPr>
                <w:rFonts w:ascii="Arial" w:hAnsi="Arial" w:cs="Arial"/>
                <w:b/>
                <w:bCs/>
                <w:sz w:val="18"/>
                <w:szCs w:val="18"/>
              </w:rPr>
            </w:pPr>
          </w:p>
          <w:p w14:paraId="20D184C9" w14:textId="7FAC8C39" w:rsidR="00201C71" w:rsidRPr="00201C71" w:rsidRDefault="00201C71" w:rsidP="002D152C">
            <w:pPr>
              <w:rPr>
                <w:rFonts w:ascii="Arial" w:hAnsi="Arial" w:cs="Arial"/>
                <w:sz w:val="18"/>
                <w:szCs w:val="18"/>
              </w:rPr>
            </w:pPr>
            <w:r w:rsidRPr="00201C71">
              <w:rPr>
                <w:rFonts w:ascii="Arial" w:hAnsi="Arial" w:cs="Arial"/>
                <w:sz w:val="18"/>
                <w:szCs w:val="18"/>
              </w:rPr>
              <w:t>Discuss</w:t>
            </w:r>
            <w:r w:rsidR="00DB742D">
              <w:rPr>
                <w:rFonts w:ascii="Arial" w:hAnsi="Arial" w:cs="Arial"/>
                <w:sz w:val="18"/>
                <w:szCs w:val="18"/>
              </w:rPr>
              <w:t xml:space="preserve"> </w:t>
            </w:r>
            <w:r w:rsidRPr="00201C71">
              <w:rPr>
                <w:rFonts w:ascii="Arial" w:hAnsi="Arial" w:cs="Arial"/>
                <w:sz w:val="18"/>
                <w:szCs w:val="18"/>
              </w:rPr>
              <w:t>with medicines advice</w:t>
            </w:r>
            <w:r w:rsidR="00DB742D">
              <w:rPr>
                <w:rFonts w:ascii="Arial" w:hAnsi="Arial" w:cs="Arial"/>
                <w:sz w:val="18"/>
                <w:szCs w:val="18"/>
              </w:rPr>
              <w:t>/information</w:t>
            </w:r>
          </w:p>
        </w:tc>
      </w:tr>
      <w:tr w:rsidR="007F7826" w14:paraId="5E1C2D27" w14:textId="77777777" w:rsidTr="56987234">
        <w:trPr>
          <w:trHeight w:val="255"/>
        </w:trPr>
        <w:tc>
          <w:tcPr>
            <w:tcW w:w="3540" w:type="dxa"/>
            <w:shd w:val="clear" w:color="auto" w:fill="FFFFFF" w:themeFill="background1"/>
          </w:tcPr>
          <w:p w14:paraId="4AC0C5B8" w14:textId="77777777" w:rsidR="007F7826" w:rsidRPr="005E74EE" w:rsidRDefault="007F7826" w:rsidP="004A302A">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7F7826" w:rsidRPr="005E74EE" w:rsidRDefault="007F7826" w:rsidP="004A302A">
            <w:pPr>
              <w:rPr>
                <w:rFonts w:ascii="Arial" w:hAnsi="Arial" w:cs="Arial"/>
                <w:b/>
                <w:bCs/>
                <w:sz w:val="16"/>
                <w:szCs w:val="16"/>
              </w:rPr>
            </w:pPr>
          </w:p>
          <w:p w14:paraId="3A35444F" w14:textId="1A9CEC80" w:rsidR="007F7826" w:rsidRPr="005E74EE" w:rsidRDefault="007F7826" w:rsidP="004A302A">
            <w:pPr>
              <w:rPr>
                <w:rFonts w:ascii="Arial" w:hAnsi="Arial" w:cs="Arial"/>
              </w:rPr>
            </w:pPr>
            <w:r w:rsidRPr="005E74EE">
              <w:rPr>
                <w:rFonts w:ascii="Arial" w:hAnsi="Arial" w:cs="Arial"/>
                <w:sz w:val="18"/>
                <w:szCs w:val="18"/>
              </w:rPr>
              <w:t xml:space="preserve">The specialist will counsel the patient </w:t>
            </w:r>
            <w:proofErr w:type="gramStart"/>
            <w:r w:rsidRPr="005E74EE">
              <w:rPr>
                <w:rFonts w:ascii="Arial" w:hAnsi="Arial" w:cs="Arial"/>
                <w:sz w:val="18"/>
                <w:szCs w:val="18"/>
              </w:rPr>
              <w:t>with regard to</w:t>
            </w:r>
            <w:proofErr w:type="gramEnd"/>
            <w:r w:rsidRPr="005E74EE">
              <w:rPr>
                <w:rFonts w:ascii="Arial" w:hAnsi="Arial" w:cs="Arial"/>
                <w:sz w:val="18"/>
                <w:szCs w:val="18"/>
              </w:rPr>
              <w:t xml:space="preserve"> the benefits and risks of treatment and will provide the patient with any relevant information and advice, including patient information leaflets on individual medicines.</w:t>
            </w:r>
          </w:p>
        </w:tc>
        <w:tc>
          <w:tcPr>
            <w:tcW w:w="6599" w:type="dxa"/>
            <w:gridSpan w:val="3"/>
            <w:shd w:val="clear" w:color="auto" w:fill="FFFFFF" w:themeFill="background1"/>
          </w:tcPr>
          <w:p w14:paraId="3CACDC5F" w14:textId="77777777" w:rsidR="003E2310" w:rsidRPr="003E2310" w:rsidRDefault="003E2310" w:rsidP="003E2310">
            <w:pPr>
              <w:tabs>
                <w:tab w:val="num" w:pos="319"/>
                <w:tab w:val="num" w:pos="360"/>
              </w:tabs>
              <w:rPr>
                <w:rFonts w:ascii="Arial" w:hAnsi="Arial" w:cs="Arial"/>
                <w:sz w:val="18"/>
                <w:szCs w:val="18"/>
              </w:rPr>
            </w:pPr>
            <w:r w:rsidRPr="003E2310">
              <w:rPr>
                <w:rFonts w:ascii="Arial" w:hAnsi="Arial" w:cs="Arial"/>
                <w:sz w:val="18"/>
                <w:szCs w:val="18"/>
              </w:rPr>
              <w:t>Patients should be asked to contact their GP if:</w:t>
            </w:r>
          </w:p>
          <w:p w14:paraId="4E8EF6A9" w14:textId="77777777" w:rsidR="003E2310" w:rsidRPr="003E2310" w:rsidRDefault="003E2310" w:rsidP="002670F2">
            <w:pPr>
              <w:numPr>
                <w:ilvl w:val="0"/>
                <w:numId w:val="18"/>
              </w:numPr>
              <w:rPr>
                <w:rFonts w:ascii="Arial" w:hAnsi="Arial" w:cs="Arial"/>
                <w:sz w:val="18"/>
                <w:szCs w:val="18"/>
              </w:rPr>
            </w:pPr>
            <w:r w:rsidRPr="003E2310">
              <w:rPr>
                <w:rFonts w:ascii="Arial" w:hAnsi="Arial" w:cs="Arial"/>
                <w:sz w:val="18"/>
                <w:szCs w:val="18"/>
              </w:rPr>
              <w:t>They have concerns about their medication</w:t>
            </w:r>
          </w:p>
          <w:p w14:paraId="5D999C8A" w14:textId="77777777" w:rsidR="003E2310" w:rsidRPr="003E2310" w:rsidRDefault="003E2310" w:rsidP="002670F2">
            <w:pPr>
              <w:numPr>
                <w:ilvl w:val="0"/>
                <w:numId w:val="18"/>
              </w:numPr>
              <w:jc w:val="both"/>
              <w:rPr>
                <w:rFonts w:ascii="Arial" w:hAnsi="Arial" w:cs="Arial"/>
                <w:sz w:val="18"/>
                <w:szCs w:val="18"/>
              </w:rPr>
            </w:pPr>
            <w:r w:rsidRPr="003E2310">
              <w:rPr>
                <w:rFonts w:ascii="Arial" w:hAnsi="Arial" w:cs="Arial"/>
                <w:sz w:val="18"/>
                <w:szCs w:val="18"/>
              </w:rPr>
              <w:t>They are considering stopping medication.</w:t>
            </w:r>
          </w:p>
          <w:p w14:paraId="69175098" w14:textId="77777777" w:rsidR="003E2310" w:rsidRPr="003E2310" w:rsidRDefault="003E2310" w:rsidP="002670F2">
            <w:pPr>
              <w:numPr>
                <w:ilvl w:val="0"/>
                <w:numId w:val="18"/>
              </w:numPr>
              <w:jc w:val="both"/>
              <w:rPr>
                <w:rFonts w:ascii="Arial" w:hAnsi="Arial" w:cs="Arial"/>
                <w:sz w:val="18"/>
                <w:szCs w:val="18"/>
              </w:rPr>
            </w:pPr>
            <w:r w:rsidRPr="003E2310">
              <w:rPr>
                <w:rFonts w:ascii="Arial" w:hAnsi="Arial" w:cs="Arial"/>
                <w:sz w:val="18"/>
                <w:szCs w:val="18"/>
              </w:rPr>
              <w:t>Are considering becoming pregnant</w:t>
            </w:r>
          </w:p>
          <w:p w14:paraId="3E7BB7BA" w14:textId="77777777" w:rsidR="003E2310" w:rsidRPr="003E2310" w:rsidRDefault="003E2310" w:rsidP="002670F2">
            <w:pPr>
              <w:numPr>
                <w:ilvl w:val="0"/>
                <w:numId w:val="18"/>
              </w:numPr>
              <w:jc w:val="both"/>
              <w:rPr>
                <w:rFonts w:ascii="Arial" w:hAnsi="Arial" w:cs="Arial"/>
                <w:sz w:val="18"/>
                <w:szCs w:val="18"/>
              </w:rPr>
            </w:pPr>
            <w:r w:rsidRPr="003E2310">
              <w:rPr>
                <w:rFonts w:ascii="Arial" w:hAnsi="Arial" w:cs="Arial"/>
                <w:sz w:val="18"/>
                <w:szCs w:val="18"/>
              </w:rPr>
              <w:t>Suspect they are pregnant</w:t>
            </w:r>
          </w:p>
          <w:p w14:paraId="2B44329D" w14:textId="77777777" w:rsidR="003E2310" w:rsidRPr="003E2310" w:rsidRDefault="003E2310" w:rsidP="002670F2">
            <w:pPr>
              <w:numPr>
                <w:ilvl w:val="0"/>
                <w:numId w:val="18"/>
              </w:numPr>
              <w:jc w:val="both"/>
              <w:rPr>
                <w:rFonts w:ascii="Arial" w:hAnsi="Arial" w:cs="Arial"/>
                <w:sz w:val="18"/>
                <w:szCs w:val="18"/>
              </w:rPr>
            </w:pPr>
            <w:r w:rsidRPr="003E2310">
              <w:rPr>
                <w:rFonts w:ascii="Arial" w:hAnsi="Arial" w:cs="Arial"/>
                <w:sz w:val="18"/>
                <w:szCs w:val="18"/>
              </w:rPr>
              <w:t>Wish to breastfeed</w:t>
            </w:r>
          </w:p>
          <w:p w14:paraId="61E660CB" w14:textId="725674EB" w:rsidR="007F7826" w:rsidRPr="007F7826" w:rsidRDefault="003E2310" w:rsidP="002670F2">
            <w:pPr>
              <w:pStyle w:val="ListParagraph"/>
              <w:numPr>
                <w:ilvl w:val="0"/>
                <w:numId w:val="18"/>
              </w:numPr>
              <w:jc w:val="both"/>
              <w:rPr>
                <w:rFonts w:ascii="Arial" w:hAnsi="Arial" w:cs="Arial"/>
                <w:b/>
                <w:bCs/>
                <w:sz w:val="18"/>
                <w:szCs w:val="18"/>
              </w:rPr>
            </w:pPr>
            <w:r w:rsidRPr="003E2310">
              <w:rPr>
                <w:rFonts w:ascii="Arial" w:hAnsi="Arial" w:cs="Arial"/>
                <w:sz w:val="18"/>
                <w:szCs w:val="18"/>
              </w:rPr>
              <w:t>Have been prescribed medication by another specialist service, so that drug interactions can be checked</w:t>
            </w:r>
          </w:p>
        </w:tc>
      </w:tr>
      <w:tr w:rsidR="00E079DD" w14:paraId="73A9103E" w14:textId="77777777" w:rsidTr="56987234">
        <w:trPr>
          <w:trHeight w:val="255"/>
        </w:trPr>
        <w:tc>
          <w:tcPr>
            <w:tcW w:w="3540" w:type="dxa"/>
            <w:shd w:val="clear" w:color="auto" w:fill="FFFFFF" w:themeFill="background1"/>
          </w:tcPr>
          <w:p w14:paraId="392E7C88" w14:textId="77777777" w:rsidR="00E079DD" w:rsidRPr="005E74EE" w:rsidRDefault="00E079DD" w:rsidP="121CD6F3">
            <w:pPr>
              <w:rPr>
                <w:rFonts w:ascii="Arial" w:hAnsi="Arial" w:cs="Arial"/>
                <w:b/>
                <w:bCs/>
                <w:sz w:val="22"/>
                <w:szCs w:val="22"/>
              </w:rPr>
            </w:pPr>
            <w:r w:rsidRPr="005E74EE">
              <w:rPr>
                <w:rFonts w:ascii="Arial" w:hAnsi="Arial" w:cs="Arial"/>
                <w:b/>
                <w:bCs/>
                <w:sz w:val="22"/>
                <w:szCs w:val="22"/>
              </w:rPr>
              <w:t>Criteria for stopping treatment</w:t>
            </w:r>
          </w:p>
          <w:p w14:paraId="21717C7D" w14:textId="4D030AC1" w:rsidR="00E079DD" w:rsidRPr="005E74EE" w:rsidRDefault="2EBD07B7" w:rsidP="121CD6F3">
            <w:pPr>
              <w:rPr>
                <w:rFonts w:ascii="Arial" w:hAnsi="Arial" w:cs="Arial"/>
                <w:sz w:val="18"/>
                <w:szCs w:val="18"/>
              </w:rPr>
            </w:pPr>
            <w:r w:rsidRPr="005E74EE">
              <w:rPr>
                <w:rFonts w:ascii="Arial" w:hAnsi="Arial" w:cs="Arial"/>
                <w:sz w:val="18"/>
                <w:szCs w:val="18"/>
              </w:rPr>
              <w:t>e.g. poor response, adverse effects requiring cessation</w:t>
            </w:r>
          </w:p>
          <w:p w14:paraId="79FD1019" w14:textId="19C199E9" w:rsidR="00E079DD" w:rsidRPr="005E74EE" w:rsidRDefault="00E079DD" w:rsidP="121CD6F3">
            <w:pPr>
              <w:rPr>
                <w:rFonts w:ascii="Arial" w:hAnsi="Arial" w:cs="Arial"/>
                <w:b/>
                <w:bCs/>
              </w:rPr>
            </w:pPr>
          </w:p>
        </w:tc>
        <w:tc>
          <w:tcPr>
            <w:tcW w:w="6599" w:type="dxa"/>
            <w:gridSpan w:val="3"/>
            <w:shd w:val="clear" w:color="auto" w:fill="FFFFFF" w:themeFill="background1"/>
          </w:tcPr>
          <w:p w14:paraId="1B94398B" w14:textId="77777777" w:rsidR="00C65766" w:rsidRPr="00C65766" w:rsidRDefault="00C65766" w:rsidP="00C65766">
            <w:pPr>
              <w:numPr>
                <w:ilvl w:val="0"/>
                <w:numId w:val="42"/>
              </w:numPr>
              <w:rPr>
                <w:rFonts w:ascii="Arial" w:hAnsi="Arial" w:cs="Arial"/>
                <w:sz w:val="18"/>
                <w:szCs w:val="22"/>
              </w:rPr>
            </w:pPr>
            <w:r w:rsidRPr="00C65766">
              <w:rPr>
                <w:rFonts w:ascii="Arial" w:hAnsi="Arial" w:cs="Arial"/>
                <w:sz w:val="18"/>
                <w:szCs w:val="22"/>
              </w:rPr>
              <w:t>Significant adverse reaction</w:t>
            </w:r>
          </w:p>
          <w:p w14:paraId="20703C3A" w14:textId="77777777" w:rsidR="00C65766" w:rsidRPr="00C65766" w:rsidRDefault="00C65766" w:rsidP="00C65766">
            <w:pPr>
              <w:numPr>
                <w:ilvl w:val="0"/>
                <w:numId w:val="42"/>
              </w:numPr>
              <w:rPr>
                <w:rFonts w:ascii="Arial" w:hAnsi="Arial" w:cs="Arial"/>
                <w:sz w:val="18"/>
                <w:szCs w:val="22"/>
              </w:rPr>
            </w:pPr>
            <w:r w:rsidRPr="00C65766">
              <w:rPr>
                <w:rFonts w:ascii="Arial" w:hAnsi="Arial" w:cs="Arial"/>
                <w:sz w:val="18"/>
                <w:szCs w:val="22"/>
              </w:rPr>
              <w:t>Intolerable side effects</w:t>
            </w:r>
          </w:p>
          <w:p w14:paraId="029CB76C" w14:textId="77777777" w:rsidR="00C65766" w:rsidRPr="00C65766" w:rsidRDefault="00C65766" w:rsidP="00C65766">
            <w:pPr>
              <w:numPr>
                <w:ilvl w:val="0"/>
                <w:numId w:val="42"/>
              </w:numPr>
              <w:rPr>
                <w:rFonts w:ascii="Arial" w:hAnsi="Arial" w:cs="Arial"/>
                <w:sz w:val="18"/>
                <w:szCs w:val="22"/>
              </w:rPr>
            </w:pPr>
            <w:r w:rsidRPr="00C65766">
              <w:rPr>
                <w:rFonts w:ascii="Arial" w:hAnsi="Arial" w:cs="Arial"/>
                <w:sz w:val="18"/>
                <w:szCs w:val="22"/>
              </w:rPr>
              <w:t>Lack of efficacy</w:t>
            </w:r>
          </w:p>
          <w:p w14:paraId="79D4CC28" w14:textId="2D35C393" w:rsidR="00E079DD" w:rsidRPr="00C65766" w:rsidRDefault="00C65766" w:rsidP="00C65766">
            <w:pPr>
              <w:numPr>
                <w:ilvl w:val="0"/>
                <w:numId w:val="42"/>
              </w:numPr>
              <w:rPr>
                <w:rFonts w:ascii="Arial" w:hAnsi="Arial" w:cs="Arial"/>
                <w:szCs w:val="24"/>
              </w:rPr>
            </w:pPr>
            <w:r w:rsidRPr="00C65766">
              <w:rPr>
                <w:rFonts w:ascii="Arial" w:hAnsi="Arial" w:cs="Arial"/>
                <w:sz w:val="18"/>
                <w:szCs w:val="18"/>
              </w:rPr>
              <w:t>At request of patient/family. Patient must discuss any decision to stop or change medication with the specialist team.</w:t>
            </w:r>
          </w:p>
        </w:tc>
      </w:tr>
      <w:tr w:rsidR="004A270B" w14:paraId="3223D11A" w14:textId="77777777" w:rsidTr="56987234">
        <w:trPr>
          <w:trHeight w:val="255"/>
        </w:trPr>
        <w:tc>
          <w:tcPr>
            <w:tcW w:w="3540" w:type="dxa"/>
            <w:shd w:val="clear" w:color="auto" w:fill="FFFFFF" w:themeFill="background1"/>
          </w:tcPr>
          <w:p w14:paraId="0A496C2D" w14:textId="77777777" w:rsidR="004A270B" w:rsidRPr="005E74EE" w:rsidRDefault="004A270B" w:rsidP="121CD6F3">
            <w:pPr>
              <w:rPr>
                <w:rFonts w:ascii="Arial" w:hAnsi="Arial" w:cs="Arial"/>
                <w:b/>
                <w:bCs/>
                <w:sz w:val="22"/>
                <w:szCs w:val="22"/>
              </w:rPr>
            </w:pPr>
            <w:r w:rsidRPr="005E74EE">
              <w:rPr>
                <w:rFonts w:ascii="Arial" w:hAnsi="Arial" w:cs="Arial"/>
                <w:b/>
                <w:bCs/>
                <w:sz w:val="22"/>
                <w:szCs w:val="22"/>
              </w:rPr>
              <w:lastRenderedPageBreak/>
              <w:t>Follow up arrangements</w:t>
            </w:r>
          </w:p>
          <w:p w14:paraId="30B4C5B4" w14:textId="1F28A91D" w:rsidR="004A270B" w:rsidRPr="005E74EE" w:rsidRDefault="4415A4B1" w:rsidP="121CD6F3">
            <w:pPr>
              <w:rPr>
                <w:rFonts w:ascii="Arial" w:hAnsi="Arial" w:cs="Arial"/>
                <w:sz w:val="18"/>
                <w:szCs w:val="18"/>
              </w:rPr>
            </w:pPr>
            <w:r w:rsidRPr="005E74EE">
              <w:rPr>
                <w:rFonts w:ascii="Arial" w:hAnsi="Arial" w:cs="Arial"/>
                <w:sz w:val="18"/>
                <w:szCs w:val="18"/>
              </w:rPr>
              <w:t>e.g. frequency of special</w:t>
            </w:r>
            <w:r w:rsidR="4A7C3B15" w:rsidRPr="005E74EE">
              <w:rPr>
                <w:rFonts w:ascii="Arial" w:hAnsi="Arial" w:cs="Arial"/>
                <w:sz w:val="18"/>
                <w:szCs w:val="18"/>
              </w:rPr>
              <w:t>ist clinic attendance</w:t>
            </w:r>
          </w:p>
          <w:p w14:paraId="7042CA8E" w14:textId="3DC7AFEC" w:rsidR="004A270B" w:rsidRPr="005E74EE" w:rsidRDefault="004A270B" w:rsidP="121CD6F3">
            <w:pPr>
              <w:rPr>
                <w:rFonts w:ascii="Arial" w:hAnsi="Arial" w:cs="Arial"/>
                <w:b/>
                <w:bCs/>
                <w:sz w:val="22"/>
                <w:szCs w:val="22"/>
              </w:rPr>
            </w:pPr>
          </w:p>
        </w:tc>
        <w:tc>
          <w:tcPr>
            <w:tcW w:w="6599" w:type="dxa"/>
            <w:gridSpan w:val="3"/>
            <w:shd w:val="clear" w:color="auto" w:fill="FFFFFF" w:themeFill="background1"/>
          </w:tcPr>
          <w:p w14:paraId="6AEA0DA9" w14:textId="77777777" w:rsidR="004D1E99" w:rsidRPr="004D1E99" w:rsidRDefault="004D1E99" w:rsidP="004D1E99">
            <w:pPr>
              <w:pStyle w:val="ListParagraph"/>
              <w:numPr>
                <w:ilvl w:val="0"/>
                <w:numId w:val="43"/>
              </w:numPr>
              <w:rPr>
                <w:rFonts w:ascii="Arial" w:hAnsi="Arial" w:cs="Arial"/>
                <w:sz w:val="18"/>
                <w:szCs w:val="20"/>
              </w:rPr>
            </w:pPr>
            <w:r w:rsidRPr="004D1E99">
              <w:rPr>
                <w:rFonts w:ascii="Arial" w:hAnsi="Arial" w:cs="Arial"/>
                <w:sz w:val="18"/>
                <w:szCs w:val="20"/>
              </w:rPr>
              <w:t xml:space="preserve">The patient should be seen by the </w:t>
            </w:r>
            <w:r w:rsidRPr="004D1E99">
              <w:rPr>
                <w:rFonts w:ascii="Arial" w:hAnsi="Arial" w:cs="Arial"/>
                <w:sz w:val="18"/>
                <w:szCs w:val="18"/>
              </w:rPr>
              <w:t xml:space="preserve">specialist psychiatric team </w:t>
            </w:r>
            <w:r w:rsidRPr="004D1E99">
              <w:rPr>
                <w:rFonts w:ascii="Arial" w:hAnsi="Arial" w:cs="Arial"/>
                <w:sz w:val="18"/>
                <w:szCs w:val="20"/>
              </w:rPr>
              <w:t xml:space="preserve">at least once a year. </w:t>
            </w:r>
          </w:p>
          <w:p w14:paraId="301AFA17" w14:textId="77777777" w:rsidR="004D1E99" w:rsidRPr="004D1E99" w:rsidRDefault="004D1E99" w:rsidP="004D1E99">
            <w:pPr>
              <w:pStyle w:val="ListParagraph"/>
              <w:numPr>
                <w:ilvl w:val="0"/>
                <w:numId w:val="43"/>
              </w:numPr>
              <w:rPr>
                <w:rFonts w:ascii="Arial" w:hAnsi="Arial" w:cs="Arial"/>
                <w:sz w:val="18"/>
                <w:szCs w:val="20"/>
              </w:rPr>
            </w:pPr>
            <w:r w:rsidRPr="004D1E99">
              <w:rPr>
                <w:rFonts w:ascii="Arial" w:hAnsi="Arial" w:cs="Arial"/>
                <w:sz w:val="18"/>
                <w:szCs w:val="20"/>
              </w:rPr>
              <w:t xml:space="preserve">Where there are local CCG commissioned mental health in primary care services in place and there is agreement, the annual review may be carried out by the primary care service. </w:t>
            </w:r>
          </w:p>
          <w:p w14:paraId="15F91B33" w14:textId="77777777" w:rsidR="004D1E99" w:rsidRPr="004D1E99" w:rsidRDefault="004D1E99" w:rsidP="004D1E99">
            <w:pPr>
              <w:pStyle w:val="ListParagraph"/>
              <w:numPr>
                <w:ilvl w:val="0"/>
                <w:numId w:val="43"/>
              </w:numPr>
              <w:rPr>
                <w:rFonts w:ascii="Arial" w:hAnsi="Arial" w:cs="Arial"/>
                <w:sz w:val="18"/>
                <w:szCs w:val="20"/>
              </w:rPr>
            </w:pPr>
            <w:r w:rsidRPr="004D1E99">
              <w:rPr>
                <w:rFonts w:ascii="Arial" w:hAnsi="Arial" w:cs="Arial"/>
                <w:sz w:val="18"/>
                <w:szCs w:val="20"/>
              </w:rPr>
              <w:t xml:space="preserve">In addition, the patient may be referred for a review by the </w:t>
            </w:r>
            <w:r w:rsidRPr="004D1E99">
              <w:rPr>
                <w:rFonts w:ascii="Arial" w:hAnsi="Arial" w:cs="Arial"/>
                <w:sz w:val="18"/>
                <w:szCs w:val="18"/>
              </w:rPr>
              <w:t xml:space="preserve">specialist psychiatric team </w:t>
            </w:r>
            <w:r w:rsidRPr="004D1E99">
              <w:rPr>
                <w:rFonts w:ascii="Arial" w:hAnsi="Arial" w:cs="Arial"/>
                <w:sz w:val="18"/>
                <w:szCs w:val="20"/>
              </w:rPr>
              <w:t xml:space="preserve">if there are concerns about the patient’s mental state or their long-acting injection treatment. </w:t>
            </w:r>
          </w:p>
          <w:p w14:paraId="4D618B24" w14:textId="3C07BE83" w:rsidR="004A270B" w:rsidRPr="002B3B37" w:rsidRDefault="004D1E99" w:rsidP="002B3B37">
            <w:pPr>
              <w:pStyle w:val="ListParagraph"/>
              <w:numPr>
                <w:ilvl w:val="0"/>
                <w:numId w:val="43"/>
              </w:numPr>
              <w:rPr>
                <w:rFonts w:ascii="Arial" w:hAnsi="Arial" w:cs="Arial"/>
                <w:sz w:val="18"/>
                <w:szCs w:val="20"/>
              </w:rPr>
            </w:pPr>
            <w:r w:rsidRPr="004D1E99">
              <w:rPr>
                <w:rFonts w:ascii="Arial" w:hAnsi="Arial" w:cs="Arial"/>
                <w:sz w:val="18"/>
                <w:szCs w:val="20"/>
              </w:rPr>
              <w:t>The patient should be referred to A&amp;E for out of hours specialist psychiatric care.</w:t>
            </w:r>
          </w:p>
        </w:tc>
      </w:tr>
      <w:tr w:rsidR="00B6317E" w14:paraId="3723A570" w14:textId="77777777" w:rsidTr="56987234">
        <w:trPr>
          <w:trHeight w:val="255"/>
        </w:trPr>
        <w:tc>
          <w:tcPr>
            <w:tcW w:w="3540" w:type="dxa"/>
            <w:shd w:val="clear" w:color="auto" w:fill="FFFFFF" w:themeFill="background1"/>
          </w:tcPr>
          <w:p w14:paraId="74D2DE52" w14:textId="237E3726" w:rsidR="00B6317E" w:rsidRPr="005E74EE" w:rsidRDefault="00B6317E" w:rsidP="004A302A">
            <w:pPr>
              <w:rPr>
                <w:rFonts w:ascii="Arial" w:hAnsi="Arial" w:cs="Arial"/>
                <w:b/>
                <w:bCs/>
                <w:sz w:val="22"/>
                <w:szCs w:val="22"/>
              </w:rPr>
            </w:pPr>
            <w:r w:rsidRPr="005E74EE">
              <w:rPr>
                <w:rFonts w:ascii="Arial" w:hAnsi="Arial" w:cs="Arial"/>
                <w:b/>
                <w:bCs/>
                <w:sz w:val="22"/>
                <w:szCs w:val="22"/>
              </w:rPr>
              <w:t>Pregnancy, paternal exposure and breast feeding</w:t>
            </w:r>
          </w:p>
          <w:p w14:paraId="3C16715D" w14:textId="77777777" w:rsidR="00EB3156" w:rsidRPr="005E74EE" w:rsidRDefault="00EB3156" w:rsidP="004A302A">
            <w:pPr>
              <w:rPr>
                <w:rFonts w:ascii="Arial" w:hAnsi="Arial" w:cs="Arial"/>
                <w:b/>
                <w:bCs/>
                <w:sz w:val="22"/>
                <w:szCs w:val="22"/>
              </w:rPr>
            </w:pPr>
          </w:p>
          <w:p w14:paraId="4C0AB2C7" w14:textId="07CECC3F" w:rsidR="00311DBD" w:rsidRPr="005E74EE" w:rsidRDefault="00311DBD" w:rsidP="004A302A">
            <w:pPr>
              <w:rPr>
                <w:rFonts w:ascii="Arial" w:hAnsi="Arial" w:cs="Arial"/>
                <w:sz w:val="16"/>
                <w:szCs w:val="16"/>
              </w:rPr>
            </w:pPr>
            <w:r w:rsidRPr="005E74EE">
              <w:rPr>
                <w:rFonts w:ascii="Arial" w:hAnsi="Arial" w:cs="Arial"/>
                <w:sz w:val="18"/>
                <w:szCs w:val="18"/>
              </w:rPr>
              <w:t>It is the respons</w:t>
            </w:r>
            <w:r w:rsidR="00EB3156" w:rsidRPr="005E74EE">
              <w:rPr>
                <w:rFonts w:ascii="Arial" w:hAnsi="Arial" w:cs="Arial"/>
                <w:sz w:val="18"/>
                <w:szCs w:val="18"/>
              </w:rPr>
              <w:t>ibility of the specialist to provide advice on the need for contraception to male and female patients on initiation and at each review but the ongoing responsibility for providing this advice rests with both the GP and the specialist.</w:t>
            </w:r>
          </w:p>
        </w:tc>
        <w:tc>
          <w:tcPr>
            <w:tcW w:w="6599" w:type="dxa"/>
            <w:gridSpan w:val="3"/>
            <w:shd w:val="clear" w:color="auto" w:fill="FFFFFF" w:themeFill="background1"/>
          </w:tcPr>
          <w:p w14:paraId="55DB09C0" w14:textId="77777777" w:rsidR="00B6317E" w:rsidRPr="00311DBD" w:rsidRDefault="00311DBD" w:rsidP="004B4825">
            <w:pPr>
              <w:jc w:val="both"/>
              <w:rPr>
                <w:rFonts w:ascii="Arial" w:hAnsi="Arial" w:cs="Arial"/>
                <w:b/>
                <w:bCs/>
                <w:u w:val="single"/>
              </w:rPr>
            </w:pPr>
            <w:r w:rsidRPr="00311DBD">
              <w:rPr>
                <w:rFonts w:ascii="Arial" w:hAnsi="Arial" w:cs="Arial"/>
                <w:b/>
                <w:bCs/>
                <w:u w:val="single"/>
              </w:rPr>
              <w:t>Pregnancy:</w:t>
            </w:r>
          </w:p>
          <w:p w14:paraId="7C6A074D" w14:textId="77777777" w:rsidR="00311DBD" w:rsidRDefault="00311DBD" w:rsidP="004B4825">
            <w:pPr>
              <w:jc w:val="both"/>
              <w:rPr>
                <w:rFonts w:ascii="Arial" w:hAnsi="Arial" w:cs="Arial"/>
                <w:b/>
                <w:bCs/>
              </w:rPr>
            </w:pPr>
          </w:p>
          <w:p w14:paraId="44C7C968" w14:textId="0A0ED6A3" w:rsidR="00311DBD" w:rsidRPr="00C65766" w:rsidRDefault="00476121" w:rsidP="004B4825">
            <w:pPr>
              <w:numPr>
                <w:ilvl w:val="0"/>
                <w:numId w:val="41"/>
              </w:numPr>
              <w:ind w:right="125"/>
              <w:jc w:val="both"/>
              <w:rPr>
                <w:rFonts w:ascii="Arial" w:hAnsi="Arial" w:cs="Arial"/>
                <w:sz w:val="18"/>
                <w:szCs w:val="18"/>
              </w:rPr>
            </w:pPr>
            <w:r w:rsidRPr="00C65766">
              <w:rPr>
                <w:rFonts w:ascii="Arial" w:hAnsi="Arial" w:cs="Arial"/>
                <w:sz w:val="18"/>
                <w:szCs w:val="18"/>
              </w:rPr>
              <w:t xml:space="preserve">There are limited data on the safety of aripiprazole in pregnancy. GPs should contact the medicines information service if pregnancy is planned or suspected. </w:t>
            </w:r>
          </w:p>
          <w:p w14:paraId="264E5140" w14:textId="77777777" w:rsidR="00311DBD" w:rsidRDefault="00311DBD" w:rsidP="004B4825">
            <w:pPr>
              <w:jc w:val="both"/>
              <w:rPr>
                <w:rFonts w:ascii="Arial" w:hAnsi="Arial" w:cs="Arial"/>
                <w:b/>
                <w:bCs/>
              </w:rPr>
            </w:pPr>
          </w:p>
          <w:p w14:paraId="5B165BC0" w14:textId="77777777" w:rsidR="00311DBD" w:rsidRDefault="00311DBD" w:rsidP="004B4825">
            <w:pPr>
              <w:jc w:val="both"/>
              <w:rPr>
                <w:rFonts w:ascii="Arial" w:hAnsi="Arial" w:cs="Arial"/>
                <w:b/>
                <w:bCs/>
                <w:u w:val="single"/>
              </w:rPr>
            </w:pPr>
            <w:r w:rsidRPr="00311DBD">
              <w:rPr>
                <w:rFonts w:ascii="Arial" w:hAnsi="Arial" w:cs="Arial"/>
                <w:b/>
                <w:bCs/>
                <w:u w:val="single"/>
              </w:rPr>
              <w:t>Breastfeeding:</w:t>
            </w:r>
          </w:p>
          <w:p w14:paraId="12FD187E" w14:textId="77777777" w:rsidR="00476121" w:rsidRDefault="00476121" w:rsidP="004B4825">
            <w:pPr>
              <w:jc w:val="both"/>
              <w:rPr>
                <w:rFonts w:ascii="Arial" w:hAnsi="Arial" w:cs="Arial"/>
                <w:b/>
                <w:bCs/>
                <w:color w:val="FF0000"/>
                <w:highlight w:val="yellow"/>
                <w:u w:val="single"/>
              </w:rPr>
            </w:pPr>
          </w:p>
          <w:p w14:paraId="517957A1" w14:textId="16B2D3B3" w:rsidR="00476121" w:rsidRPr="00476121" w:rsidRDefault="00476121" w:rsidP="004B4825">
            <w:pPr>
              <w:numPr>
                <w:ilvl w:val="0"/>
                <w:numId w:val="41"/>
              </w:numPr>
              <w:ind w:right="125"/>
              <w:jc w:val="both"/>
              <w:rPr>
                <w:rFonts w:ascii="Arial" w:hAnsi="Arial" w:cs="Arial"/>
              </w:rPr>
            </w:pPr>
            <w:r w:rsidRPr="00C65766">
              <w:rPr>
                <w:rFonts w:ascii="Arial" w:hAnsi="Arial" w:cs="Arial"/>
                <w:sz w:val="18"/>
                <w:szCs w:val="18"/>
              </w:rPr>
              <w:t>There are limited data on the safety of aripiprazole in breastfeeding. GPs should contact medicines</w:t>
            </w:r>
            <w:r w:rsidR="00DB742D">
              <w:rPr>
                <w:rFonts w:ascii="Arial" w:hAnsi="Arial" w:cs="Arial"/>
                <w:sz w:val="18"/>
                <w:szCs w:val="18"/>
              </w:rPr>
              <w:t xml:space="preserve"> advice/</w:t>
            </w:r>
            <w:r w:rsidRPr="00C65766">
              <w:rPr>
                <w:rFonts w:ascii="Arial" w:hAnsi="Arial" w:cs="Arial"/>
                <w:sz w:val="18"/>
                <w:szCs w:val="18"/>
              </w:rPr>
              <w:t xml:space="preserve">information if pregnancy is planned or suspected. </w:t>
            </w:r>
          </w:p>
        </w:tc>
      </w:tr>
      <w:tr w:rsidR="003F48A9" w14:paraId="2014E71B" w14:textId="77777777" w:rsidTr="005668EB">
        <w:trPr>
          <w:trHeight w:val="1330"/>
        </w:trPr>
        <w:tc>
          <w:tcPr>
            <w:tcW w:w="3540" w:type="dxa"/>
            <w:shd w:val="clear" w:color="auto" w:fill="FFFFFF" w:themeFill="background1"/>
          </w:tcPr>
          <w:p w14:paraId="4225245C" w14:textId="1241416A" w:rsidR="003F48A9" w:rsidRPr="005E74EE" w:rsidRDefault="0025593B" w:rsidP="004A302A">
            <w:pPr>
              <w:rPr>
                <w:rFonts w:ascii="Arial" w:hAnsi="Arial" w:cs="Arial"/>
                <w:b/>
                <w:bCs/>
              </w:rPr>
            </w:pPr>
            <w:r w:rsidRPr="005E74EE">
              <w:rPr>
                <w:rFonts w:ascii="Arial" w:hAnsi="Arial" w:cs="Arial"/>
                <w:b/>
                <w:bCs/>
                <w:sz w:val="22"/>
                <w:szCs w:val="22"/>
              </w:rPr>
              <w:t>Additional information</w:t>
            </w:r>
          </w:p>
        </w:tc>
        <w:tc>
          <w:tcPr>
            <w:tcW w:w="6599" w:type="dxa"/>
            <w:gridSpan w:val="3"/>
            <w:shd w:val="clear" w:color="auto" w:fill="FFFFFF" w:themeFill="background1"/>
          </w:tcPr>
          <w:p w14:paraId="35251120" w14:textId="60DEA7CE" w:rsidR="003F48A9" w:rsidRDefault="0025593B" w:rsidP="0025593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518B207E" w14:textId="77777777" w:rsidR="0025593B" w:rsidRDefault="0025593B" w:rsidP="0025593B">
            <w:pPr>
              <w:rPr>
                <w:rFonts w:ascii="Arial" w:hAnsi="Arial" w:cs="Arial"/>
                <w:b/>
                <w:bCs/>
              </w:rPr>
            </w:pPr>
          </w:p>
          <w:p w14:paraId="2FA7069F" w14:textId="77777777" w:rsidR="00812378" w:rsidRPr="00812378" w:rsidRDefault="00812378" w:rsidP="00812378">
            <w:pPr>
              <w:ind w:right="125"/>
              <w:jc w:val="both"/>
              <w:rPr>
                <w:rFonts w:ascii="Arial" w:hAnsi="Arial" w:cs="Arial"/>
                <w:b/>
                <w:sz w:val="18"/>
                <w:szCs w:val="18"/>
              </w:rPr>
            </w:pPr>
            <w:r w:rsidRPr="00812378">
              <w:rPr>
                <w:rFonts w:ascii="Arial" w:hAnsi="Arial" w:cs="Arial"/>
                <w:b/>
                <w:sz w:val="18"/>
                <w:szCs w:val="18"/>
              </w:rPr>
              <w:t>Missed dose</w:t>
            </w:r>
          </w:p>
          <w:p w14:paraId="1A58B85E" w14:textId="144F7A7E" w:rsidR="00812378" w:rsidRPr="00812378" w:rsidRDefault="00812378" w:rsidP="00812378">
            <w:pPr>
              <w:rPr>
                <w:rFonts w:ascii="Arial" w:hAnsi="Arial" w:cs="Arial"/>
                <w:b/>
                <w:bCs/>
                <w:sz w:val="18"/>
                <w:szCs w:val="18"/>
              </w:rPr>
            </w:pPr>
            <w:r w:rsidRPr="00812378">
              <w:rPr>
                <w:rFonts w:ascii="Arial" w:hAnsi="Arial" w:cs="Arial"/>
                <w:sz w:val="18"/>
                <w:szCs w:val="18"/>
              </w:rPr>
              <w:t>Contact medicines advice</w:t>
            </w:r>
            <w:r w:rsidR="00DB742D">
              <w:rPr>
                <w:rFonts w:ascii="Arial" w:hAnsi="Arial" w:cs="Arial"/>
                <w:sz w:val="18"/>
                <w:szCs w:val="18"/>
              </w:rPr>
              <w:t>/information service</w:t>
            </w:r>
            <w:r w:rsidRPr="00812378">
              <w:rPr>
                <w:rFonts w:ascii="Arial" w:hAnsi="Arial" w:cs="Arial"/>
                <w:sz w:val="18"/>
                <w:szCs w:val="18"/>
              </w:rPr>
              <w:t xml:space="preserve"> for guidance on administration when a dose is missed.</w:t>
            </w:r>
          </w:p>
          <w:p w14:paraId="25F0C07B" w14:textId="6A0EB6E3" w:rsidR="0025593B" w:rsidRDefault="0025593B" w:rsidP="004B4825">
            <w:pPr>
              <w:jc w:val="both"/>
              <w:rPr>
                <w:rFonts w:ascii="Arial" w:hAnsi="Arial" w:cs="Arial"/>
                <w:b/>
                <w:bCs/>
              </w:rPr>
            </w:pPr>
          </w:p>
        </w:tc>
      </w:tr>
      <w:tr w:rsidR="0025593B" w14:paraId="39989DC9" w14:textId="77777777" w:rsidTr="56987234">
        <w:trPr>
          <w:trHeight w:val="255"/>
        </w:trPr>
        <w:tc>
          <w:tcPr>
            <w:tcW w:w="3540" w:type="dxa"/>
            <w:shd w:val="clear" w:color="auto" w:fill="FFFFFF" w:themeFill="background1"/>
          </w:tcPr>
          <w:p w14:paraId="29D07CE4" w14:textId="74651530" w:rsidR="0025593B" w:rsidRPr="005E74EE" w:rsidRDefault="005D055E" w:rsidP="004A302A">
            <w:pPr>
              <w:rPr>
                <w:rFonts w:ascii="Arial" w:hAnsi="Arial" w:cs="Arial"/>
                <w:b/>
                <w:bCs/>
                <w:sz w:val="22"/>
                <w:szCs w:val="22"/>
              </w:rPr>
            </w:pPr>
            <w:r w:rsidRPr="005E74EE">
              <w:rPr>
                <w:rFonts w:ascii="Arial" w:hAnsi="Arial" w:cs="Arial"/>
                <w:b/>
                <w:bCs/>
                <w:sz w:val="22"/>
                <w:szCs w:val="22"/>
              </w:rPr>
              <w:t xml:space="preserve">Evidence </w:t>
            </w:r>
            <w:proofErr w:type="gramStart"/>
            <w:r w:rsidRPr="005E74EE">
              <w:rPr>
                <w:rFonts w:ascii="Arial" w:hAnsi="Arial" w:cs="Arial"/>
                <w:b/>
                <w:bCs/>
                <w:sz w:val="22"/>
                <w:szCs w:val="22"/>
              </w:rPr>
              <w:t>base</w:t>
            </w:r>
            <w:proofErr w:type="gramEnd"/>
            <w:r w:rsidRPr="005E74EE">
              <w:rPr>
                <w:rFonts w:ascii="Arial" w:hAnsi="Arial" w:cs="Arial"/>
                <w:b/>
                <w:bCs/>
                <w:sz w:val="22"/>
                <w:szCs w:val="22"/>
              </w:rPr>
              <w:t xml:space="preserve"> for trea</w:t>
            </w:r>
            <w:r w:rsidR="00D76203" w:rsidRPr="005E74EE">
              <w:rPr>
                <w:rFonts w:ascii="Arial" w:hAnsi="Arial" w:cs="Arial"/>
                <w:b/>
                <w:bCs/>
                <w:sz w:val="22"/>
                <w:szCs w:val="22"/>
              </w:rPr>
              <w:t>tment and key r</w:t>
            </w:r>
            <w:r w:rsidR="0025593B" w:rsidRPr="005E74EE">
              <w:rPr>
                <w:rFonts w:ascii="Arial" w:hAnsi="Arial" w:cs="Arial"/>
                <w:b/>
                <w:bCs/>
                <w:sz w:val="22"/>
                <w:szCs w:val="22"/>
              </w:rPr>
              <w:t>eferences</w:t>
            </w:r>
          </w:p>
          <w:p w14:paraId="36644C15" w14:textId="4F6E0834" w:rsidR="0025593B" w:rsidRPr="005E74EE" w:rsidRDefault="0F038489" w:rsidP="004A302A">
            <w:pPr>
              <w:rPr>
                <w:rFonts w:ascii="Arial" w:hAnsi="Arial" w:cs="Arial"/>
                <w:sz w:val="18"/>
                <w:szCs w:val="18"/>
              </w:rPr>
            </w:pPr>
            <w:r w:rsidRPr="005E74EE">
              <w:rPr>
                <w:rFonts w:ascii="Arial" w:hAnsi="Arial" w:cs="Arial"/>
                <w:sz w:val="18"/>
                <w:szCs w:val="18"/>
              </w:rPr>
              <w:t>Include hyperlinks to original sources and access dates</w:t>
            </w:r>
          </w:p>
          <w:p w14:paraId="454DB4A3" w14:textId="77777777" w:rsidR="0025593B" w:rsidRPr="005E74EE" w:rsidRDefault="0025593B" w:rsidP="004A302A">
            <w:pPr>
              <w:rPr>
                <w:rFonts w:ascii="Arial" w:hAnsi="Arial" w:cs="Arial"/>
                <w:b/>
                <w:bCs/>
                <w:sz w:val="22"/>
                <w:szCs w:val="22"/>
              </w:rPr>
            </w:pPr>
          </w:p>
          <w:p w14:paraId="120780E9" w14:textId="77777777" w:rsidR="0025593B" w:rsidRPr="005E74EE" w:rsidRDefault="0025593B" w:rsidP="004A302A">
            <w:pPr>
              <w:rPr>
                <w:rFonts w:ascii="Arial" w:hAnsi="Arial" w:cs="Arial"/>
                <w:b/>
                <w:bCs/>
                <w:sz w:val="22"/>
                <w:szCs w:val="22"/>
              </w:rPr>
            </w:pPr>
          </w:p>
          <w:p w14:paraId="38092823" w14:textId="51179DA4" w:rsidR="0025593B" w:rsidRPr="005E74EE" w:rsidRDefault="0025593B" w:rsidP="004A302A">
            <w:pPr>
              <w:rPr>
                <w:rFonts w:ascii="Arial" w:hAnsi="Arial" w:cs="Arial"/>
                <w:b/>
                <w:bCs/>
                <w:sz w:val="22"/>
                <w:szCs w:val="22"/>
              </w:rPr>
            </w:pPr>
          </w:p>
        </w:tc>
        <w:tc>
          <w:tcPr>
            <w:tcW w:w="6599" w:type="dxa"/>
            <w:gridSpan w:val="3"/>
            <w:shd w:val="clear" w:color="auto" w:fill="FFFFFF" w:themeFill="background1"/>
          </w:tcPr>
          <w:p w14:paraId="2C97A104" w14:textId="16704495" w:rsidR="00B30F91" w:rsidRPr="00345C34" w:rsidRDefault="00B30F91">
            <w:pPr>
              <w:pStyle w:val="ListParagraph"/>
              <w:numPr>
                <w:ilvl w:val="0"/>
                <w:numId w:val="44"/>
              </w:numPr>
              <w:autoSpaceDE w:val="0"/>
              <w:autoSpaceDN w:val="0"/>
              <w:adjustRightInd w:val="0"/>
              <w:rPr>
                <w:rFonts w:ascii="Arial" w:hAnsi="Arial" w:cs="Arial"/>
                <w:sz w:val="18"/>
                <w:szCs w:val="18"/>
                <w:lang w:val="en-GB" w:eastAsia="en-GB"/>
              </w:rPr>
            </w:pPr>
            <w:r w:rsidRPr="00345C34">
              <w:rPr>
                <w:rFonts w:ascii="Arial" w:hAnsi="Arial" w:cs="Arial"/>
                <w:color w:val="000000"/>
                <w:sz w:val="18"/>
                <w:szCs w:val="18"/>
                <w:lang w:val="en-GB" w:eastAsia="en-GB"/>
              </w:rPr>
              <w:t xml:space="preserve">Otsuka Pharmaceuticals (UK) Ltd. Abilify </w:t>
            </w:r>
            <w:proofErr w:type="spellStart"/>
            <w:r w:rsidRPr="00345C34">
              <w:rPr>
                <w:rFonts w:ascii="Arial" w:hAnsi="Arial" w:cs="Arial"/>
                <w:color w:val="000000"/>
                <w:sz w:val="18"/>
                <w:szCs w:val="18"/>
                <w:lang w:val="en-GB" w:eastAsia="en-GB"/>
              </w:rPr>
              <w:t>Maintena</w:t>
            </w:r>
            <w:proofErr w:type="spellEnd"/>
            <w:r w:rsidRPr="00345C34">
              <w:rPr>
                <w:rFonts w:ascii="Arial" w:hAnsi="Arial" w:cs="Arial"/>
                <w:color w:val="000000"/>
                <w:sz w:val="18"/>
                <w:szCs w:val="18"/>
                <w:lang w:val="en-GB" w:eastAsia="en-GB"/>
              </w:rPr>
              <w:t xml:space="preserve"> 400mg powder and solvent </w:t>
            </w:r>
            <w:r w:rsidRPr="00345C34">
              <w:rPr>
                <w:rFonts w:ascii="Arial" w:hAnsi="Arial" w:cs="Arial"/>
                <w:sz w:val="18"/>
                <w:szCs w:val="18"/>
                <w:lang w:val="en-GB" w:eastAsia="en-GB"/>
              </w:rPr>
              <w:t xml:space="preserve">for prolonged-release suspension for injection. </w:t>
            </w:r>
            <w:hyperlink r:id="rId28" w:history="1">
              <w:r w:rsidR="004D2F76" w:rsidRPr="00345C34">
                <w:rPr>
                  <w:rStyle w:val="Hyperlink"/>
                  <w:rFonts w:ascii="Arial" w:hAnsi="Arial" w:cs="Arial"/>
                  <w:sz w:val="18"/>
                  <w:szCs w:val="18"/>
                  <w:lang w:val="en-AU"/>
                </w:rPr>
                <w:t>SPC</w:t>
              </w:r>
            </w:hyperlink>
            <w:r w:rsidR="004D2F76" w:rsidRPr="00345C34">
              <w:rPr>
                <w:rFonts w:ascii="Arial" w:hAnsi="Arial" w:cs="Arial"/>
                <w:sz w:val="18"/>
                <w:szCs w:val="18"/>
              </w:rPr>
              <w:t xml:space="preserve">  date of revision of text: 30.05.24 </w:t>
            </w:r>
          </w:p>
          <w:p w14:paraId="51342519" w14:textId="185E7DA1" w:rsidR="001D5087" w:rsidRPr="00345C34" w:rsidRDefault="001D5087" w:rsidP="003335F2">
            <w:pPr>
              <w:pStyle w:val="ListParagraph"/>
              <w:numPr>
                <w:ilvl w:val="0"/>
                <w:numId w:val="44"/>
              </w:numPr>
              <w:autoSpaceDE w:val="0"/>
              <w:autoSpaceDN w:val="0"/>
              <w:adjustRightInd w:val="0"/>
              <w:rPr>
                <w:rFonts w:ascii="Arial" w:hAnsi="Arial" w:cs="Arial"/>
                <w:sz w:val="18"/>
                <w:szCs w:val="18"/>
                <w:lang w:val="en-GB" w:eastAsia="en-GB"/>
              </w:rPr>
            </w:pPr>
            <w:r w:rsidRPr="00345C34">
              <w:rPr>
                <w:rFonts w:ascii="Arial" w:hAnsi="Arial" w:cs="Arial"/>
                <w:color w:val="000000"/>
                <w:sz w:val="18"/>
                <w:szCs w:val="18"/>
                <w:lang w:val="en-GB" w:eastAsia="en-GB"/>
              </w:rPr>
              <w:t xml:space="preserve">Otsuka Pharmaceuticals (UK) Ltd. Abilify </w:t>
            </w:r>
            <w:proofErr w:type="spellStart"/>
            <w:r w:rsidRPr="00345C34">
              <w:rPr>
                <w:rFonts w:ascii="Arial" w:hAnsi="Arial" w:cs="Arial"/>
                <w:color w:val="000000"/>
                <w:sz w:val="18"/>
                <w:szCs w:val="18"/>
                <w:lang w:val="en-GB" w:eastAsia="en-GB"/>
              </w:rPr>
              <w:t>Maintena</w:t>
            </w:r>
            <w:proofErr w:type="spellEnd"/>
            <w:r w:rsidRPr="00345C34">
              <w:rPr>
                <w:rFonts w:ascii="Arial" w:hAnsi="Arial" w:cs="Arial"/>
                <w:color w:val="000000"/>
                <w:sz w:val="18"/>
                <w:szCs w:val="18"/>
                <w:lang w:val="en-GB" w:eastAsia="en-GB"/>
              </w:rPr>
              <w:t xml:space="preserve"> </w:t>
            </w:r>
            <w:r w:rsidR="00873B0D" w:rsidRPr="00345C34">
              <w:rPr>
                <w:rFonts w:ascii="Arial" w:hAnsi="Arial" w:cs="Arial"/>
                <w:color w:val="000000"/>
                <w:sz w:val="18"/>
                <w:szCs w:val="18"/>
                <w:lang w:val="en-GB" w:eastAsia="en-GB"/>
              </w:rPr>
              <w:t>960</w:t>
            </w:r>
            <w:r w:rsidRPr="00345C34">
              <w:rPr>
                <w:rFonts w:ascii="Arial" w:hAnsi="Arial" w:cs="Arial"/>
                <w:color w:val="000000"/>
                <w:sz w:val="18"/>
                <w:szCs w:val="18"/>
                <w:lang w:val="en-GB" w:eastAsia="en-GB"/>
              </w:rPr>
              <w:t xml:space="preserve">mg </w:t>
            </w:r>
            <w:r w:rsidRPr="00345C34">
              <w:rPr>
                <w:rFonts w:ascii="Arial" w:hAnsi="Arial" w:cs="Arial"/>
                <w:sz w:val="18"/>
                <w:szCs w:val="18"/>
                <w:lang w:val="en-GB" w:eastAsia="en-GB"/>
              </w:rPr>
              <w:t>prolonged-release suspension for injection</w:t>
            </w:r>
            <w:r w:rsidR="00873B0D" w:rsidRPr="00345C34">
              <w:rPr>
                <w:rFonts w:ascii="Arial" w:hAnsi="Arial" w:cs="Arial"/>
                <w:sz w:val="18"/>
                <w:szCs w:val="18"/>
                <w:lang w:val="en-GB" w:eastAsia="en-GB"/>
              </w:rPr>
              <w:t xml:space="preserve"> in pre-filled syringe</w:t>
            </w:r>
            <w:r w:rsidRPr="00345C34">
              <w:rPr>
                <w:rFonts w:ascii="Arial" w:hAnsi="Arial" w:cs="Arial"/>
                <w:sz w:val="18"/>
                <w:szCs w:val="18"/>
                <w:lang w:val="en-GB" w:eastAsia="en-GB"/>
              </w:rPr>
              <w:t xml:space="preserve">. </w:t>
            </w:r>
            <w:hyperlink r:id="rId29" w:history="1">
              <w:r w:rsidRPr="00345C34">
                <w:rPr>
                  <w:rStyle w:val="Hyperlink"/>
                  <w:rFonts w:ascii="Arial" w:hAnsi="Arial" w:cs="Arial"/>
                  <w:sz w:val="18"/>
                  <w:szCs w:val="18"/>
                  <w:lang w:val="en-AU"/>
                </w:rPr>
                <w:t>SPC</w:t>
              </w:r>
            </w:hyperlink>
            <w:r w:rsidRPr="00345C34">
              <w:rPr>
                <w:rFonts w:ascii="Arial" w:hAnsi="Arial" w:cs="Arial"/>
                <w:sz w:val="18"/>
                <w:szCs w:val="18"/>
              </w:rPr>
              <w:t xml:space="preserve">  date of revision of text: </w:t>
            </w:r>
            <w:r w:rsidR="00413D7A" w:rsidRPr="00345C34">
              <w:rPr>
                <w:rFonts w:ascii="Arial" w:hAnsi="Arial" w:cs="Arial"/>
                <w:sz w:val="18"/>
                <w:szCs w:val="18"/>
              </w:rPr>
              <w:t>1</w:t>
            </w:r>
            <w:r w:rsidRPr="00345C34">
              <w:rPr>
                <w:rFonts w:ascii="Arial" w:hAnsi="Arial" w:cs="Arial"/>
                <w:sz w:val="18"/>
                <w:szCs w:val="18"/>
              </w:rPr>
              <w:t xml:space="preserve">0.05.24 </w:t>
            </w:r>
          </w:p>
          <w:p w14:paraId="7CF258B9" w14:textId="73DF51B1" w:rsidR="00B30F91" w:rsidRPr="00345C34" w:rsidRDefault="00B30F91" w:rsidP="00B30F91">
            <w:pPr>
              <w:pStyle w:val="ListParagraph"/>
              <w:numPr>
                <w:ilvl w:val="0"/>
                <w:numId w:val="44"/>
              </w:numPr>
              <w:autoSpaceDE w:val="0"/>
              <w:autoSpaceDN w:val="0"/>
              <w:adjustRightInd w:val="0"/>
              <w:rPr>
                <w:rFonts w:ascii="Arial" w:hAnsi="Arial" w:cs="Arial"/>
                <w:sz w:val="18"/>
                <w:szCs w:val="18"/>
                <w:lang w:val="en-GB" w:eastAsia="en-GB"/>
              </w:rPr>
            </w:pPr>
            <w:r w:rsidRPr="00345C34">
              <w:rPr>
                <w:rFonts w:ascii="Arial" w:hAnsi="Arial" w:cs="Arial"/>
                <w:sz w:val="18"/>
                <w:szCs w:val="18"/>
                <w:lang w:val="en-GB" w:eastAsia="en-GB"/>
              </w:rPr>
              <w:t xml:space="preserve">NICE. </w:t>
            </w:r>
            <w:r w:rsidR="003335F2" w:rsidRPr="00345C34">
              <w:rPr>
                <w:rFonts w:ascii="Arial" w:hAnsi="Arial" w:cs="Arial"/>
                <w:sz w:val="18"/>
                <w:szCs w:val="18"/>
                <w:lang w:val="en-GB" w:eastAsia="en-GB"/>
              </w:rPr>
              <w:t>Psychosis and schizophrenia in adults: prevention and management.  Published 12.02.14, updated 01.03.14</w:t>
            </w:r>
            <w:r w:rsidRPr="00345C34">
              <w:rPr>
                <w:rFonts w:ascii="Arial" w:hAnsi="Arial" w:cs="Arial"/>
                <w:sz w:val="18"/>
                <w:szCs w:val="18"/>
                <w:lang w:val="en-GB" w:eastAsia="en-GB"/>
              </w:rPr>
              <w:t xml:space="preserve"> </w:t>
            </w:r>
            <w:hyperlink r:id="rId30" w:history="1">
              <w:r w:rsidR="003335F2" w:rsidRPr="00345C34">
                <w:rPr>
                  <w:rStyle w:val="Hyperlink"/>
                  <w:rFonts w:ascii="Arial" w:hAnsi="Arial" w:cs="Arial"/>
                  <w:sz w:val="18"/>
                  <w:szCs w:val="18"/>
                  <w:lang w:val="en-AU"/>
                </w:rPr>
                <w:t>CG178</w:t>
              </w:r>
            </w:hyperlink>
          </w:p>
          <w:p w14:paraId="345C5ACE" w14:textId="77777777" w:rsidR="00B30F91" w:rsidRPr="00345C34" w:rsidRDefault="00B30F91" w:rsidP="00B30F91">
            <w:pPr>
              <w:pStyle w:val="ListParagraph"/>
              <w:numPr>
                <w:ilvl w:val="0"/>
                <w:numId w:val="44"/>
              </w:numPr>
              <w:autoSpaceDE w:val="0"/>
              <w:autoSpaceDN w:val="0"/>
              <w:adjustRightInd w:val="0"/>
              <w:rPr>
                <w:rFonts w:ascii="Arial" w:hAnsi="Arial" w:cs="Arial"/>
                <w:sz w:val="18"/>
                <w:szCs w:val="18"/>
                <w:lang w:val="en-GB" w:eastAsia="en-GB"/>
              </w:rPr>
            </w:pPr>
            <w:r w:rsidRPr="00345C34">
              <w:rPr>
                <w:rFonts w:ascii="Arial" w:hAnsi="Arial" w:cs="Arial"/>
                <w:sz w:val="18"/>
                <w:szCs w:val="18"/>
                <w:lang w:val="en-GB" w:eastAsia="en-GB"/>
              </w:rPr>
              <w:t xml:space="preserve">Hanna P, Suo T, </w:t>
            </w:r>
            <w:proofErr w:type="spellStart"/>
            <w:r w:rsidRPr="00345C34">
              <w:rPr>
                <w:rFonts w:ascii="Arial" w:hAnsi="Arial" w:cs="Arial"/>
                <w:sz w:val="18"/>
                <w:szCs w:val="18"/>
                <w:lang w:val="en-GB" w:eastAsia="en-GB"/>
              </w:rPr>
              <w:t>Komossa</w:t>
            </w:r>
            <w:proofErr w:type="spellEnd"/>
            <w:r w:rsidRPr="00345C34">
              <w:rPr>
                <w:rFonts w:ascii="Arial" w:hAnsi="Arial" w:cs="Arial"/>
                <w:sz w:val="18"/>
                <w:szCs w:val="18"/>
                <w:lang w:val="en-GB" w:eastAsia="en-GB"/>
              </w:rPr>
              <w:t xml:space="preserve"> K, Ma H, Rummel-Kluge C, El-Sayeh HG, Leucht S, Xia J. Aripiprazole versus other atypical antipsychotics for schizophrenia. Cochrane Database of Systematic Reviews 2014, Issue 1. Art. No.: CD006569. DOI: 10.1002/14651858.CD006569.pub5. </w:t>
            </w:r>
            <w:hyperlink r:id="rId31" w:history="1">
              <w:r w:rsidRPr="00345C34">
                <w:rPr>
                  <w:rStyle w:val="Hyperlink"/>
                  <w:rFonts w:ascii="Arial" w:hAnsi="Arial" w:cs="Arial"/>
                  <w:sz w:val="18"/>
                  <w:szCs w:val="18"/>
                  <w:lang w:val="en-GB" w:eastAsia="en-GB"/>
                </w:rPr>
                <w:t>http://onlinelibrary.wiley.com/doi/10.1002/14651858.CD006569.pub5/abstract</w:t>
              </w:r>
            </w:hyperlink>
          </w:p>
          <w:p w14:paraId="56145EE9" w14:textId="77777777" w:rsidR="00B30F91" w:rsidRPr="00345C34" w:rsidRDefault="00B30F91" w:rsidP="00B30F91">
            <w:pPr>
              <w:pStyle w:val="ListParagraph"/>
              <w:numPr>
                <w:ilvl w:val="0"/>
                <w:numId w:val="44"/>
              </w:numPr>
              <w:autoSpaceDE w:val="0"/>
              <w:autoSpaceDN w:val="0"/>
              <w:adjustRightInd w:val="0"/>
              <w:rPr>
                <w:rFonts w:ascii="Arial" w:hAnsi="Arial" w:cs="Arial"/>
                <w:color w:val="000000"/>
                <w:sz w:val="18"/>
                <w:szCs w:val="18"/>
                <w:lang w:val="en-GB" w:eastAsia="en-GB"/>
              </w:rPr>
            </w:pPr>
            <w:r w:rsidRPr="00345C34">
              <w:rPr>
                <w:rFonts w:ascii="Arial" w:hAnsi="Arial" w:cs="Arial"/>
                <w:color w:val="000000"/>
                <w:sz w:val="18"/>
                <w:szCs w:val="18"/>
                <w:lang w:val="nl-NL" w:eastAsia="en-GB"/>
              </w:rPr>
              <w:t xml:space="preserve">Kirson N.Y., Weiden P.J., Yermakov S., et al. </w:t>
            </w:r>
            <w:r w:rsidRPr="00345C34">
              <w:rPr>
                <w:rFonts w:ascii="Arial" w:hAnsi="Arial" w:cs="Arial"/>
                <w:color w:val="000000"/>
                <w:sz w:val="18"/>
                <w:szCs w:val="18"/>
                <w:lang w:val="en-GB" w:eastAsia="en-GB"/>
              </w:rPr>
              <w:t>Efficacy and effectiveness of depot versus oral antipsychotics in schizophrenia: Synthesizing results across different research designs. J Clin Psychiatry,2013; 74: 568-575</w:t>
            </w:r>
          </w:p>
          <w:p w14:paraId="6689F4D2" w14:textId="77777777" w:rsidR="00B30F91" w:rsidRPr="00345C34" w:rsidRDefault="00B30F91" w:rsidP="00B30F91">
            <w:pPr>
              <w:pStyle w:val="ListParagraph"/>
              <w:numPr>
                <w:ilvl w:val="0"/>
                <w:numId w:val="44"/>
              </w:numPr>
              <w:autoSpaceDE w:val="0"/>
              <w:autoSpaceDN w:val="0"/>
              <w:adjustRightInd w:val="0"/>
              <w:rPr>
                <w:rFonts w:ascii="Arial" w:eastAsia="SabonLTStd-Roman" w:hAnsi="Arial" w:cs="Arial"/>
                <w:sz w:val="18"/>
                <w:szCs w:val="18"/>
                <w:lang w:val="en-GB" w:eastAsia="en-GB"/>
              </w:rPr>
            </w:pPr>
            <w:r w:rsidRPr="00345C34">
              <w:rPr>
                <w:rFonts w:ascii="Arial" w:eastAsia="SabonLTStd-Roman" w:hAnsi="Arial" w:cs="Arial"/>
                <w:sz w:val="18"/>
                <w:szCs w:val="18"/>
                <w:lang w:val="en-GB" w:eastAsia="en-GB"/>
              </w:rPr>
              <w:t xml:space="preserve">Belmonte C et al. Evaluation of the relationship between pharmacokinetics and the safety of aripiprazole and its cardiovascular effects in healthy volunteers. J Clin </w:t>
            </w:r>
            <w:proofErr w:type="spellStart"/>
            <w:r w:rsidRPr="00345C34">
              <w:rPr>
                <w:rFonts w:ascii="Arial" w:eastAsia="SabonLTStd-Roman" w:hAnsi="Arial" w:cs="Arial"/>
                <w:sz w:val="18"/>
                <w:szCs w:val="18"/>
                <w:lang w:val="en-GB" w:eastAsia="en-GB"/>
              </w:rPr>
              <w:t>Psychopharmacol</w:t>
            </w:r>
            <w:proofErr w:type="spellEnd"/>
            <w:r w:rsidRPr="00345C34">
              <w:rPr>
                <w:rFonts w:ascii="Arial" w:eastAsia="SabonLTStd-Roman" w:hAnsi="Arial" w:cs="Arial"/>
                <w:sz w:val="18"/>
                <w:szCs w:val="18"/>
                <w:lang w:val="en-GB" w:eastAsia="en-GB"/>
              </w:rPr>
              <w:t xml:space="preserve"> 2016; </w:t>
            </w:r>
            <w:r w:rsidRPr="00345C34">
              <w:rPr>
                <w:rFonts w:ascii="Arial" w:eastAsia="SabonLTStd-Bold" w:hAnsi="Arial" w:cs="Arial"/>
                <w:b/>
                <w:bCs/>
                <w:sz w:val="18"/>
                <w:szCs w:val="18"/>
                <w:lang w:val="en-GB" w:eastAsia="en-GB"/>
              </w:rPr>
              <w:t>36</w:t>
            </w:r>
            <w:r w:rsidRPr="00345C34">
              <w:rPr>
                <w:rFonts w:ascii="Arial" w:eastAsia="SabonLTStd-Roman" w:hAnsi="Arial" w:cs="Arial"/>
                <w:sz w:val="18"/>
                <w:szCs w:val="18"/>
                <w:lang w:val="en-GB" w:eastAsia="en-GB"/>
              </w:rPr>
              <w:t>:608–614.</w:t>
            </w:r>
          </w:p>
          <w:p w14:paraId="396EF5CA" w14:textId="1606C91A" w:rsidR="00B625DA" w:rsidRPr="00345C34" w:rsidRDefault="00B625DA" w:rsidP="00B30F91">
            <w:pPr>
              <w:pStyle w:val="ListParagraph"/>
              <w:numPr>
                <w:ilvl w:val="0"/>
                <w:numId w:val="44"/>
              </w:numPr>
              <w:autoSpaceDE w:val="0"/>
              <w:autoSpaceDN w:val="0"/>
              <w:adjustRightInd w:val="0"/>
              <w:rPr>
                <w:rFonts w:ascii="Arial" w:eastAsia="SabonLTStd-Roman" w:hAnsi="Arial" w:cs="Arial"/>
                <w:sz w:val="18"/>
                <w:szCs w:val="18"/>
                <w:lang w:val="en-GB" w:eastAsia="en-GB"/>
              </w:rPr>
            </w:pPr>
            <w:proofErr w:type="spellStart"/>
            <w:r w:rsidRPr="00345C34">
              <w:rPr>
                <w:rFonts w:ascii="Arial" w:eastAsia="SabonLTStd-Roman" w:hAnsi="Arial" w:cs="Arial"/>
                <w:sz w:val="18"/>
                <w:szCs w:val="18"/>
                <w:lang w:val="en-AU" w:eastAsia="en-GB"/>
              </w:rPr>
              <w:t>Citrome</w:t>
            </w:r>
            <w:proofErr w:type="spellEnd"/>
            <w:r w:rsidRPr="00345C34">
              <w:rPr>
                <w:rFonts w:ascii="Arial" w:eastAsia="SabonLTStd-Roman" w:hAnsi="Arial" w:cs="Arial"/>
                <w:sz w:val="18"/>
                <w:szCs w:val="18"/>
                <w:lang w:val="en-AU" w:eastAsia="en-GB"/>
              </w:rPr>
              <w:t xml:space="preserve"> L, Such P, Yildirim M, Madera-McDonough J, Beckham C, Zhang Z, Larsen F, Harlin M. Safety and Efficacy of Aripiprazole 2-Month Ready-to-Use 960 mg: Secondary Analysis of Outcomes in Adult Patients </w:t>
            </w:r>
            <w:proofErr w:type="gramStart"/>
            <w:r w:rsidRPr="00345C34">
              <w:rPr>
                <w:rFonts w:ascii="Arial" w:eastAsia="SabonLTStd-Roman" w:hAnsi="Arial" w:cs="Arial"/>
                <w:sz w:val="18"/>
                <w:szCs w:val="18"/>
                <w:lang w:val="en-AU" w:eastAsia="en-GB"/>
              </w:rPr>
              <w:t>With</w:t>
            </w:r>
            <w:proofErr w:type="gramEnd"/>
            <w:r w:rsidRPr="00345C34">
              <w:rPr>
                <w:rFonts w:ascii="Arial" w:eastAsia="SabonLTStd-Roman" w:hAnsi="Arial" w:cs="Arial"/>
                <w:sz w:val="18"/>
                <w:szCs w:val="18"/>
                <w:lang w:val="en-AU" w:eastAsia="en-GB"/>
              </w:rPr>
              <w:t xml:space="preserve"> Schizophrenia in a Randomized, Open-label, Parallel-Arm, Pivotal Study. J Clin Psychiatry. 2023 Sep 4;84(5):23m14873</w:t>
            </w:r>
          </w:p>
          <w:p w14:paraId="558216DF" w14:textId="37AFF2EE" w:rsidR="00B30F91" w:rsidRPr="00345C34" w:rsidRDefault="00B30F91" w:rsidP="00B30F91">
            <w:pPr>
              <w:pStyle w:val="ListParagraph"/>
              <w:numPr>
                <w:ilvl w:val="0"/>
                <w:numId w:val="44"/>
              </w:numPr>
              <w:autoSpaceDE w:val="0"/>
              <w:autoSpaceDN w:val="0"/>
              <w:adjustRightInd w:val="0"/>
              <w:rPr>
                <w:rFonts w:ascii="Arial" w:eastAsia="SabonLTStd-Roman" w:hAnsi="Arial" w:cs="Arial"/>
                <w:sz w:val="18"/>
                <w:szCs w:val="18"/>
                <w:lang w:val="en-GB" w:eastAsia="en-GB"/>
              </w:rPr>
            </w:pPr>
            <w:r w:rsidRPr="00345C34">
              <w:rPr>
                <w:rFonts w:ascii="Arial" w:eastAsia="SabonLTStd-Roman" w:hAnsi="Arial" w:cs="Arial"/>
                <w:sz w:val="18"/>
                <w:szCs w:val="18"/>
                <w:lang w:val="en-GB" w:eastAsia="en-GB"/>
              </w:rPr>
              <w:t xml:space="preserve">Taylor D et al. The Maudsley Prescribing Guidelines in Psychiatry. </w:t>
            </w:r>
            <w:r w:rsidRPr="00345C34">
              <w:rPr>
                <w:rFonts w:ascii="Arial" w:eastAsia="SabonLTStd-Roman" w:hAnsi="Arial" w:cs="Arial"/>
                <w:bCs/>
                <w:sz w:val="18"/>
                <w:szCs w:val="18"/>
                <w:lang w:val="en-GB" w:eastAsia="en-GB"/>
              </w:rPr>
              <w:t>1</w:t>
            </w:r>
            <w:r w:rsidR="00DB3949" w:rsidRPr="00345C34">
              <w:rPr>
                <w:rFonts w:ascii="Arial" w:eastAsia="SabonLTStd-Roman" w:hAnsi="Arial" w:cs="Arial"/>
                <w:bCs/>
                <w:sz w:val="18"/>
                <w:szCs w:val="18"/>
                <w:lang w:val="en-GB" w:eastAsia="en-GB"/>
              </w:rPr>
              <w:t>4</w:t>
            </w:r>
            <w:r w:rsidRPr="00345C34">
              <w:rPr>
                <w:rFonts w:ascii="Arial" w:eastAsia="SabonLTStd-Roman" w:hAnsi="Arial" w:cs="Arial"/>
                <w:bCs/>
                <w:sz w:val="18"/>
                <w:szCs w:val="18"/>
                <w:vertAlign w:val="superscript"/>
                <w:lang w:val="en-GB" w:eastAsia="en-GB"/>
              </w:rPr>
              <w:t>th</w:t>
            </w:r>
            <w:r w:rsidRPr="00345C34">
              <w:rPr>
                <w:rFonts w:ascii="Arial" w:eastAsia="SabonLTStd-Roman" w:hAnsi="Arial" w:cs="Arial"/>
                <w:bCs/>
                <w:sz w:val="18"/>
                <w:szCs w:val="18"/>
                <w:lang w:val="en-GB" w:eastAsia="en-GB"/>
              </w:rPr>
              <w:t xml:space="preserve"> </w:t>
            </w:r>
            <w:r w:rsidR="00DB3949" w:rsidRPr="00345C34">
              <w:rPr>
                <w:rFonts w:ascii="Arial" w:eastAsia="SabonLTStd-Roman" w:hAnsi="Arial" w:cs="Arial"/>
                <w:bCs/>
                <w:sz w:val="18"/>
                <w:szCs w:val="18"/>
                <w:lang w:val="en-GB" w:eastAsia="en-GB"/>
              </w:rPr>
              <w:t>2021</w:t>
            </w:r>
          </w:p>
          <w:p w14:paraId="52559DEE" w14:textId="29FBD3BB" w:rsidR="0025593B" w:rsidRDefault="0025593B" w:rsidP="0025593B">
            <w:pPr>
              <w:rPr>
                <w:rFonts w:ascii="Arial" w:hAnsi="Arial" w:cs="Arial"/>
                <w:color w:val="FF0000"/>
                <w:sz w:val="18"/>
                <w:szCs w:val="18"/>
                <w:highlight w:val="yellow"/>
              </w:rPr>
            </w:pPr>
          </w:p>
        </w:tc>
      </w:tr>
      <w:tr w:rsidR="00D706A9" w14:paraId="6271DF74" w14:textId="77777777" w:rsidTr="005668EB">
        <w:trPr>
          <w:trHeight w:val="846"/>
        </w:trPr>
        <w:tc>
          <w:tcPr>
            <w:tcW w:w="3540" w:type="dxa"/>
            <w:shd w:val="clear" w:color="auto" w:fill="FFFFFF" w:themeFill="background1"/>
          </w:tcPr>
          <w:p w14:paraId="3F670837" w14:textId="342B03D7" w:rsidR="00C907B7" w:rsidRPr="005668EB" w:rsidRDefault="00D706A9" w:rsidP="004A302A">
            <w:pPr>
              <w:rPr>
                <w:rFonts w:ascii="Arial" w:hAnsi="Arial" w:cs="Arial"/>
                <w:b/>
                <w:bCs/>
                <w:sz w:val="22"/>
                <w:szCs w:val="22"/>
              </w:rPr>
            </w:pPr>
            <w:r w:rsidRPr="00776E41">
              <w:rPr>
                <w:rFonts w:ascii="Arial" w:hAnsi="Arial" w:cs="Arial"/>
                <w:b/>
                <w:bCs/>
                <w:sz w:val="22"/>
                <w:szCs w:val="22"/>
              </w:rPr>
              <w:t xml:space="preserve">To be read in </w:t>
            </w:r>
            <w:r w:rsidR="00776E41" w:rsidRPr="00776E41">
              <w:rPr>
                <w:rFonts w:ascii="Arial" w:hAnsi="Arial" w:cs="Arial"/>
                <w:b/>
                <w:bCs/>
                <w:sz w:val="22"/>
                <w:szCs w:val="22"/>
              </w:rPr>
              <w:t>conjunction with the following documents</w:t>
            </w:r>
          </w:p>
        </w:tc>
        <w:tc>
          <w:tcPr>
            <w:tcW w:w="6599" w:type="dxa"/>
            <w:gridSpan w:val="3"/>
            <w:shd w:val="clear" w:color="auto" w:fill="FFFFFF" w:themeFill="background1"/>
          </w:tcPr>
          <w:p w14:paraId="6EB2F51A" w14:textId="59877C9A" w:rsidR="00776E41" w:rsidRPr="00FE6D87" w:rsidRDefault="00776E41" w:rsidP="00FE6D87">
            <w:pPr>
              <w:rPr>
                <w:rFonts w:ascii="Arial" w:hAnsi="Arial" w:cs="Arial"/>
                <w:b/>
                <w:bCs/>
              </w:rPr>
            </w:pPr>
          </w:p>
        </w:tc>
      </w:tr>
      <w:tr w:rsidR="00C907B7" w:rsidRPr="00A07432" w14:paraId="0D7D948B" w14:textId="77777777" w:rsidTr="56987234">
        <w:trPr>
          <w:trHeight w:val="255"/>
        </w:trPr>
        <w:tc>
          <w:tcPr>
            <w:tcW w:w="3540" w:type="dxa"/>
            <w:shd w:val="clear" w:color="auto" w:fill="FFFFFF" w:themeFill="background1"/>
          </w:tcPr>
          <w:p w14:paraId="44962D65" w14:textId="77777777" w:rsidR="00C907B7" w:rsidRDefault="00C907B7" w:rsidP="004A302A">
            <w:pPr>
              <w:rPr>
                <w:rFonts w:ascii="Arial" w:hAnsi="Arial" w:cs="Arial"/>
                <w:b/>
                <w:bCs/>
                <w:sz w:val="22"/>
                <w:szCs w:val="22"/>
              </w:rPr>
            </w:pPr>
            <w:r w:rsidRPr="00E21805">
              <w:rPr>
                <w:rFonts w:ascii="Arial" w:hAnsi="Arial" w:cs="Arial"/>
                <w:b/>
                <w:bCs/>
                <w:sz w:val="22"/>
                <w:szCs w:val="22"/>
              </w:rPr>
              <w:t>Lo</w:t>
            </w:r>
            <w:r w:rsidR="00E21805" w:rsidRPr="00E21805">
              <w:rPr>
                <w:rFonts w:ascii="Arial" w:hAnsi="Arial" w:cs="Arial"/>
                <w:b/>
                <w:bCs/>
                <w:sz w:val="22"/>
                <w:szCs w:val="22"/>
              </w:rPr>
              <w:t>cal arrangements for referral</w:t>
            </w:r>
          </w:p>
          <w:p w14:paraId="686B8D5A" w14:textId="77777777" w:rsidR="00E21805" w:rsidRDefault="00E21805" w:rsidP="004A302A">
            <w:pPr>
              <w:rPr>
                <w:rFonts w:ascii="Arial" w:hAnsi="Arial" w:cs="Arial"/>
                <w:b/>
                <w:bCs/>
                <w:sz w:val="22"/>
                <w:szCs w:val="22"/>
              </w:rPr>
            </w:pPr>
          </w:p>
          <w:p w14:paraId="64D5AE84" w14:textId="12DAF113" w:rsidR="00E21805" w:rsidRPr="00A13872" w:rsidRDefault="00E21805" w:rsidP="004A302A">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6599" w:type="dxa"/>
            <w:gridSpan w:val="3"/>
            <w:shd w:val="clear" w:color="auto" w:fill="FFFFFF" w:themeFill="background1"/>
          </w:tcPr>
          <w:p w14:paraId="7494DA0A" w14:textId="2337BBBE" w:rsidR="00A07432" w:rsidRPr="00A07432" w:rsidRDefault="00A07432" w:rsidP="001919A9">
            <w:pPr>
              <w:rPr>
                <w:rFonts w:ascii="Arial" w:hAnsi="Arial" w:cs="Arial"/>
                <w:sz w:val="18"/>
                <w:szCs w:val="18"/>
                <w:lang w:val="en-GB"/>
              </w:rPr>
            </w:pPr>
            <w:r>
              <w:rPr>
                <w:rFonts w:ascii="Arial" w:hAnsi="Arial" w:cs="Arial"/>
                <w:sz w:val="18"/>
                <w:szCs w:val="18"/>
                <w:lang w:val="en-GB"/>
              </w:rPr>
              <w:t xml:space="preserve"> </w:t>
            </w:r>
            <w:r w:rsidR="004E2B31">
              <w:rPr>
                <w:rFonts w:ascii="Arial" w:hAnsi="Arial" w:cs="Arial"/>
                <w:sz w:val="18"/>
                <w:szCs w:val="18"/>
                <w:lang w:val="en-GB"/>
              </w:rPr>
              <w:t>See communication and support section below.</w:t>
            </w:r>
          </w:p>
        </w:tc>
      </w:tr>
    </w:tbl>
    <w:p w14:paraId="2C3447CE" w14:textId="6CB38206" w:rsidR="00C34451" w:rsidRDefault="00C34451" w:rsidP="004B4825">
      <w:pPr>
        <w:ind w:left="-284"/>
        <w:jc w:val="both"/>
        <w:rPr>
          <w:rFonts w:ascii="Arial" w:hAnsi="Arial" w:cs="Arial"/>
          <w:sz w:val="18"/>
          <w:szCs w:val="18"/>
          <w:lang w:val="en-GB"/>
        </w:rPr>
      </w:pPr>
    </w:p>
    <w:p w14:paraId="1199E388" w14:textId="77777777" w:rsidR="00B139EF" w:rsidRDefault="00B139EF" w:rsidP="004B4825">
      <w:pPr>
        <w:ind w:left="-284"/>
        <w:jc w:val="both"/>
        <w:rPr>
          <w:rFonts w:ascii="Arial" w:hAnsi="Arial" w:cs="Arial"/>
          <w:sz w:val="18"/>
          <w:szCs w:val="18"/>
          <w:lang w:val="en-GB"/>
        </w:rPr>
      </w:pPr>
    </w:p>
    <w:p w14:paraId="2AE5AB27" w14:textId="77777777" w:rsidR="00B139EF" w:rsidRDefault="00B139EF" w:rsidP="004B4825">
      <w:pPr>
        <w:ind w:left="-284"/>
        <w:jc w:val="both"/>
        <w:rPr>
          <w:rFonts w:ascii="Arial" w:hAnsi="Arial" w:cs="Arial"/>
          <w:sz w:val="18"/>
          <w:szCs w:val="18"/>
          <w:lang w:val="en-GB"/>
        </w:rPr>
      </w:pPr>
    </w:p>
    <w:p w14:paraId="19B560C6" w14:textId="5E680630" w:rsidR="00834C7C" w:rsidRDefault="00834C7C" w:rsidP="760AD201">
      <w:pPr>
        <w:pStyle w:val="Heading1"/>
        <w:numPr>
          <w:ilvl w:val="0"/>
          <w:numId w:val="34"/>
        </w:numPr>
        <w:rPr>
          <w:rFonts w:ascii="Arial" w:eastAsia="Arial" w:hAnsi="Arial" w:cs="Arial"/>
          <w:b/>
        </w:rPr>
      </w:pPr>
      <w:r w:rsidRPr="009B0545">
        <w:rPr>
          <w:rFonts w:ascii="Arial" w:hAnsi="Arial" w:cs="Arial"/>
          <w:b/>
          <w:bCs/>
        </w:rPr>
        <w:lastRenderedPageBreak/>
        <w:t>COMMUNICATION AND SUPPORT</w:t>
      </w:r>
    </w:p>
    <w:tbl>
      <w:tblPr>
        <w:tblStyle w:val="TableGrid"/>
        <w:tblW w:w="0" w:type="auto"/>
        <w:tblLook w:val="01E0" w:firstRow="1" w:lastRow="1" w:firstColumn="1" w:lastColumn="1" w:noHBand="0" w:noVBand="0"/>
      </w:tblPr>
      <w:tblGrid>
        <w:gridCol w:w="5079"/>
        <w:gridCol w:w="5060"/>
      </w:tblGrid>
      <w:tr w:rsidR="00834C7C" w14:paraId="4100F761" w14:textId="77777777" w:rsidTr="56987234">
        <w:tc>
          <w:tcPr>
            <w:tcW w:w="10139" w:type="dxa"/>
            <w:gridSpan w:val="2"/>
            <w:shd w:val="clear" w:color="auto" w:fill="E0E0E0"/>
          </w:tcPr>
          <w:p w14:paraId="7DE7CF19" w14:textId="34EE80ED" w:rsidR="00834C7C" w:rsidRDefault="00834C7C" w:rsidP="00590BDC">
            <w:pPr>
              <w:jc w:val="center"/>
              <w:rPr>
                <w:sz w:val="22"/>
                <w:szCs w:val="22"/>
              </w:rPr>
            </w:pPr>
            <w:r>
              <w:rPr>
                <w:rFonts w:ascii="Arial" w:hAnsi="Arial" w:cs="Arial"/>
                <w:b/>
                <w:bCs/>
                <w:sz w:val="22"/>
                <w:szCs w:val="22"/>
              </w:rPr>
              <w:t xml:space="preserve">South London and Maudsley (SLAM): </w:t>
            </w:r>
            <w:proofErr w:type="gramStart"/>
            <w:r>
              <w:rPr>
                <w:rFonts w:ascii="Arial" w:hAnsi="Arial" w:cs="Arial"/>
                <w:b/>
                <w:bCs/>
                <w:sz w:val="22"/>
                <w:szCs w:val="22"/>
              </w:rPr>
              <w:t xml:space="preserve">switchboard  </w:t>
            </w:r>
            <w:r w:rsidR="00414641" w:rsidRPr="00594A59">
              <w:rPr>
                <w:rFonts w:ascii="Arial" w:hAnsi="Arial" w:cs="Arial"/>
                <w:b/>
                <w:bCs/>
                <w:sz w:val="22"/>
                <w:szCs w:val="22"/>
              </w:rPr>
              <w:t>0203</w:t>
            </w:r>
            <w:proofErr w:type="gramEnd"/>
            <w:r w:rsidR="00414641" w:rsidRPr="00594A59">
              <w:rPr>
                <w:rFonts w:ascii="Arial" w:hAnsi="Arial" w:cs="Arial"/>
                <w:b/>
                <w:bCs/>
                <w:sz w:val="22"/>
                <w:szCs w:val="22"/>
              </w:rPr>
              <w:t xml:space="preserve"> 228 6000</w:t>
            </w:r>
          </w:p>
        </w:tc>
      </w:tr>
      <w:tr w:rsidR="00834C7C" w:rsidRPr="00CD3C8C" w14:paraId="4534637D" w14:textId="77777777" w:rsidTr="56987234">
        <w:tc>
          <w:tcPr>
            <w:tcW w:w="5079" w:type="dxa"/>
          </w:tcPr>
          <w:p w14:paraId="03D966C0" w14:textId="77777777" w:rsidR="00834C7C" w:rsidRDefault="00834C7C" w:rsidP="56987234">
            <w:pPr>
              <w:rPr>
                <w:rFonts w:ascii="Arial" w:hAnsi="Arial" w:cs="Arial"/>
                <w:b/>
                <w:bCs/>
                <w:sz w:val="18"/>
                <w:szCs w:val="18"/>
              </w:rPr>
            </w:pPr>
            <w:r w:rsidRPr="56987234">
              <w:rPr>
                <w:rFonts w:ascii="Arial" w:hAnsi="Arial" w:cs="Arial"/>
                <w:b/>
                <w:bCs/>
                <w:sz w:val="18"/>
                <w:szCs w:val="18"/>
              </w:rPr>
              <w:t>Medication – Prescribing advice, interactions, availability of medicines</w:t>
            </w:r>
          </w:p>
          <w:p w14:paraId="027F9E0B" w14:textId="77777777" w:rsidR="00834C7C" w:rsidRDefault="00834C7C" w:rsidP="56987234">
            <w:pPr>
              <w:rPr>
                <w:rFonts w:ascii="Arial" w:hAnsi="Arial" w:cs="Arial"/>
                <w:sz w:val="18"/>
                <w:szCs w:val="18"/>
              </w:rPr>
            </w:pPr>
          </w:p>
          <w:p w14:paraId="0F98C94E" w14:textId="66A747B3" w:rsidR="00DB7A62" w:rsidRDefault="00DB7A62" w:rsidP="56987234">
            <w:pPr>
              <w:rPr>
                <w:rFonts w:ascii="Arial" w:hAnsi="Arial" w:cs="Arial"/>
                <w:sz w:val="18"/>
                <w:szCs w:val="18"/>
              </w:rPr>
            </w:pPr>
            <w:r w:rsidRPr="56987234">
              <w:rPr>
                <w:rFonts w:ascii="Arial" w:hAnsi="Arial" w:cs="Arial"/>
                <w:sz w:val="18"/>
                <w:szCs w:val="18"/>
              </w:rPr>
              <w:t>Siobhan Gee</w:t>
            </w:r>
          </w:p>
          <w:p w14:paraId="709BD1E4" w14:textId="5A3DEEBB" w:rsidR="00DB7A62" w:rsidRDefault="00DB7A62" w:rsidP="56987234">
            <w:pPr>
              <w:rPr>
                <w:rFonts w:ascii="Arial" w:hAnsi="Arial" w:cs="Arial"/>
                <w:sz w:val="18"/>
                <w:szCs w:val="18"/>
              </w:rPr>
            </w:pPr>
            <w:r w:rsidRPr="56987234">
              <w:rPr>
                <w:rFonts w:ascii="Arial" w:hAnsi="Arial" w:cs="Arial"/>
                <w:sz w:val="18"/>
                <w:szCs w:val="18"/>
              </w:rPr>
              <w:t>Deputy Director of Pharmacy</w:t>
            </w:r>
          </w:p>
          <w:p w14:paraId="32A3B9E0" w14:textId="77777777" w:rsidR="00DB7A62" w:rsidRDefault="00DB7A62" w:rsidP="56987234">
            <w:pPr>
              <w:rPr>
                <w:rFonts w:ascii="Arial" w:hAnsi="Arial" w:cs="Arial"/>
                <w:sz w:val="18"/>
                <w:szCs w:val="18"/>
              </w:rPr>
            </w:pPr>
          </w:p>
          <w:p w14:paraId="74DEAADD" w14:textId="1C714576" w:rsidR="00834C7C" w:rsidRPr="00DB7A62" w:rsidRDefault="00DB7A62" w:rsidP="56987234">
            <w:pPr>
              <w:rPr>
                <w:rFonts w:ascii="Arial" w:hAnsi="Arial" w:cs="Arial"/>
                <w:sz w:val="18"/>
                <w:szCs w:val="18"/>
              </w:rPr>
            </w:pPr>
            <w:r w:rsidRPr="56987234">
              <w:rPr>
                <w:rFonts w:ascii="Arial" w:hAnsi="Arial" w:cs="Arial"/>
                <w:sz w:val="18"/>
                <w:szCs w:val="18"/>
              </w:rPr>
              <w:t>M</w:t>
            </w:r>
            <w:r w:rsidR="00DB742D" w:rsidRPr="56987234">
              <w:rPr>
                <w:rFonts w:ascii="Arial" w:hAnsi="Arial" w:cs="Arial"/>
                <w:sz w:val="18"/>
                <w:szCs w:val="18"/>
              </w:rPr>
              <w:t>audsley Psychiatric M</w:t>
            </w:r>
            <w:r w:rsidRPr="56987234">
              <w:rPr>
                <w:rFonts w:ascii="Arial" w:hAnsi="Arial" w:cs="Arial"/>
                <w:sz w:val="18"/>
                <w:szCs w:val="18"/>
              </w:rPr>
              <w:t>edicines Advice</w:t>
            </w:r>
            <w:r w:rsidR="00DB742D" w:rsidRPr="56987234">
              <w:rPr>
                <w:rFonts w:ascii="Arial" w:hAnsi="Arial" w:cs="Arial"/>
                <w:sz w:val="18"/>
                <w:szCs w:val="18"/>
              </w:rPr>
              <w:t xml:space="preserve"> Service</w:t>
            </w:r>
          </w:p>
        </w:tc>
        <w:tc>
          <w:tcPr>
            <w:tcW w:w="5060" w:type="dxa"/>
          </w:tcPr>
          <w:p w14:paraId="1D4DDA33" w14:textId="77777777" w:rsidR="00834C7C" w:rsidRPr="00CD3C8C" w:rsidRDefault="00834C7C" w:rsidP="56987234">
            <w:pPr>
              <w:rPr>
                <w:rFonts w:ascii="Arial" w:hAnsi="Arial" w:cs="Arial"/>
                <w:sz w:val="18"/>
                <w:szCs w:val="18"/>
                <w:highlight w:val="yellow"/>
                <w:lang w:val="fr-FR"/>
              </w:rPr>
            </w:pPr>
          </w:p>
          <w:p w14:paraId="4EB88EF3" w14:textId="77777777" w:rsidR="00834C7C" w:rsidRPr="00CD3C8C" w:rsidRDefault="00834C7C" w:rsidP="56987234">
            <w:pPr>
              <w:rPr>
                <w:rFonts w:ascii="Arial" w:hAnsi="Arial" w:cs="Arial"/>
                <w:sz w:val="18"/>
                <w:szCs w:val="18"/>
                <w:highlight w:val="yellow"/>
                <w:lang w:val="fr-FR"/>
              </w:rPr>
            </w:pPr>
          </w:p>
          <w:p w14:paraId="1950D181" w14:textId="77777777" w:rsidR="00834C7C" w:rsidRPr="00CD3C8C" w:rsidRDefault="00834C7C" w:rsidP="56987234">
            <w:pPr>
              <w:rPr>
                <w:rFonts w:ascii="Arial" w:hAnsi="Arial" w:cs="Arial"/>
                <w:sz w:val="18"/>
                <w:szCs w:val="18"/>
                <w:highlight w:val="yellow"/>
                <w:lang w:val="fr-FR"/>
              </w:rPr>
            </w:pPr>
          </w:p>
          <w:p w14:paraId="4C81F171" w14:textId="0B03A5F1" w:rsidR="00834C7C" w:rsidRPr="00CD3C8C" w:rsidRDefault="00834C7C" w:rsidP="56987234">
            <w:pPr>
              <w:rPr>
                <w:rFonts w:ascii="Arial" w:hAnsi="Arial" w:cs="Arial"/>
                <w:sz w:val="18"/>
                <w:szCs w:val="18"/>
                <w:lang w:val="fr-FR"/>
              </w:rPr>
            </w:pPr>
            <w:proofErr w:type="gramStart"/>
            <w:r w:rsidRPr="56987234">
              <w:rPr>
                <w:rFonts w:ascii="Arial" w:hAnsi="Arial" w:cs="Arial"/>
                <w:sz w:val="18"/>
                <w:szCs w:val="18"/>
                <w:lang w:val="fr-FR"/>
              </w:rPr>
              <w:t>Tel:</w:t>
            </w:r>
            <w:proofErr w:type="gramEnd"/>
            <w:r w:rsidR="00DB7A62" w:rsidRPr="56987234">
              <w:rPr>
                <w:rFonts w:ascii="Arial" w:hAnsi="Arial" w:cs="Arial"/>
                <w:sz w:val="18"/>
                <w:szCs w:val="18"/>
                <w:lang w:val="fr-FR"/>
              </w:rPr>
              <w:t xml:space="preserve"> </w:t>
            </w:r>
            <w:r w:rsidR="00593280" w:rsidRPr="56987234">
              <w:rPr>
                <w:rFonts w:ascii="Arial" w:hAnsi="Arial" w:cs="Arial"/>
                <w:sz w:val="18"/>
                <w:szCs w:val="18"/>
                <w:lang w:val="fr-FR"/>
              </w:rPr>
              <w:t>07773108081</w:t>
            </w:r>
            <w:r w:rsidR="00DB7A62" w:rsidRPr="56987234">
              <w:rPr>
                <w:rFonts w:ascii="Arial" w:hAnsi="Arial" w:cs="Arial"/>
                <w:sz w:val="18"/>
                <w:szCs w:val="18"/>
                <w:lang w:val="fr-FR"/>
              </w:rPr>
              <w:t xml:space="preserve"> </w:t>
            </w:r>
          </w:p>
          <w:p w14:paraId="30186301" w14:textId="00E1EE87" w:rsidR="00834C7C" w:rsidRPr="00CD3C8C" w:rsidRDefault="00834C7C" w:rsidP="56987234">
            <w:pPr>
              <w:rPr>
                <w:rFonts w:ascii="Arial" w:hAnsi="Arial" w:cs="Arial"/>
                <w:sz w:val="18"/>
                <w:szCs w:val="18"/>
                <w:lang w:val="fr-FR"/>
              </w:rPr>
            </w:pPr>
            <w:proofErr w:type="gramStart"/>
            <w:r w:rsidRPr="56987234">
              <w:rPr>
                <w:rFonts w:ascii="Arial" w:hAnsi="Arial" w:cs="Arial"/>
                <w:sz w:val="18"/>
                <w:szCs w:val="18"/>
                <w:lang w:val="fr-FR"/>
              </w:rPr>
              <w:t>Email:</w:t>
            </w:r>
            <w:proofErr w:type="gramEnd"/>
            <w:r w:rsidRPr="56987234">
              <w:rPr>
                <w:rFonts w:ascii="Arial" w:hAnsi="Arial" w:cs="Arial"/>
                <w:sz w:val="18"/>
                <w:szCs w:val="18"/>
                <w:lang w:val="fr-FR"/>
              </w:rPr>
              <w:t xml:space="preserve"> </w:t>
            </w:r>
            <w:r w:rsidR="00593280" w:rsidRPr="56987234">
              <w:rPr>
                <w:rFonts w:ascii="Arial" w:hAnsi="Arial" w:cs="Arial"/>
                <w:sz w:val="18"/>
                <w:szCs w:val="18"/>
                <w:lang w:val="fr-FR"/>
              </w:rPr>
              <w:t>Siobhan.gee@slam.nhs.uk</w:t>
            </w:r>
          </w:p>
          <w:p w14:paraId="329AE6DE" w14:textId="77777777" w:rsidR="00834C7C" w:rsidRPr="00CD3C8C" w:rsidRDefault="00834C7C" w:rsidP="56987234">
            <w:pPr>
              <w:rPr>
                <w:rFonts w:ascii="Arial" w:hAnsi="Arial" w:cs="Arial"/>
                <w:sz w:val="18"/>
                <w:szCs w:val="18"/>
                <w:lang w:val="fr-FR"/>
              </w:rPr>
            </w:pPr>
          </w:p>
          <w:p w14:paraId="7B97B3C1" w14:textId="019EDB4C" w:rsidR="00834C7C" w:rsidRPr="00CD3C8C" w:rsidRDefault="00834C7C" w:rsidP="56987234">
            <w:pPr>
              <w:rPr>
                <w:rFonts w:ascii="Arial" w:hAnsi="Arial" w:cs="Arial"/>
                <w:sz w:val="18"/>
                <w:szCs w:val="18"/>
                <w:lang w:val="fr-FR"/>
              </w:rPr>
            </w:pPr>
            <w:proofErr w:type="gramStart"/>
            <w:r w:rsidRPr="56987234">
              <w:rPr>
                <w:rFonts w:ascii="Arial" w:hAnsi="Arial" w:cs="Arial"/>
                <w:sz w:val="18"/>
                <w:szCs w:val="18"/>
                <w:lang w:val="fr-FR"/>
              </w:rPr>
              <w:t>Tel:</w:t>
            </w:r>
            <w:proofErr w:type="gramEnd"/>
            <w:r w:rsidR="00593280" w:rsidRPr="56987234">
              <w:rPr>
                <w:rFonts w:ascii="Arial" w:hAnsi="Arial" w:cs="Arial"/>
                <w:sz w:val="18"/>
                <w:szCs w:val="18"/>
                <w:lang w:val="fr-FR"/>
              </w:rPr>
              <w:t xml:space="preserve"> 0203 228 2317</w:t>
            </w:r>
          </w:p>
          <w:p w14:paraId="50C58832" w14:textId="0C614C2E" w:rsidR="00834C7C" w:rsidRPr="00EA518D" w:rsidRDefault="00834C7C" w:rsidP="56987234">
            <w:pPr>
              <w:rPr>
                <w:rFonts w:ascii="Arial" w:hAnsi="Arial" w:cs="Arial"/>
                <w:sz w:val="18"/>
                <w:szCs w:val="18"/>
                <w:lang w:val="fr-FR"/>
              </w:rPr>
            </w:pPr>
            <w:proofErr w:type="gramStart"/>
            <w:r w:rsidRPr="56987234">
              <w:rPr>
                <w:rFonts w:ascii="Arial" w:hAnsi="Arial" w:cs="Arial"/>
                <w:sz w:val="18"/>
                <w:szCs w:val="18"/>
                <w:lang w:val="fr-FR"/>
              </w:rPr>
              <w:t>Email:</w:t>
            </w:r>
            <w:proofErr w:type="gramEnd"/>
            <w:r w:rsidRPr="56987234">
              <w:rPr>
                <w:rFonts w:ascii="Arial" w:hAnsi="Arial" w:cs="Arial"/>
                <w:sz w:val="18"/>
                <w:szCs w:val="18"/>
                <w:lang w:val="fr-FR"/>
              </w:rPr>
              <w:t xml:space="preserve"> </w:t>
            </w:r>
            <w:r w:rsidR="00DB742D" w:rsidRPr="56987234">
              <w:rPr>
                <w:rFonts w:ascii="Arial" w:hAnsi="Arial" w:cs="Arial"/>
                <w:sz w:val="18"/>
                <w:szCs w:val="18"/>
                <w:lang w:val="fr-FR"/>
              </w:rPr>
              <w:t>Pharmacy_Staff_Medicines_Advice@slam.nhs.uk</w:t>
            </w:r>
          </w:p>
          <w:p w14:paraId="05D7DC8B" w14:textId="18535A8D" w:rsidR="0024170F" w:rsidRPr="00CD3C8C" w:rsidRDefault="0024170F" w:rsidP="56987234">
            <w:pPr>
              <w:rPr>
                <w:rFonts w:ascii="Arial" w:hAnsi="Arial" w:cs="Arial"/>
                <w:sz w:val="18"/>
                <w:szCs w:val="18"/>
                <w:lang w:val="fr-FR"/>
              </w:rPr>
            </w:pPr>
          </w:p>
        </w:tc>
      </w:tr>
      <w:tr w:rsidR="00834C7C" w14:paraId="04E67070" w14:textId="77777777" w:rsidTr="56987234">
        <w:tc>
          <w:tcPr>
            <w:tcW w:w="10139" w:type="dxa"/>
            <w:gridSpan w:val="2"/>
            <w:shd w:val="clear" w:color="auto" w:fill="E0E0E0"/>
          </w:tcPr>
          <w:p w14:paraId="05D98596" w14:textId="2A2AD711" w:rsidR="00834C7C" w:rsidRDefault="00834C7C" w:rsidP="007D6706">
            <w:pPr>
              <w:jc w:val="center"/>
              <w:rPr>
                <w:sz w:val="22"/>
                <w:szCs w:val="22"/>
              </w:rPr>
            </w:pPr>
            <w:r>
              <w:rPr>
                <w:rFonts w:ascii="Arial" w:hAnsi="Arial" w:cs="Arial"/>
                <w:b/>
                <w:bCs/>
                <w:sz w:val="22"/>
                <w:szCs w:val="22"/>
              </w:rPr>
              <w:t xml:space="preserve">Oxleas NHS Trust switchboard </w:t>
            </w:r>
          </w:p>
        </w:tc>
      </w:tr>
      <w:tr w:rsidR="00834C7C" w14:paraId="5FC87909" w14:textId="77777777" w:rsidTr="56987234">
        <w:tc>
          <w:tcPr>
            <w:tcW w:w="5079" w:type="dxa"/>
          </w:tcPr>
          <w:p w14:paraId="2009535E"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20CFF5A6" w14:textId="77777777" w:rsidR="00834C7C" w:rsidRDefault="00834C7C" w:rsidP="00967F11">
            <w:pPr>
              <w:rPr>
                <w:rFonts w:ascii="Arial" w:hAnsi="Arial" w:cs="Arial"/>
                <w:b/>
                <w:bCs/>
                <w:sz w:val="18"/>
                <w:szCs w:val="18"/>
              </w:rPr>
            </w:pPr>
          </w:p>
          <w:p w14:paraId="08DFC697" w14:textId="77777777" w:rsidR="005228C3" w:rsidRPr="005228C3" w:rsidRDefault="005228C3" w:rsidP="005228C3">
            <w:pPr>
              <w:shd w:val="clear" w:color="auto" w:fill="FFFFFF"/>
              <w:textAlignment w:val="baseline"/>
              <w:rPr>
                <w:rFonts w:ascii="Aptos" w:hAnsi="Aptos"/>
                <w:color w:val="000000"/>
                <w:sz w:val="18"/>
                <w:szCs w:val="18"/>
                <w:lang w:val="en-GB" w:eastAsia="en-GB"/>
              </w:rPr>
            </w:pPr>
            <w:r w:rsidRPr="005228C3">
              <w:rPr>
                <w:rFonts w:ascii="Aptos" w:hAnsi="Aptos"/>
                <w:color w:val="000000"/>
                <w:sz w:val="18"/>
                <w:szCs w:val="18"/>
                <w:lang w:val="en-GB" w:eastAsia="en-GB"/>
              </w:rPr>
              <w:t>Sarah Elliott</w:t>
            </w:r>
          </w:p>
          <w:p w14:paraId="0BD24362" w14:textId="77777777" w:rsidR="005228C3" w:rsidRPr="005228C3" w:rsidRDefault="005228C3" w:rsidP="005228C3">
            <w:pPr>
              <w:shd w:val="clear" w:color="auto" w:fill="FFFFFF"/>
              <w:textAlignment w:val="baseline"/>
              <w:rPr>
                <w:rFonts w:ascii="Aptos" w:hAnsi="Aptos"/>
                <w:color w:val="000000"/>
                <w:sz w:val="18"/>
                <w:szCs w:val="18"/>
                <w:lang w:val="en-GB" w:eastAsia="en-GB"/>
              </w:rPr>
            </w:pPr>
            <w:r w:rsidRPr="005228C3">
              <w:rPr>
                <w:rFonts w:ascii="Aptos" w:hAnsi="Aptos"/>
                <w:color w:val="000000"/>
                <w:sz w:val="18"/>
                <w:szCs w:val="18"/>
                <w:lang w:val="en-GB" w:eastAsia="en-GB"/>
              </w:rPr>
              <w:t>Clinical Pharmacy Team Leader for Community MH</w:t>
            </w:r>
          </w:p>
          <w:p w14:paraId="1CAC6B56" w14:textId="77777777" w:rsidR="005228C3" w:rsidRPr="004C11EF" w:rsidRDefault="005228C3" w:rsidP="00967F11">
            <w:pPr>
              <w:rPr>
                <w:rFonts w:ascii="Arial" w:hAnsi="Arial" w:cs="Arial"/>
                <w:b/>
                <w:bCs/>
                <w:sz w:val="12"/>
                <w:szCs w:val="12"/>
              </w:rPr>
            </w:pPr>
          </w:p>
          <w:p w14:paraId="4204B3BE" w14:textId="10904212" w:rsidR="004C11EF" w:rsidRPr="004C11EF" w:rsidRDefault="004C11EF" w:rsidP="004C11EF">
            <w:pPr>
              <w:shd w:val="clear" w:color="auto" w:fill="FFFFFF"/>
              <w:textAlignment w:val="baseline"/>
              <w:rPr>
                <w:rFonts w:ascii="Aptos" w:hAnsi="Aptos"/>
                <w:color w:val="000000"/>
                <w:sz w:val="18"/>
                <w:szCs w:val="18"/>
                <w:lang w:val="en-GB" w:eastAsia="en-GB"/>
              </w:rPr>
            </w:pPr>
            <w:r w:rsidRPr="004C11EF">
              <w:rPr>
                <w:rFonts w:ascii="Aptos" w:hAnsi="Aptos"/>
                <w:color w:val="000000"/>
                <w:sz w:val="18"/>
                <w:szCs w:val="18"/>
                <w:lang w:val="en-GB" w:eastAsia="en-GB"/>
              </w:rPr>
              <w:t>Oxleas Medicines Line for clinicians</w:t>
            </w:r>
          </w:p>
          <w:p w14:paraId="1F12EC50" w14:textId="76A9FF1F" w:rsidR="00834C7C" w:rsidRPr="00590BDC" w:rsidRDefault="00834C7C" w:rsidP="004C11EF">
            <w:pPr>
              <w:shd w:val="clear" w:color="auto" w:fill="FFFFFF"/>
              <w:textAlignment w:val="baseline"/>
              <w:rPr>
                <w:rFonts w:ascii="Arial" w:hAnsi="Arial" w:cs="Arial"/>
                <w:color w:val="FF0000"/>
                <w:sz w:val="18"/>
                <w:szCs w:val="18"/>
              </w:rPr>
            </w:pPr>
          </w:p>
        </w:tc>
        <w:tc>
          <w:tcPr>
            <w:tcW w:w="5060" w:type="dxa"/>
          </w:tcPr>
          <w:p w14:paraId="1216BBDD" w14:textId="77777777" w:rsidR="00834C7C" w:rsidRDefault="00834C7C" w:rsidP="00967F11">
            <w:pPr>
              <w:rPr>
                <w:rFonts w:ascii="Arial" w:hAnsi="Arial" w:cs="Arial"/>
                <w:color w:val="FF0000"/>
                <w:sz w:val="18"/>
                <w:szCs w:val="18"/>
                <w:highlight w:val="yellow"/>
              </w:rPr>
            </w:pPr>
          </w:p>
          <w:p w14:paraId="15A7D9D0" w14:textId="77777777" w:rsidR="004C11EF" w:rsidRDefault="004C11EF" w:rsidP="00967F11">
            <w:pPr>
              <w:rPr>
                <w:rFonts w:ascii="Arial" w:hAnsi="Arial" w:cs="Arial"/>
                <w:color w:val="FF0000"/>
                <w:sz w:val="18"/>
                <w:szCs w:val="18"/>
                <w:highlight w:val="yellow"/>
              </w:rPr>
            </w:pPr>
          </w:p>
          <w:p w14:paraId="4ED4C3CA" w14:textId="77777777" w:rsidR="004C11EF" w:rsidRDefault="004C11EF" w:rsidP="00967F11">
            <w:pPr>
              <w:rPr>
                <w:rFonts w:ascii="Arial" w:hAnsi="Arial" w:cs="Arial"/>
                <w:color w:val="FF0000"/>
                <w:sz w:val="18"/>
                <w:szCs w:val="18"/>
                <w:highlight w:val="yellow"/>
              </w:rPr>
            </w:pPr>
          </w:p>
          <w:p w14:paraId="03C2B506" w14:textId="77777777" w:rsidR="004C11EF" w:rsidRPr="005228C3" w:rsidRDefault="004C11EF" w:rsidP="004C11EF">
            <w:pPr>
              <w:shd w:val="clear" w:color="auto" w:fill="FFFFFF"/>
              <w:textAlignment w:val="baseline"/>
              <w:rPr>
                <w:rFonts w:ascii="Aptos" w:hAnsi="Aptos"/>
                <w:color w:val="000000"/>
                <w:sz w:val="18"/>
                <w:szCs w:val="18"/>
                <w:lang w:val="en-GB" w:eastAsia="en-GB"/>
              </w:rPr>
            </w:pPr>
            <w:r w:rsidRPr="005228C3">
              <w:rPr>
                <w:rFonts w:ascii="Aptos" w:hAnsi="Aptos"/>
                <w:color w:val="000000"/>
                <w:sz w:val="18"/>
                <w:szCs w:val="18"/>
                <w:lang w:val="en-GB" w:eastAsia="en-GB"/>
              </w:rPr>
              <w:t>Tel: 01322 625762</w:t>
            </w:r>
          </w:p>
          <w:p w14:paraId="0D31D239" w14:textId="050A4287" w:rsidR="00834C7C" w:rsidRPr="004C11EF" w:rsidRDefault="004C11EF" w:rsidP="004C11EF">
            <w:pPr>
              <w:shd w:val="clear" w:color="auto" w:fill="FFFFFF"/>
              <w:textAlignment w:val="baseline"/>
              <w:rPr>
                <w:rFonts w:ascii="Aptos" w:hAnsi="Aptos"/>
                <w:color w:val="000000"/>
                <w:sz w:val="18"/>
                <w:szCs w:val="18"/>
                <w:lang w:val="en-GB" w:eastAsia="en-GB"/>
              </w:rPr>
            </w:pPr>
            <w:hyperlink r:id="rId32" w:history="1">
              <w:r w:rsidRPr="005228C3">
                <w:rPr>
                  <w:rStyle w:val="Hyperlink"/>
                  <w:rFonts w:ascii="Aptos" w:hAnsi="Aptos"/>
                  <w:sz w:val="18"/>
                  <w:szCs w:val="18"/>
                  <w:lang w:val="en-GB" w:eastAsia="en-GB"/>
                </w:rPr>
                <w:t>sarah.elliott22@nhs.net</w:t>
              </w:r>
            </w:hyperlink>
          </w:p>
          <w:p w14:paraId="11FA7570" w14:textId="77777777" w:rsidR="004C11EF" w:rsidRPr="004C11EF" w:rsidRDefault="004C11EF" w:rsidP="004C11EF">
            <w:pPr>
              <w:shd w:val="clear" w:color="auto" w:fill="FFFFFF"/>
              <w:textAlignment w:val="baseline"/>
              <w:rPr>
                <w:rFonts w:ascii="Aptos" w:hAnsi="Aptos"/>
                <w:color w:val="000000"/>
                <w:sz w:val="18"/>
                <w:szCs w:val="18"/>
                <w:lang w:val="en-GB" w:eastAsia="en-GB"/>
              </w:rPr>
            </w:pPr>
          </w:p>
          <w:p w14:paraId="56B4870A" w14:textId="77777777" w:rsidR="004C11EF" w:rsidRPr="004C11EF" w:rsidRDefault="00834C7C" w:rsidP="004C11EF">
            <w:pPr>
              <w:shd w:val="clear" w:color="auto" w:fill="FFFFFF"/>
              <w:textAlignment w:val="baseline"/>
              <w:rPr>
                <w:rFonts w:ascii="Aptos" w:hAnsi="Aptos"/>
                <w:color w:val="000000"/>
                <w:sz w:val="18"/>
                <w:szCs w:val="18"/>
                <w:lang w:val="en-GB" w:eastAsia="en-GB"/>
              </w:rPr>
            </w:pPr>
            <w:r w:rsidRPr="004C11EF">
              <w:rPr>
                <w:rFonts w:ascii="Arial" w:hAnsi="Arial" w:cs="Arial"/>
                <w:color w:val="FF0000"/>
                <w:sz w:val="12"/>
                <w:szCs w:val="12"/>
                <w:lang w:val="en-GB"/>
              </w:rPr>
              <w:t xml:space="preserve"> </w:t>
            </w:r>
            <w:r w:rsidR="004C11EF" w:rsidRPr="004C11EF">
              <w:rPr>
                <w:rFonts w:ascii="Aptos" w:hAnsi="Aptos"/>
                <w:color w:val="000000"/>
                <w:sz w:val="18"/>
                <w:szCs w:val="18"/>
                <w:lang w:val="en-GB" w:eastAsia="en-GB"/>
              </w:rPr>
              <w:t>Tel: 01322 625002</w:t>
            </w:r>
          </w:p>
          <w:p w14:paraId="0A9A62AF" w14:textId="34CA30DB" w:rsidR="00834C7C" w:rsidRPr="004C11EF" w:rsidRDefault="004C11EF" w:rsidP="004C11EF">
            <w:pPr>
              <w:shd w:val="clear" w:color="auto" w:fill="FFFFFF"/>
              <w:textAlignment w:val="baseline"/>
              <w:rPr>
                <w:rFonts w:ascii="Aptos" w:hAnsi="Aptos"/>
                <w:color w:val="000000"/>
                <w:sz w:val="24"/>
                <w:szCs w:val="24"/>
                <w:lang w:val="en-GB" w:eastAsia="en-GB"/>
              </w:rPr>
            </w:pPr>
            <w:r w:rsidRPr="004C11EF">
              <w:rPr>
                <w:rFonts w:ascii="Aptos" w:hAnsi="Aptos"/>
                <w:color w:val="000000"/>
                <w:sz w:val="18"/>
                <w:szCs w:val="18"/>
                <w:lang w:val="en-GB" w:eastAsia="en-GB"/>
              </w:rPr>
              <w:t>oxl-tr.medicinesinfo@nhs.net</w:t>
            </w:r>
          </w:p>
        </w:tc>
      </w:tr>
    </w:tbl>
    <w:p w14:paraId="28D84795" w14:textId="77777777" w:rsidR="00834C7C" w:rsidRPr="00812CA6" w:rsidRDefault="00834C7C" w:rsidP="000437C6">
      <w:pPr>
        <w:rPr>
          <w:rFonts w:ascii="Arial" w:hAnsi="Arial" w:cs="Arial"/>
          <w:b/>
          <w:bCs/>
          <w:sz w:val="16"/>
          <w:szCs w:val="16"/>
          <w:lang w:val="fr-FR"/>
        </w:rPr>
      </w:pPr>
    </w:p>
    <w:p w14:paraId="1C7830BB"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6CE033A5"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669EA66C"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553D9577"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0B8DE14D"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19C06513"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5D2545C3"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1363EC58"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14DE692D"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05842D55"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58430E2D"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19FC36D5"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6991E9B0"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05DC7A7B"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1AC8A2BE"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0DD74711"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46D40E32"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43A09933"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58250784" w14:textId="77777777" w:rsidR="00F4006A" w:rsidRDefault="00F4006A" w:rsidP="347CF409">
      <w:pPr>
        <w:tabs>
          <w:tab w:val="left" w:pos="3240"/>
        </w:tabs>
        <w:spacing w:line="259" w:lineRule="auto"/>
        <w:rPr>
          <w:rFonts w:ascii="Cambria" w:hAnsi="Cambria" w:cs="Cambria"/>
          <w:b/>
          <w:bCs/>
          <w:color w:val="000000" w:themeColor="text1"/>
          <w:sz w:val="24"/>
          <w:szCs w:val="24"/>
        </w:rPr>
      </w:pPr>
    </w:p>
    <w:p w14:paraId="25360857" w14:textId="77777777" w:rsidR="005668EB" w:rsidRDefault="005668EB" w:rsidP="00D05E64">
      <w:pPr>
        <w:spacing w:after="200" w:line="276" w:lineRule="auto"/>
        <w:outlineLvl w:val="0"/>
        <w:rPr>
          <w:rFonts w:ascii="Calibri" w:eastAsia="Calibri" w:hAnsi="Calibri" w:cs="Calibri"/>
          <w:b/>
          <w:bCs/>
          <w:sz w:val="28"/>
          <w:lang w:val="en-GB"/>
        </w:rPr>
      </w:pPr>
      <w:bookmarkStart w:id="0" w:name="_Toc28084477"/>
      <w:bookmarkStart w:id="1" w:name="_Toc64632334"/>
    </w:p>
    <w:p w14:paraId="550EC214" w14:textId="77777777" w:rsidR="005668EB" w:rsidRDefault="005668EB" w:rsidP="00D05E64">
      <w:pPr>
        <w:spacing w:after="200" w:line="276" w:lineRule="auto"/>
        <w:outlineLvl w:val="0"/>
        <w:rPr>
          <w:rFonts w:ascii="Calibri" w:eastAsia="Calibri" w:hAnsi="Calibri" w:cs="Calibri"/>
          <w:b/>
          <w:bCs/>
          <w:sz w:val="28"/>
          <w:lang w:val="en-GB"/>
        </w:rPr>
      </w:pPr>
    </w:p>
    <w:p w14:paraId="34E1CF9A" w14:textId="77777777" w:rsidR="005668EB" w:rsidRDefault="005668EB" w:rsidP="00D05E64">
      <w:pPr>
        <w:spacing w:after="200" w:line="276" w:lineRule="auto"/>
        <w:outlineLvl w:val="0"/>
        <w:rPr>
          <w:rFonts w:ascii="Calibri" w:eastAsia="Calibri" w:hAnsi="Calibri" w:cs="Calibri"/>
          <w:b/>
          <w:bCs/>
          <w:sz w:val="28"/>
          <w:lang w:val="en-GB"/>
        </w:rPr>
      </w:pPr>
    </w:p>
    <w:p w14:paraId="79D201B0" w14:textId="77777777" w:rsidR="005668EB" w:rsidRDefault="005668EB" w:rsidP="00D05E64">
      <w:pPr>
        <w:spacing w:after="200" w:line="276" w:lineRule="auto"/>
        <w:outlineLvl w:val="0"/>
        <w:rPr>
          <w:rFonts w:ascii="Calibri" w:eastAsia="Calibri" w:hAnsi="Calibri" w:cs="Calibri"/>
          <w:b/>
          <w:bCs/>
          <w:sz w:val="28"/>
          <w:lang w:val="en-GB"/>
        </w:rPr>
      </w:pPr>
    </w:p>
    <w:p w14:paraId="2DCB581F" w14:textId="77777777" w:rsidR="00725AC1" w:rsidRDefault="00725AC1" w:rsidP="00D05E64">
      <w:pPr>
        <w:spacing w:after="200" w:line="276" w:lineRule="auto"/>
        <w:outlineLvl w:val="0"/>
        <w:rPr>
          <w:rFonts w:ascii="Calibri" w:eastAsia="Calibri" w:hAnsi="Calibri" w:cs="Calibri"/>
          <w:b/>
          <w:bCs/>
          <w:sz w:val="28"/>
          <w:lang w:val="en-GB"/>
        </w:rPr>
      </w:pPr>
    </w:p>
    <w:p w14:paraId="43DAC9A8" w14:textId="77777777" w:rsidR="00725AC1" w:rsidRDefault="00725AC1" w:rsidP="00D05E64">
      <w:pPr>
        <w:spacing w:after="200" w:line="276" w:lineRule="auto"/>
        <w:outlineLvl w:val="0"/>
        <w:rPr>
          <w:rFonts w:ascii="Calibri" w:eastAsia="Calibri" w:hAnsi="Calibri" w:cs="Calibri"/>
          <w:b/>
          <w:bCs/>
          <w:sz w:val="28"/>
          <w:lang w:val="en-GB"/>
        </w:rPr>
      </w:pPr>
    </w:p>
    <w:p w14:paraId="0D07795D" w14:textId="6D006976" w:rsidR="00A97BA9" w:rsidRPr="00D05E64" w:rsidRDefault="00A97BA9" w:rsidP="00D05E64">
      <w:pPr>
        <w:spacing w:after="200" w:line="276" w:lineRule="auto"/>
        <w:outlineLvl w:val="0"/>
        <w:rPr>
          <w:rFonts w:ascii="Calibri" w:eastAsia="Calibri" w:hAnsi="Calibri" w:cs="Calibri"/>
          <w:b/>
          <w:bCs/>
          <w:sz w:val="28"/>
          <w:lang w:val="en-GB"/>
        </w:rPr>
      </w:pPr>
      <w:r w:rsidRPr="0001040E">
        <w:rPr>
          <w:rFonts w:ascii="Calibri" w:eastAsia="Calibri" w:hAnsi="Calibri" w:cs="Calibri"/>
          <w:b/>
          <w:bCs/>
          <w:sz w:val="28"/>
          <w:lang w:val="en-GB"/>
        </w:rPr>
        <w:lastRenderedPageBreak/>
        <w:t xml:space="preserve">Appendix </w:t>
      </w:r>
      <w:bookmarkEnd w:id="0"/>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1"/>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2"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2"/>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3"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3"/>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54258C" w:rsidRDefault="00A97BA9" w:rsidP="00A97BA9">
      <w:pPr>
        <w:spacing w:line="276" w:lineRule="auto"/>
        <w:rPr>
          <w:rFonts w:ascii="Calibri" w:hAnsi="Calibri" w:cs="Calibri"/>
          <w:lang w:val="de-DE"/>
        </w:rPr>
      </w:pPr>
      <w:r w:rsidRPr="0054258C">
        <w:rPr>
          <w:rFonts w:ascii="Calibri" w:hAnsi="Calibri" w:cs="Calibri"/>
          <w:lang w:val="de-DE"/>
        </w:rPr>
        <w:t>NHS Number</w:t>
      </w:r>
      <w:r w:rsidRPr="0054258C">
        <w:rPr>
          <w:rFonts w:ascii="Calibri" w:hAnsi="Calibri" w:cs="Calibri"/>
          <w:i/>
          <w:lang w:val="de-DE"/>
        </w:rPr>
        <w:t xml:space="preserve">: </w:t>
      </w:r>
      <w:r w:rsidRPr="0054258C">
        <w:rPr>
          <w:rFonts w:ascii="Calibri" w:hAnsi="Calibri" w:cs="Calibri"/>
          <w:i/>
          <w:lang w:val="de-DE"/>
        </w:rPr>
        <w:tab/>
      </w:r>
      <w:r w:rsidRPr="0001040E">
        <w:rPr>
          <w:rFonts w:ascii="Calibri" w:hAnsi="Calibri" w:cs="Calibri"/>
          <w:i/>
          <w:lang w:val="en-GB"/>
        </w:rPr>
        <w:fldChar w:fldCharType="begin">
          <w:ffData>
            <w:name w:val=""/>
            <w:enabled/>
            <w:calcOnExit w:val="0"/>
            <w:textInput>
              <w:default w:val="[insert NHS Number]"/>
            </w:textInput>
          </w:ffData>
        </w:fldChar>
      </w:r>
      <w:r w:rsidRPr="0054258C">
        <w:rPr>
          <w:rFonts w:ascii="Calibri" w:hAnsi="Calibri" w:cs="Calibri"/>
          <w:i/>
          <w:lang w:val="de-DE"/>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54258C">
        <w:rPr>
          <w:rFonts w:ascii="Calibri" w:hAnsi="Calibri" w:cs="Calibri"/>
          <w:i/>
          <w:noProof/>
          <w:lang w:val="de-DE"/>
        </w:rPr>
        <w:t>[insert NHS Number]</w:t>
      </w:r>
      <w:r w:rsidRPr="0001040E">
        <w:rPr>
          <w:rFonts w:ascii="Calibri" w:hAnsi="Calibri" w:cs="Calibri"/>
          <w:i/>
          <w:lang w:val="en-GB"/>
        </w:rPr>
        <w:fldChar w:fldCharType="end"/>
      </w:r>
    </w:p>
    <w:p w14:paraId="705FF77B" w14:textId="77777777" w:rsidR="00A97BA9" w:rsidRPr="0054258C" w:rsidRDefault="00A97BA9" w:rsidP="00A97BA9">
      <w:pPr>
        <w:spacing w:line="276" w:lineRule="auto"/>
        <w:rPr>
          <w:rFonts w:ascii="Calibri" w:hAnsi="Calibri" w:cs="Calibri"/>
          <w:lang w:val="de-DE"/>
        </w:rPr>
      </w:pPr>
      <w:r w:rsidRPr="0054258C">
        <w:rPr>
          <w:rFonts w:ascii="Calibri" w:hAnsi="Calibri" w:cs="Calibri"/>
          <w:lang w:val="de-DE"/>
        </w:rPr>
        <w:t>Diagnosis:</w:t>
      </w:r>
      <w:r w:rsidRPr="0054258C">
        <w:rPr>
          <w:rFonts w:ascii="Calibri" w:hAnsi="Calibri" w:cs="Calibri"/>
          <w:lang w:val="de-DE"/>
        </w:rPr>
        <w:tab/>
      </w:r>
      <w:r w:rsidRPr="0001040E">
        <w:rPr>
          <w:rFonts w:ascii="Calibri" w:hAnsi="Calibri" w:cs="Calibri"/>
          <w:i/>
          <w:lang w:val="en-GB"/>
        </w:rPr>
        <w:fldChar w:fldCharType="begin">
          <w:ffData>
            <w:name w:val="Text60"/>
            <w:enabled/>
            <w:calcOnExit w:val="0"/>
            <w:textInput>
              <w:default w:val="[insert diagnosis]"/>
            </w:textInput>
          </w:ffData>
        </w:fldChar>
      </w:r>
      <w:r w:rsidRPr="0054258C">
        <w:rPr>
          <w:rFonts w:ascii="Calibri" w:hAnsi="Calibri" w:cs="Calibri"/>
          <w:i/>
          <w:lang w:val="de-DE"/>
        </w:rPr>
        <w:instrText xml:space="preserve"> </w:instrText>
      </w:r>
      <w:bookmarkStart w:id="4" w:name="Text60"/>
      <w:r w:rsidRPr="0054258C">
        <w:rPr>
          <w:rFonts w:ascii="Calibri" w:hAnsi="Calibri" w:cs="Calibri"/>
          <w:i/>
          <w:lang w:val="de-DE"/>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54258C">
        <w:rPr>
          <w:rFonts w:ascii="Calibri" w:hAnsi="Calibri" w:cs="Calibri"/>
          <w:i/>
          <w:noProof/>
          <w:lang w:val="de-DE"/>
        </w:rPr>
        <w:t>[insert diagnosis]</w:t>
      </w:r>
      <w:r w:rsidRPr="0001040E">
        <w:rPr>
          <w:rFonts w:ascii="Calibri" w:hAnsi="Calibri" w:cs="Calibri"/>
          <w:i/>
          <w:lang w:val="en-GB"/>
        </w:rPr>
        <w:fldChar w:fldCharType="end"/>
      </w:r>
      <w:bookmarkEnd w:id="4"/>
    </w:p>
    <w:p w14:paraId="2CA62624" w14:textId="77777777" w:rsidR="00A97BA9" w:rsidRPr="0054258C" w:rsidRDefault="00A97BA9" w:rsidP="00A97BA9">
      <w:pPr>
        <w:spacing w:line="276" w:lineRule="auto"/>
        <w:rPr>
          <w:rFonts w:ascii="Calibri" w:hAnsi="Calibri" w:cs="Calibri"/>
          <w:lang w:val="de-DE"/>
        </w:rPr>
      </w:pPr>
    </w:p>
    <w:p w14:paraId="7D1201AD" w14:textId="40A03937" w:rsidR="00A97BA9" w:rsidRPr="0001040E" w:rsidRDefault="00A97BA9" w:rsidP="00A97BA9">
      <w:pPr>
        <w:spacing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D06D3A">
        <w:rPr>
          <w:rFonts w:ascii="Calibri" w:hAnsi="Calibri" w:cs="Calibri"/>
          <w:lang w:val="en-GB"/>
        </w:rPr>
        <w:t>L</w:t>
      </w:r>
      <w:r w:rsidR="00B77DBA" w:rsidRPr="00D06D3A">
        <w:rPr>
          <w:rFonts w:ascii="Calibri" w:hAnsi="Calibri" w:cs="Calibri"/>
          <w:lang w:val="en-GB"/>
        </w:rPr>
        <w:t>ondon</w:t>
      </w:r>
      <w:r w:rsidR="003B5312" w:rsidRPr="00D06D3A">
        <w:rPr>
          <w:rFonts w:ascii="Calibri" w:hAnsi="Calibri" w:cs="Calibri"/>
          <w:lang w:val="en-GB"/>
        </w:rPr>
        <w:t xml:space="preserve"> </w:t>
      </w:r>
      <w:r w:rsidRPr="00D06D3A">
        <w:rPr>
          <w:rFonts w:ascii="Calibri" w:hAnsi="Calibri" w:cs="Calibri"/>
          <w:lang w:val="en-GB"/>
        </w:rPr>
        <w:t>shared care pr</w:t>
      </w:r>
      <w:r w:rsidR="001C76B0" w:rsidRPr="00D06D3A">
        <w:rPr>
          <w:rFonts w:ascii="Calibri" w:hAnsi="Calibri" w:cs="Calibri"/>
          <w:lang w:val="en-GB"/>
        </w:rPr>
        <w:t>escribing guideline</w:t>
      </w:r>
      <w:r w:rsidRPr="00D06D3A">
        <w:rPr>
          <w:rFonts w:ascii="Calibri" w:hAnsi="Calibri" w:cs="Calibri"/>
          <w:lang w:val="en-GB"/>
        </w:rPr>
        <w:t xml:space="preserve"> for</w:t>
      </w:r>
      <w:r w:rsidR="00F946D6" w:rsidRPr="00D06D3A">
        <w:rPr>
          <w:rFonts w:ascii="Calibri" w:hAnsi="Calibri" w:cs="Calibri"/>
          <w:lang w:val="en-GB"/>
        </w:rPr>
        <w:t xml:space="preserve"> aripiprazole</w:t>
      </w:r>
      <w:r w:rsidRPr="00D06D3A">
        <w:rPr>
          <w:rFonts w:ascii="Calibri" w:hAnsi="Calibri" w:cs="Calibri"/>
          <w:lang w:val="en-GB"/>
        </w:rPr>
        <w:t xml:space="preserve"> </w:t>
      </w:r>
      <w:r w:rsidR="004A043E" w:rsidRPr="00D06D3A">
        <w:rPr>
          <w:rFonts w:ascii="Calibri" w:hAnsi="Calibri" w:cs="Calibri"/>
          <w:i/>
          <w:lang w:val="en-GB"/>
        </w:rPr>
        <w:fldChar w:fldCharType="begin">
          <w:ffData>
            <w:name w:val="Text61"/>
            <w:enabled/>
            <w:calcOnExit w:val="0"/>
            <w:textInput>
              <w:default w:val="[1-monthly or 2-monthly]*"/>
            </w:textInput>
          </w:ffData>
        </w:fldChar>
      </w:r>
      <w:bookmarkStart w:id="5" w:name="Text61"/>
      <w:r w:rsidR="004A043E" w:rsidRPr="00D06D3A">
        <w:rPr>
          <w:rFonts w:ascii="Calibri" w:hAnsi="Calibri" w:cs="Calibri"/>
          <w:i/>
          <w:lang w:val="en-GB"/>
        </w:rPr>
        <w:instrText xml:space="preserve"> FORMTEXT </w:instrText>
      </w:r>
      <w:r w:rsidR="004A043E" w:rsidRPr="00D06D3A">
        <w:rPr>
          <w:rFonts w:ascii="Calibri" w:hAnsi="Calibri" w:cs="Calibri"/>
          <w:i/>
          <w:lang w:val="en-GB"/>
        </w:rPr>
      </w:r>
      <w:r w:rsidR="004A043E" w:rsidRPr="00D06D3A">
        <w:rPr>
          <w:rFonts w:ascii="Calibri" w:hAnsi="Calibri" w:cs="Calibri"/>
          <w:i/>
          <w:lang w:val="en-GB"/>
        </w:rPr>
        <w:fldChar w:fldCharType="separate"/>
      </w:r>
      <w:r w:rsidR="004A043E" w:rsidRPr="00D06D3A">
        <w:rPr>
          <w:rFonts w:ascii="Calibri" w:hAnsi="Calibri" w:cs="Calibri"/>
          <w:i/>
          <w:noProof/>
          <w:lang w:val="en-GB"/>
        </w:rPr>
        <w:t>[1-monthly or 2-monthly]*</w:t>
      </w:r>
      <w:r w:rsidR="004A043E" w:rsidRPr="00D06D3A">
        <w:rPr>
          <w:rFonts w:ascii="Calibri" w:hAnsi="Calibri" w:cs="Calibri"/>
          <w:i/>
          <w:lang w:val="en-GB"/>
        </w:rPr>
        <w:fldChar w:fldCharType="end"/>
      </w:r>
      <w:bookmarkEnd w:id="5"/>
      <w:r w:rsidR="00672753" w:rsidRPr="00D06D3A">
        <w:rPr>
          <w:rFonts w:ascii="Calibri" w:hAnsi="Calibri" w:cs="Calibri"/>
          <w:i/>
          <w:vertAlign w:val="superscript"/>
          <w:lang w:val="en-GB"/>
        </w:rPr>
        <w:t>delete as applicable</w:t>
      </w:r>
      <w:r w:rsidRPr="00D06D3A">
        <w:rPr>
          <w:rFonts w:ascii="Calibri" w:hAnsi="Calibri" w:cs="Calibri"/>
          <w:lang w:val="en-GB"/>
        </w:rPr>
        <w:t xml:space="preserve"> </w:t>
      </w:r>
      <w:r w:rsidR="00F946D6" w:rsidRPr="00D06D3A">
        <w:rPr>
          <w:rFonts w:ascii="Calibri" w:hAnsi="Calibri" w:cs="Calibri"/>
          <w:lang w:val="en-GB"/>
        </w:rPr>
        <w:t xml:space="preserve">long-acting injection </w:t>
      </w:r>
      <w:r w:rsidRPr="00D06D3A">
        <w:rPr>
          <w:rFonts w:ascii="Calibri" w:hAnsi="Calibri" w:cs="Calibri"/>
          <w:lang w:val="en-GB"/>
        </w:rPr>
        <w:t>for</w:t>
      </w:r>
      <w:r w:rsidRPr="0001040E">
        <w:rPr>
          <w:rFonts w:ascii="Calibri" w:hAnsi="Calibri" w:cs="Calibri"/>
          <w:lang w:val="en-GB"/>
        </w:rPr>
        <w:t xml:space="preserve">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this patient is now suitable for prescribing to move to primary care.</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2046"/>
      </w:tblGrid>
      <w:tr w:rsidR="00A97BA9" w:rsidRPr="0001040E" w14:paraId="52510FB3" w14:textId="77777777" w:rsidTr="2982ED21">
        <w:tc>
          <w:tcPr>
            <w:tcW w:w="7315" w:type="dxa"/>
            <w:shd w:val="clear" w:color="auto" w:fill="D9D9D9" w:themeFill="background1" w:themeFillShade="D9"/>
            <w:vAlign w:val="center"/>
          </w:tcPr>
          <w:p w14:paraId="6F630A56" w14:textId="5CB088E8" w:rsidR="00A97BA9" w:rsidRPr="0001040E" w:rsidRDefault="00E51DBF" w:rsidP="00D24F85">
            <w:pPr>
              <w:spacing w:before="60" w:after="60"/>
              <w:jc w:val="center"/>
              <w:rPr>
                <w:rFonts w:cs="Calibri"/>
                <w:b/>
                <w:sz w:val="18"/>
                <w:lang w:val="en-GB"/>
              </w:rPr>
            </w:pPr>
            <w:r w:rsidRPr="0094358A">
              <w:rPr>
                <w:rFonts w:cs="Calibri"/>
                <w:b/>
                <w:sz w:val="18"/>
                <w:lang w:val="en-GB"/>
              </w:rPr>
              <w:t>[Shared care can only</w:t>
            </w:r>
            <w:r w:rsidR="00145354" w:rsidRPr="0094358A">
              <w:rPr>
                <w:rFonts w:cs="Calibri"/>
                <w:b/>
                <w:sz w:val="18"/>
                <w:lang w:val="en-GB"/>
              </w:rPr>
              <w:t xml:space="preserve"> be considered if the following requirements have been met. Please</w:t>
            </w:r>
            <w:r w:rsidR="00355989" w:rsidRPr="0094358A">
              <w:rPr>
                <w:rFonts w:cs="Calibri"/>
                <w:b/>
                <w:sz w:val="18"/>
                <w:lang w:val="en-GB"/>
              </w:rPr>
              <w:t xml:space="preserve"> complete all</w:t>
            </w:r>
            <w:r w:rsidR="0076654F" w:rsidRPr="0094358A">
              <w:rPr>
                <w:rFonts w:cs="Calibri"/>
                <w:b/>
                <w:sz w:val="18"/>
                <w:lang w:val="en-GB"/>
              </w:rPr>
              <w:t xml:space="preserve"> parts of the right hand column</w:t>
            </w:r>
            <w:r w:rsidR="00612BA8" w:rsidRPr="0094358A">
              <w:rPr>
                <w:rFonts w:cs="Calibri"/>
                <w:b/>
                <w:sz w:val="18"/>
                <w:lang w:val="en-GB"/>
              </w:rPr>
              <w:t xml:space="preserve"> to confirm this]</w:t>
            </w:r>
          </w:p>
        </w:tc>
        <w:tc>
          <w:tcPr>
            <w:tcW w:w="1971" w:type="dxa"/>
            <w:shd w:val="clear" w:color="auto" w:fill="D9D9D9" w:themeFill="background1" w:themeFillShade="D9"/>
            <w:vAlign w:val="center"/>
          </w:tcPr>
          <w:p w14:paraId="459077CF" w14:textId="665EC815"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r w:rsidR="006757F7">
              <w:rPr>
                <w:rFonts w:cs="Calibri"/>
                <w:b/>
                <w:sz w:val="18"/>
                <w:lang w:val="en-GB"/>
              </w:rPr>
              <w:t>:</w:t>
            </w:r>
          </w:p>
        </w:tc>
      </w:tr>
      <w:tr w:rsidR="00A97BA9" w:rsidRPr="0001040E" w14:paraId="753551D0" w14:textId="77777777" w:rsidTr="2982ED21">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4BBF553D" w14:textId="77777777" w:rsidR="003232B0" w:rsidRPr="0094358A" w:rsidRDefault="003232B0" w:rsidP="00D24F85">
            <w:pPr>
              <w:spacing w:before="60" w:after="60"/>
              <w:rPr>
                <w:rFonts w:cs="Calibri"/>
                <w:i/>
                <w:sz w:val="18"/>
                <w:lang w:val="en-GB"/>
              </w:rPr>
            </w:pPr>
          </w:p>
          <w:p w14:paraId="053C4BD1" w14:textId="2D9517D0" w:rsidR="00A97BA9" w:rsidRPr="0094358A" w:rsidRDefault="002E34F9" w:rsidP="00D24F85">
            <w:pPr>
              <w:spacing w:before="60" w:after="60"/>
              <w:rPr>
                <w:rFonts w:cs="Calibri"/>
                <w:i/>
                <w:sz w:val="18"/>
                <w:lang w:val="en-GB"/>
              </w:rPr>
            </w:pPr>
            <w:r w:rsidRPr="0094358A">
              <w:rPr>
                <w:rFonts w:cs="Calibri"/>
                <w:i/>
                <w:sz w:val="18"/>
                <w:lang w:val="en-GB"/>
              </w:rPr>
              <w:t>…………..</w:t>
            </w:r>
            <w:r w:rsidR="00DB7B87" w:rsidRPr="0094358A">
              <w:rPr>
                <w:rFonts w:cs="Calibri"/>
                <w:i/>
                <w:sz w:val="18"/>
                <w:lang w:val="en-GB"/>
              </w:rPr>
              <w:t xml:space="preserve"> weeks/months</w:t>
            </w:r>
          </w:p>
        </w:tc>
      </w:tr>
      <w:tr w:rsidR="00A97BA9" w:rsidRPr="0001040E" w14:paraId="40EBFDC7" w14:textId="77777777" w:rsidTr="2982ED21">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5F6F9365" w:rsidR="00A97BA9" w:rsidRPr="0094358A" w:rsidRDefault="00154165" w:rsidP="00D24F85">
            <w:pPr>
              <w:spacing w:before="60" w:after="60"/>
              <w:jc w:val="center"/>
              <w:rPr>
                <w:rFonts w:cs="Calibri"/>
                <w:i/>
                <w:sz w:val="18"/>
                <w:lang w:val="en-GB"/>
              </w:rPr>
            </w:pPr>
            <w:r w:rsidRPr="0094358A">
              <w:rPr>
                <w:rFonts w:cs="Calibri"/>
                <w:i/>
                <w:sz w:val="18"/>
                <w:lang w:val="en-GB"/>
              </w:rPr>
              <w:t>Yes</w:t>
            </w:r>
            <w:r w:rsidR="00355989" w:rsidRPr="0094358A">
              <w:rPr>
                <w:rFonts w:cs="Calibri"/>
                <w:i/>
                <w:sz w:val="18"/>
                <w:lang w:val="en-GB"/>
              </w:rPr>
              <w:t xml:space="preserve"> </w:t>
            </w:r>
            <w:sdt>
              <w:sdtPr>
                <w:rPr>
                  <w:rFonts w:cs="Calibri"/>
                  <w:iCs/>
                  <w:sz w:val="18"/>
                  <w:lang w:val="en-GB"/>
                </w:rPr>
                <w:id w:val="158268234"/>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9409953" w14:textId="77777777" w:rsidTr="2982ED21">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29876CCE" w:rsidR="00A97BA9" w:rsidRPr="0094358A" w:rsidRDefault="00A97BA9" w:rsidP="00D24F85">
            <w:pPr>
              <w:spacing w:before="60" w:after="60"/>
              <w:jc w:val="center"/>
              <w:rPr>
                <w:rFonts w:cs="Calibri"/>
                <w:i/>
                <w:sz w:val="18"/>
                <w:lang w:val="en-GB"/>
              </w:rPr>
            </w:pPr>
            <w:r w:rsidRPr="0094358A">
              <w:rPr>
                <w:rFonts w:cs="Calibri"/>
                <w:i/>
                <w:sz w:val="18"/>
                <w:lang w:val="en-GB"/>
              </w:rPr>
              <w:t>Yes</w:t>
            </w:r>
            <w:r w:rsidR="0074571B" w:rsidRPr="0094358A">
              <w:rPr>
                <w:rFonts w:cs="Calibri"/>
                <w:i/>
                <w:sz w:val="18"/>
                <w:lang w:val="en-GB"/>
              </w:rPr>
              <w:t xml:space="preserve"> </w:t>
            </w:r>
            <w:sdt>
              <w:sdtPr>
                <w:rPr>
                  <w:rFonts w:cs="Calibri"/>
                  <w:iCs/>
                  <w:sz w:val="18"/>
                  <w:lang w:val="en-GB"/>
                </w:rPr>
                <w:id w:val="-67140679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2A88FE" w14:textId="77777777" w:rsidTr="2982ED21">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4C7CBD81" w:rsidR="00A97BA9" w:rsidRPr="0094358A" w:rsidRDefault="00A97BA9" w:rsidP="00D24F85">
            <w:pPr>
              <w:spacing w:before="60" w:after="60"/>
              <w:jc w:val="center"/>
              <w:rPr>
                <w:i/>
                <w:sz w:val="18"/>
                <w:lang w:val="en-GB"/>
              </w:rPr>
            </w:pPr>
            <w:r w:rsidRPr="0094358A">
              <w:rPr>
                <w:i/>
                <w:sz w:val="18"/>
                <w:lang w:val="en-GB"/>
              </w:rPr>
              <w:t>Yes</w:t>
            </w:r>
            <w:r w:rsidR="0074571B" w:rsidRPr="0094358A">
              <w:rPr>
                <w:i/>
                <w:sz w:val="18"/>
                <w:lang w:val="en-GB"/>
              </w:rPr>
              <w:t xml:space="preserve"> </w:t>
            </w:r>
            <w:sdt>
              <w:sdtPr>
                <w:rPr>
                  <w:rFonts w:cs="Calibri"/>
                  <w:iCs/>
                  <w:sz w:val="18"/>
                  <w:lang w:val="en-GB"/>
                </w:rPr>
                <w:id w:val="947277719"/>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774B85" w:rsidRPr="0001040E" w14:paraId="68F4B560" w14:textId="77777777" w:rsidTr="2982ED21">
        <w:tc>
          <w:tcPr>
            <w:tcW w:w="7315" w:type="dxa"/>
            <w:vAlign w:val="center"/>
          </w:tcPr>
          <w:p w14:paraId="640730F1" w14:textId="5DC2C150" w:rsidR="00774B85" w:rsidRPr="0001040E" w:rsidRDefault="00503915" w:rsidP="2982ED21">
            <w:pPr>
              <w:spacing w:before="60" w:after="60"/>
              <w:jc w:val="right"/>
              <w:rPr>
                <w:rFonts w:cs="Calibri"/>
                <w:i/>
                <w:iCs/>
                <w:sz w:val="18"/>
                <w:szCs w:val="18"/>
              </w:rPr>
            </w:pPr>
            <w:r w:rsidRPr="2982ED21">
              <w:rPr>
                <w:rFonts w:cs="Calibri"/>
                <w:i/>
                <w:iCs/>
                <w:color w:val="FF0000"/>
                <w:sz w:val="18"/>
                <w:szCs w:val="18"/>
                <w:highlight w:val="yellow"/>
              </w:rPr>
              <w:t>[If applicable to SCA</w:t>
            </w:r>
            <w:r w:rsidR="00FA61D9" w:rsidRPr="2982ED21">
              <w:rPr>
                <w:rFonts w:cs="Calibri"/>
                <w:i/>
                <w:iCs/>
                <w:color w:val="FF0000"/>
                <w:sz w:val="18"/>
                <w:szCs w:val="18"/>
                <w:highlight w:val="yellow"/>
              </w:rPr>
              <w:t>, otherwise delete</w:t>
            </w:r>
            <w:r w:rsidRPr="2982ED21">
              <w:rPr>
                <w:rFonts w:cs="Calibri"/>
                <w:i/>
                <w:iCs/>
                <w:color w:val="FF0000"/>
                <w:sz w:val="18"/>
                <w:szCs w:val="18"/>
                <w:highlight w:val="yellow"/>
              </w:rPr>
              <w:t>]</w:t>
            </w:r>
            <w:r w:rsidRPr="2982ED21">
              <w:rPr>
                <w:rFonts w:cs="Calibri"/>
                <w:i/>
                <w:iCs/>
                <w:color w:val="FF0000"/>
                <w:sz w:val="18"/>
                <w:szCs w:val="18"/>
              </w:rPr>
              <w:t xml:space="preserve"> </w:t>
            </w:r>
            <w:r w:rsidR="00211C39" w:rsidRPr="2982ED21">
              <w:rPr>
                <w:rFonts w:cs="Calibri"/>
                <w:i/>
                <w:iCs/>
                <w:color w:val="000000" w:themeColor="text1"/>
                <w:sz w:val="18"/>
                <w:szCs w:val="18"/>
              </w:rPr>
              <w:t>A contraceptive check for this patient</w:t>
            </w:r>
            <w:r w:rsidR="00EA13A7" w:rsidRPr="2982ED21">
              <w:rPr>
                <w:rFonts w:cs="Calibri"/>
                <w:i/>
                <w:iCs/>
                <w:color w:val="000000" w:themeColor="text1"/>
                <w:sz w:val="18"/>
                <w:szCs w:val="18"/>
              </w:rPr>
              <w:t xml:space="preserve"> has been completed</w:t>
            </w:r>
            <w:r w:rsidR="00FA61D9" w:rsidRPr="2982ED21">
              <w:rPr>
                <w:rFonts w:cs="Calibri"/>
                <w:i/>
                <w:iCs/>
                <w:color w:val="000000" w:themeColor="text1"/>
                <w:sz w:val="18"/>
                <w:szCs w:val="18"/>
              </w:rPr>
              <w:t xml:space="preserve"> within the last </w:t>
            </w:r>
            <w:r w:rsidR="00FA61D9" w:rsidRPr="2982ED21">
              <w:rPr>
                <w:rFonts w:cs="Calibri"/>
                <w:i/>
                <w:iCs/>
                <w:color w:val="FF0000"/>
                <w:sz w:val="18"/>
                <w:szCs w:val="18"/>
              </w:rPr>
              <w:t>…</w:t>
            </w:r>
            <w:proofErr w:type="gramStart"/>
            <w:r w:rsidR="00FA61D9" w:rsidRPr="2982ED21">
              <w:rPr>
                <w:rFonts w:cs="Calibri"/>
                <w:i/>
                <w:iCs/>
                <w:color w:val="FF0000"/>
                <w:sz w:val="18"/>
                <w:szCs w:val="18"/>
              </w:rPr>
              <w:t>…..</w:t>
            </w:r>
            <w:proofErr w:type="gramEnd"/>
            <w:r w:rsidR="00FA61D9" w:rsidRPr="2982ED21">
              <w:rPr>
                <w:rFonts w:cs="Calibri"/>
                <w:i/>
                <w:iCs/>
                <w:color w:val="FF0000"/>
                <w:sz w:val="18"/>
                <w:szCs w:val="18"/>
              </w:rPr>
              <w:t xml:space="preserve"> </w:t>
            </w:r>
            <w:r w:rsidR="00FA61D9" w:rsidRPr="2982ED21">
              <w:rPr>
                <w:rFonts w:cs="Calibri"/>
                <w:i/>
                <w:iCs/>
                <w:color w:val="000000" w:themeColor="text1"/>
                <w:sz w:val="18"/>
                <w:szCs w:val="18"/>
              </w:rPr>
              <w:t>months/week</w:t>
            </w:r>
            <w:r w:rsidR="007478BB" w:rsidRPr="2982ED21">
              <w:rPr>
                <w:rFonts w:cs="Calibri"/>
                <w:i/>
                <w:iCs/>
                <w:color w:val="000000" w:themeColor="text1"/>
                <w:sz w:val="18"/>
                <w:szCs w:val="18"/>
              </w:rPr>
              <w:t xml:space="preserve"> </w:t>
            </w:r>
          </w:p>
        </w:tc>
        <w:tc>
          <w:tcPr>
            <w:tcW w:w="1971" w:type="dxa"/>
            <w:vAlign w:val="center"/>
          </w:tcPr>
          <w:p w14:paraId="78B880B6" w14:textId="6B2FD92B" w:rsidR="0006795E" w:rsidRPr="0094358A" w:rsidRDefault="00EA13A7" w:rsidP="00D24F85">
            <w:pPr>
              <w:spacing w:before="60" w:after="60"/>
              <w:jc w:val="center"/>
              <w:rPr>
                <w:i/>
                <w:sz w:val="18"/>
                <w:lang w:val="en-GB"/>
              </w:rPr>
            </w:pPr>
            <w:r w:rsidRPr="0094358A">
              <w:rPr>
                <w:i/>
                <w:sz w:val="18"/>
                <w:lang w:val="en-GB"/>
              </w:rPr>
              <w:t xml:space="preserve">Yes, </w:t>
            </w:r>
            <w:proofErr w:type="gramStart"/>
            <w:r w:rsidRPr="0094358A">
              <w:rPr>
                <w:i/>
                <w:sz w:val="18"/>
                <w:lang w:val="en-GB"/>
              </w:rPr>
              <w:t>Date</w:t>
            </w:r>
            <w:r w:rsidR="0006795E" w:rsidRPr="0094358A">
              <w:rPr>
                <w:i/>
                <w:sz w:val="18"/>
                <w:lang w:val="en-GB"/>
              </w:rPr>
              <w:t>d:…</w:t>
            </w:r>
            <w:proofErr w:type="gramEnd"/>
            <w:r w:rsidR="0006795E" w:rsidRPr="0094358A">
              <w:rPr>
                <w:i/>
                <w:sz w:val="18"/>
                <w:lang w:val="en-GB"/>
              </w:rPr>
              <w:t>………….</w:t>
            </w:r>
            <w:r w:rsidRPr="0094358A">
              <w:rPr>
                <w:i/>
                <w:sz w:val="18"/>
                <w:lang w:val="en-GB"/>
              </w:rPr>
              <w:t xml:space="preserve"> </w:t>
            </w:r>
            <w:sdt>
              <w:sdtPr>
                <w:rPr>
                  <w:rFonts w:cs="Calibri"/>
                  <w:iCs/>
                  <w:sz w:val="18"/>
                  <w:lang w:val="en-GB"/>
                </w:rPr>
                <w:id w:val="-852725780"/>
                <w14:checkbox>
                  <w14:checked w14:val="0"/>
                  <w14:checkedState w14:val="2612" w14:font="MS Gothic"/>
                  <w14:uncheckedState w14:val="2610" w14:font="MS Gothic"/>
                </w14:checkbox>
              </w:sdtPr>
              <w:sdtEndPr/>
              <w:sdtContent>
                <w:r w:rsidRPr="0094358A">
                  <w:rPr>
                    <w:rFonts w:ascii="MS Gothic" w:eastAsia="MS Gothic" w:hAnsi="MS Gothic" w:cs="Calibri" w:hint="eastAsia"/>
                    <w:iCs/>
                    <w:sz w:val="18"/>
                    <w:lang w:val="en-GB"/>
                  </w:rPr>
                  <w:t>☐</w:t>
                </w:r>
              </w:sdtContent>
            </w:sdt>
            <w:r w:rsidRPr="0094358A">
              <w:rPr>
                <w:i/>
                <w:sz w:val="18"/>
                <w:lang w:val="en-GB"/>
              </w:rPr>
              <w:t xml:space="preserve"> </w:t>
            </w:r>
          </w:p>
          <w:p w14:paraId="02ED697E" w14:textId="53BF814D" w:rsidR="00774B85" w:rsidRPr="0094358A" w:rsidRDefault="0006795E" w:rsidP="00D24F85">
            <w:pPr>
              <w:spacing w:before="60" w:after="60"/>
              <w:jc w:val="center"/>
              <w:rPr>
                <w:i/>
                <w:sz w:val="18"/>
                <w:lang w:val="en-GB"/>
              </w:rPr>
            </w:pPr>
            <w:r w:rsidRPr="0094358A">
              <w:rPr>
                <w:i/>
                <w:sz w:val="18"/>
                <w:lang w:val="en-GB"/>
              </w:rPr>
              <w:t>N/A</w:t>
            </w:r>
            <w:r w:rsidR="00EA13A7" w:rsidRPr="0094358A">
              <w:rPr>
                <w:i/>
                <w:sz w:val="18"/>
                <w:lang w:val="en-GB"/>
              </w:rPr>
              <w:t xml:space="preserve"> </w:t>
            </w:r>
            <w:sdt>
              <w:sdtPr>
                <w:rPr>
                  <w:rFonts w:cs="Calibri"/>
                  <w:iCs/>
                  <w:sz w:val="18"/>
                  <w:lang w:val="en-GB"/>
                </w:rPr>
                <w:id w:val="1904641333"/>
                <w14:checkbox>
                  <w14:checked w14:val="0"/>
                  <w14:checkedState w14:val="2612" w14:font="MS Gothic"/>
                  <w14:uncheckedState w14:val="2610" w14:font="MS Gothic"/>
                </w14:checkbox>
              </w:sdtPr>
              <w:sdtEndPr/>
              <w:sdtContent>
                <w:r w:rsidR="00EA13A7" w:rsidRPr="0094358A">
                  <w:rPr>
                    <w:rFonts w:ascii="MS Gothic" w:eastAsia="MS Gothic" w:hAnsi="MS Gothic" w:cs="Calibri" w:hint="eastAsia"/>
                    <w:iCs/>
                    <w:sz w:val="18"/>
                    <w:lang w:val="en-GB"/>
                  </w:rPr>
                  <w:t>☐</w:t>
                </w:r>
              </w:sdtContent>
            </w:sdt>
          </w:p>
        </w:tc>
      </w:tr>
      <w:tr w:rsidR="00A97BA9" w:rsidRPr="0001040E" w14:paraId="7CCD5519" w14:textId="77777777" w:rsidTr="2982ED21">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351775F0"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88739653"/>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2A23C650" w14:textId="77777777" w:rsidTr="2982ED21">
        <w:tc>
          <w:tcPr>
            <w:tcW w:w="7315" w:type="dxa"/>
            <w:vAlign w:val="center"/>
          </w:tcPr>
          <w:p w14:paraId="6C46AD1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F8D4DFB"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07118414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E350E6B" w14:textId="77777777" w:rsidTr="2982ED21">
        <w:tc>
          <w:tcPr>
            <w:tcW w:w="7315" w:type="dxa"/>
            <w:vAlign w:val="center"/>
          </w:tcPr>
          <w:p w14:paraId="397BAB6D"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1451DBC2"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06030400"/>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DBC06AB" w14:textId="77777777" w:rsidTr="2982ED21">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3B283BA3"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18809832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F24E71" w14:textId="77777777" w:rsidTr="2982ED21">
        <w:tc>
          <w:tcPr>
            <w:tcW w:w="7315" w:type="dxa"/>
            <w:vAlign w:val="center"/>
          </w:tcPr>
          <w:p w14:paraId="4158BE4A" w14:textId="51A77C9B" w:rsidR="003232B0" w:rsidRPr="0001040E" w:rsidRDefault="00A97BA9" w:rsidP="003232B0">
            <w:pPr>
              <w:spacing w:before="60" w:after="60"/>
              <w:jc w:val="right"/>
              <w:rPr>
                <w:rFonts w:cs="Calibri"/>
                <w:i/>
                <w:sz w:val="18"/>
                <w:lang w:val="en-GB"/>
              </w:rPr>
            </w:pPr>
            <w:r w:rsidRPr="0001040E">
              <w:rPr>
                <w:rFonts w:cs="Calibri"/>
                <w:i/>
                <w:sz w:val="18"/>
                <w:lang w:val="en-GB"/>
              </w:rPr>
              <w:t>I have provided the patient with sufficient medication to last until</w:t>
            </w:r>
            <w:r w:rsidR="000C236B">
              <w:rPr>
                <w:rFonts w:cs="Calibri"/>
                <w:i/>
                <w:sz w:val="18"/>
                <w:lang w:val="en-GB"/>
              </w:rPr>
              <w:t>:</w:t>
            </w:r>
          </w:p>
        </w:tc>
        <w:tc>
          <w:tcPr>
            <w:tcW w:w="1971" w:type="dxa"/>
          </w:tcPr>
          <w:p w14:paraId="0488F381" w14:textId="38CC3C35" w:rsidR="00A97BA9" w:rsidRPr="0094358A" w:rsidRDefault="000C236B" w:rsidP="00D24F85">
            <w:pPr>
              <w:spacing w:before="60" w:after="60"/>
              <w:rPr>
                <w:rFonts w:cs="Calibri"/>
                <w:i/>
                <w:sz w:val="18"/>
                <w:lang w:val="en-GB"/>
              </w:rPr>
            </w:pPr>
            <w:r w:rsidRPr="0094358A">
              <w:rPr>
                <w:rFonts w:cs="Calibri"/>
                <w:i/>
                <w:sz w:val="18"/>
                <w:lang w:val="en-GB"/>
              </w:rPr>
              <w:t>……………………………………..</w:t>
            </w:r>
          </w:p>
        </w:tc>
      </w:tr>
      <w:tr w:rsidR="00A97BA9" w:rsidRPr="0001040E" w14:paraId="5E05FDDD" w14:textId="77777777" w:rsidTr="2982ED21">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1AC49160" w14:textId="77777777" w:rsidR="00A97BA9" w:rsidRPr="0094358A" w:rsidRDefault="00A97BA9" w:rsidP="00D24F85">
            <w:pPr>
              <w:spacing w:before="60" w:after="60"/>
              <w:rPr>
                <w:rFonts w:cs="Calibri"/>
                <w:i/>
                <w:sz w:val="18"/>
                <w:lang w:val="en-GB"/>
              </w:rPr>
            </w:pPr>
          </w:p>
          <w:p w14:paraId="66441C7E" w14:textId="32FE6883" w:rsidR="003232B0" w:rsidRPr="0094358A" w:rsidRDefault="003232B0" w:rsidP="00D24F85">
            <w:pPr>
              <w:spacing w:before="60" w:after="60"/>
              <w:rPr>
                <w:rFonts w:cs="Calibri"/>
                <w:i/>
                <w:sz w:val="18"/>
                <w:lang w:val="en-GB"/>
              </w:rPr>
            </w:pPr>
            <w:r w:rsidRPr="0094358A">
              <w:rPr>
                <w:rFonts w:cs="Calibri"/>
                <w:i/>
                <w:sz w:val="18"/>
                <w:lang w:val="en-GB"/>
              </w:rPr>
              <w:t>……………………………………..</w:t>
            </w:r>
          </w:p>
        </w:tc>
      </w:tr>
    </w:tbl>
    <w:p w14:paraId="26E8FD4D" w14:textId="77777777" w:rsidR="00A97BA9" w:rsidRPr="0001040E" w:rsidRDefault="00A97BA9" w:rsidP="00A97BA9">
      <w:pPr>
        <w:spacing w:line="276" w:lineRule="auto"/>
        <w:rPr>
          <w:rFonts w:ascii="Calibri" w:hAnsi="Calibri" w:cs="Calibri"/>
          <w:lang w:val="en-GB"/>
        </w:rPr>
      </w:pPr>
    </w:p>
    <w:p w14:paraId="534A29AB" w14:textId="77777777" w:rsidR="00A97BA9" w:rsidRPr="0001040E" w:rsidRDefault="00A97BA9" w:rsidP="00A97BA9">
      <w:pPr>
        <w:spacing w:after="60" w:line="276" w:lineRule="auto"/>
        <w:rPr>
          <w:rFonts w:ascii="Calibri" w:eastAsia="Calibri" w:hAnsi="Calibri"/>
          <w:lang w:val="en-GB"/>
        </w:rPr>
      </w:pPr>
      <w:r w:rsidRPr="0001040E">
        <w:rPr>
          <w:rFonts w:ascii="Calibri" w:eastAsia="Calibri" w:hAnsi="Calibri"/>
          <w:lang w:val="en-GB"/>
        </w:rPr>
        <w:t xml:space="preserve">Treatment was started on </w:t>
      </w:r>
      <w:r w:rsidRPr="0001040E">
        <w:rPr>
          <w:rFonts w:ascii="Calibri" w:eastAsia="Calibri" w:hAnsi="Calibri"/>
          <w:i/>
          <w:lang w:val="en-GB"/>
        </w:rPr>
        <w:fldChar w:fldCharType="begin">
          <w:ffData>
            <w:name w:val="Text63"/>
            <w:enabled/>
            <w:calcOnExit w:val="0"/>
            <w:textInput>
              <w:default w:val="[insert date started]"/>
            </w:textInput>
          </w:ffData>
        </w:fldChar>
      </w:r>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 started]</w:t>
      </w:r>
      <w:r w:rsidRPr="0001040E">
        <w:rPr>
          <w:rFonts w:ascii="Calibri" w:eastAsia="Calibri" w:hAnsi="Calibri"/>
          <w:i/>
          <w:lang w:val="en-GB"/>
        </w:rPr>
        <w:fldChar w:fldCharType="end"/>
      </w:r>
      <w:r w:rsidRPr="0001040E">
        <w:rPr>
          <w:rFonts w:ascii="Calibri" w:eastAsia="Calibri" w:hAnsi="Calibri"/>
          <w:lang w:val="en-GB"/>
        </w:rPr>
        <w:t xml:space="preserve"> and the current dose is </w:t>
      </w:r>
      <w:r w:rsidRPr="0001040E">
        <w:rPr>
          <w:rFonts w:ascii="Calibri" w:eastAsia="Calibri" w:hAnsi="Calibri"/>
          <w:i/>
          <w:lang w:val="en-GB"/>
        </w:rPr>
        <w:fldChar w:fldCharType="begin">
          <w:ffData>
            <w:name w:val="Text64"/>
            <w:enabled/>
            <w:calcOnExit w:val="0"/>
            <w:textInput>
              <w:default w:val="[insert dose and frequency]"/>
            </w:textInput>
          </w:ffData>
        </w:fldChar>
      </w:r>
      <w:bookmarkStart w:id="6" w:name="Text64"/>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dose and frequency]</w:t>
      </w:r>
      <w:r w:rsidRPr="0001040E">
        <w:rPr>
          <w:rFonts w:ascii="Calibri" w:eastAsia="Calibri" w:hAnsi="Calibri"/>
          <w:i/>
          <w:lang w:val="en-GB"/>
        </w:rPr>
        <w:fldChar w:fldCharType="end"/>
      </w:r>
      <w:bookmarkEnd w:id="6"/>
      <w:r w:rsidRPr="0001040E">
        <w:rPr>
          <w:rFonts w:ascii="Calibri" w:eastAsia="Calibri" w:hAnsi="Calibri"/>
          <w:lang w:val="en-GB"/>
        </w:rPr>
        <w:t>.</w:t>
      </w: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are in agreement,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7"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7"/>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175754A8" w14:textId="3D9A1106" w:rsidR="000A437A" w:rsidRPr="000A437A" w:rsidRDefault="000A437A" w:rsidP="00B139EF">
      <w:pPr>
        <w:spacing w:line="276" w:lineRule="auto"/>
        <w:outlineLvl w:val="0"/>
        <w:rPr>
          <w:rFonts w:ascii="Calibri" w:eastAsia="Calibri" w:hAnsi="Calibri" w:cs="Calibri"/>
          <w:b/>
          <w:bCs/>
          <w:sz w:val="28"/>
          <w:lang w:val="en-GB"/>
        </w:rPr>
      </w:pPr>
      <w:bookmarkStart w:id="8" w:name="_Appendix_3"/>
      <w:bookmarkStart w:id="9" w:name="_Toc28084478"/>
      <w:bookmarkStart w:id="10" w:name="_Toc64632335"/>
      <w:bookmarkEnd w:id="8"/>
      <w:r w:rsidRPr="000A437A">
        <w:rPr>
          <w:rFonts w:ascii="Calibri" w:eastAsia="Calibri" w:hAnsi="Calibri" w:cs="Calibri"/>
          <w:b/>
          <w:bCs/>
          <w:sz w:val="28"/>
          <w:lang w:val="en-GB"/>
        </w:rPr>
        <w:lastRenderedPageBreak/>
        <w:t xml:space="preserve">Appendix </w:t>
      </w:r>
      <w:bookmarkEnd w:id="9"/>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10"/>
    </w:p>
    <w:p w14:paraId="0C577C1D" w14:textId="77777777" w:rsidR="000A437A" w:rsidRPr="00B139EF" w:rsidRDefault="000A437A" w:rsidP="000A437A">
      <w:pPr>
        <w:spacing w:line="276" w:lineRule="auto"/>
        <w:rPr>
          <w:rFonts w:ascii="Calibri" w:hAnsi="Calibri" w:cs="Calibri"/>
          <w:b/>
          <w:bCs/>
          <w:sz w:val="28"/>
          <w:szCs w:val="18"/>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1"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1"/>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2"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2"/>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3"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3"/>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1FC4DA7" w14:textId="77777777" w:rsidR="00A11B28" w:rsidRDefault="00A11B28"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4" w:name="_Appendix_4"/>
      <w:bookmarkStart w:id="15" w:name="_Toc28084479"/>
      <w:bookmarkStart w:id="16" w:name="_Toc64632336"/>
      <w:bookmarkEnd w:id="14"/>
      <w:r w:rsidRPr="009B3AF5">
        <w:rPr>
          <w:rFonts w:ascii="Calibri" w:eastAsia="Calibri" w:hAnsi="Calibri" w:cs="Calibri"/>
          <w:b/>
          <w:bCs/>
          <w:sz w:val="28"/>
          <w:lang w:val="en-GB"/>
        </w:rPr>
        <w:lastRenderedPageBreak/>
        <w:t xml:space="preserve">Appendix </w:t>
      </w:r>
      <w:bookmarkEnd w:id="15"/>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6"/>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3F80DDA8"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Pr>
          <w:rFonts w:ascii="Calibri" w:hAnsi="Calibri" w:cs="Calibri"/>
          <w:lang w:val="en-GB" w:eastAsia="en-GB"/>
        </w:rPr>
        <w:t>,</w:t>
      </w:r>
      <w:r w:rsidRPr="009B3AF5">
        <w:rPr>
          <w:rFonts w:ascii="Calibri" w:hAnsi="Calibri" w:cs="Calibri"/>
          <w:lang w:val="en-GB" w:eastAsia="en-GB"/>
        </w:rPr>
        <w:t xml:space="preserve"> NHS </w:t>
      </w:r>
      <w:r w:rsidR="00CA5AB7" w:rsidRPr="00CA5AB7">
        <w:rPr>
          <w:rFonts w:ascii="Calibri" w:hAnsi="Calibri" w:cs="Calibri"/>
          <w:iCs/>
          <w:lang w:val="en-GB"/>
        </w:rPr>
        <w:t xml:space="preserve">South East London </w:t>
      </w:r>
      <w:r w:rsidR="003932F1">
        <w:rPr>
          <w:rFonts w:ascii="Calibri" w:hAnsi="Calibri" w:cs="Calibri"/>
          <w:iCs/>
          <w:lang w:val="en-GB"/>
        </w:rPr>
        <w:t>ICS</w:t>
      </w:r>
      <w:r w:rsidRPr="009B3AF5">
        <w:rPr>
          <w:rFonts w:ascii="Calibri" w:hAnsi="Calibri" w:cs="Calibri"/>
          <w:b/>
          <w:lang w:val="en-GB" w:eastAsia="en-GB"/>
        </w:rPr>
        <w:t>,</w:t>
      </w:r>
      <w:r w:rsidRPr="009B3AF5">
        <w:rPr>
          <w:rFonts w:ascii="Calibri" w:hAnsi="Calibri" w:cs="Calibri"/>
          <w:lang w:val="en-GB" w:eastAsia="en-GB"/>
        </w:rPr>
        <w:t xml:space="preserve"> in conjunction with local acute trusts have classified </w:t>
      </w:r>
      <w:r w:rsidRPr="009B3AF5">
        <w:rPr>
          <w:rFonts w:ascii="Calibri" w:hAnsi="Calibri" w:cs="Calibri"/>
          <w:i/>
          <w:lang w:val="en-GB"/>
        </w:rPr>
        <w:fldChar w:fldCharType="begin">
          <w:ffData>
            <w:name w:val=""/>
            <w:enabled/>
            <w:calcOnExit w:val="0"/>
            <w:textInput>
              <w:default w:val="[insert medicine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medicine name]</w:t>
      </w:r>
      <w:r w:rsidRPr="009B3AF5">
        <w:rPr>
          <w:rFonts w:ascii="Calibri" w:hAnsi="Calibri" w:cs="Calibri"/>
          <w:i/>
          <w:lang w:val="en-GB"/>
        </w:rPr>
        <w:fldChar w:fldCharType="end"/>
      </w:r>
      <w:r w:rsidRPr="009B3AF5">
        <w:rPr>
          <w:rFonts w:ascii="Calibri" w:hAnsi="Calibri" w:cs="Calibri"/>
          <w:bCs/>
          <w:lang w:val="en-GB" w:eastAsia="en-GB"/>
        </w:rPr>
        <w:t xml:space="preserve">as a Shared Care </w:t>
      </w:r>
      <w:proofErr w:type="gramStart"/>
      <w:r w:rsidRPr="009B3AF5">
        <w:rPr>
          <w:rFonts w:ascii="Calibri" w:hAnsi="Calibri" w:cs="Calibri"/>
          <w:bCs/>
          <w:lang w:val="en-GB" w:eastAsia="en-GB"/>
        </w:rPr>
        <w:t>drug, and</w:t>
      </w:r>
      <w:proofErr w:type="gramEnd"/>
      <w:r w:rsidRPr="009B3AF5">
        <w:rPr>
          <w:rFonts w:ascii="Calibri" w:hAnsi="Calibri" w:cs="Calibri"/>
          <w:bCs/>
          <w:lang w:val="en-GB" w:eastAsia="en-GB"/>
        </w:rPr>
        <w:t xml:space="preserve">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01A4455"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had the minimum supply of medication to be provided by the initiating </w:t>
            </w:r>
            <w:r w:rsidR="008F7F6A" w:rsidRPr="009B3AF5">
              <w:rPr>
                <w:rFonts w:cs="Calibri"/>
                <w:sz w:val="20"/>
                <w:szCs w:val="20"/>
                <w:lang w:val="en-GB" w:eastAsia="en-GB"/>
              </w:rPr>
              <w:t>specialist,</w:t>
            </w:r>
            <w:r w:rsidRPr="009B3AF5">
              <w:rPr>
                <w:rFonts w:cs="Calibri"/>
                <w:sz w:val="20"/>
                <w:szCs w:val="20"/>
                <w:lang w:val="en-GB" w:eastAsia="en-GB"/>
              </w:rPr>
              <w:t xml:space="preserve"> I am unable to take clinical responsibility for prescribing this medication at this time. </w:t>
            </w:r>
            <w:r w:rsidR="008F7F6A" w:rsidRPr="009B3AF5">
              <w:rPr>
                <w:rFonts w:cs="Calibri"/>
                <w:sz w:val="20"/>
                <w:szCs w:val="20"/>
                <w:lang w:val="en-GB" w:eastAsia="en-GB"/>
              </w:rPr>
              <w:t>Therefore,</w:t>
            </w:r>
            <w:r w:rsidRPr="009B3AF5">
              <w:rPr>
                <w:rFonts w:cs="Calibri"/>
                <w:sz w:val="20"/>
                <w:szCs w:val="20"/>
                <w:lang w:val="en-GB" w:eastAsia="en-GB"/>
              </w:rPr>
              <w:t xml:space="preserv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been optimised on this </w:t>
            </w:r>
            <w:proofErr w:type="gramStart"/>
            <w:r w:rsidRPr="009B3AF5">
              <w:rPr>
                <w:rFonts w:cs="Calibri"/>
                <w:sz w:val="20"/>
                <w:szCs w:val="20"/>
                <w:lang w:val="en-GB" w:eastAsia="en-GB"/>
              </w:rPr>
              <w:t>medication</w:t>
            </w:r>
            <w:proofErr w:type="gramEnd"/>
            <w:r w:rsidRPr="009B3AF5">
              <w:rPr>
                <w:rFonts w:cs="Calibri"/>
                <w:sz w:val="20"/>
                <w:szCs w:val="20"/>
                <w:lang w:val="en-GB" w:eastAsia="en-GB"/>
              </w:rPr>
              <w:t xml:space="preserve">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lastRenderedPageBreak/>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74F7DB38" w14:textId="77777777" w:rsidR="009B3AF5" w:rsidRPr="009B3AF5" w:rsidRDefault="009B3AF5" w:rsidP="009B3AF5">
      <w:pPr>
        <w:spacing w:after="200" w:line="276" w:lineRule="auto"/>
        <w:rPr>
          <w:rFonts w:ascii="Calibri" w:hAnsi="Calibri" w:cs="Calibri"/>
          <w:bCs/>
          <w:lang w:val="en-GB"/>
        </w:rPr>
      </w:pPr>
    </w:p>
    <w:p w14:paraId="63A1F1BF" w14:textId="77777777" w:rsidR="009B3AF5" w:rsidRPr="009B3AF5" w:rsidRDefault="009B3AF5" w:rsidP="009B3AF5">
      <w:pPr>
        <w:spacing w:after="200" w:line="276" w:lineRule="auto"/>
        <w:rPr>
          <w:rFonts w:ascii="Calibri" w:hAnsi="Calibri" w:cs="Calibri"/>
          <w:bCs/>
          <w:lang w:val="en-GB"/>
        </w:rPr>
      </w:pPr>
    </w:p>
    <w:p w14:paraId="235CCACB" w14:textId="77777777" w:rsidR="0001040E" w:rsidRPr="0001040E" w:rsidRDefault="0001040E" w:rsidP="0001040E">
      <w:pPr>
        <w:spacing w:after="60" w:line="276" w:lineRule="auto"/>
        <w:rPr>
          <w:rFonts w:ascii="Calibri" w:eastAsia="Calibri" w:hAnsi="Calibri"/>
          <w:lang w:val="en-GB"/>
        </w:rPr>
      </w:pPr>
      <w:bookmarkStart w:id="17" w:name="_Appendix_2"/>
      <w:bookmarkEnd w:id="17"/>
    </w:p>
    <w:p w14:paraId="39DC9D9F" w14:textId="77777777" w:rsidR="0001040E" w:rsidRPr="0001040E" w:rsidRDefault="0001040E" w:rsidP="0001040E">
      <w:pPr>
        <w:spacing w:after="60" w:line="276" w:lineRule="auto"/>
        <w:rPr>
          <w:rFonts w:ascii="Calibri" w:eastAsia="Calibri" w:hAnsi="Calibri"/>
          <w:lang w:val="en-GB"/>
        </w:rPr>
      </w:pPr>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983EC3">
      <w:headerReference w:type="default" r:id="rId33"/>
      <w:footerReference w:type="default" r:id="rId34"/>
      <w:headerReference w:type="first" r:id="rId35"/>
      <w:footerReference w:type="first" r:id="rId36"/>
      <w:pgSz w:w="11907" w:h="16840" w:code="9"/>
      <w:pgMar w:top="426" w:right="567" w:bottom="567" w:left="1191" w:header="567"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CFBC" w14:textId="77777777" w:rsidR="00E24B91" w:rsidRDefault="00E24B91">
      <w:pPr>
        <w:pStyle w:val="DocumentMap"/>
      </w:pPr>
      <w:r>
        <w:separator/>
      </w:r>
    </w:p>
  </w:endnote>
  <w:endnote w:type="continuationSeparator" w:id="0">
    <w:p w14:paraId="4B2677AE" w14:textId="77777777" w:rsidR="00E24B91" w:rsidRDefault="00E24B91">
      <w:pPr>
        <w:pStyle w:val="DocumentMap"/>
      </w:pPr>
      <w:r>
        <w:continuationSeparator/>
      </w:r>
    </w:p>
  </w:endnote>
  <w:endnote w:type="continuationNotice" w:id="1">
    <w:p w14:paraId="6D24E6C6" w14:textId="77777777" w:rsidR="00E24B91" w:rsidRDefault="00E24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abonLTStd-Roman">
    <w:altName w:val="MS Mincho"/>
    <w:panose1 w:val="00000000000000000000"/>
    <w:charset w:val="80"/>
    <w:family w:val="roman"/>
    <w:notTrueType/>
    <w:pitch w:val="default"/>
    <w:sig w:usb0="00000000" w:usb1="08070000" w:usb2="00000010" w:usb3="00000000" w:csb0="00020000" w:csb1="00000000"/>
  </w:font>
  <w:font w:name="SabonLTStd-Bold">
    <w:altName w:val="MS Mincho"/>
    <w:panose1 w:val="00000000000000000000"/>
    <w:charset w:val="80"/>
    <w:family w:val="roman"/>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D014" w14:textId="77777777" w:rsidR="00B7598A" w:rsidRDefault="00B7598A"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30A1">
      <w:rPr>
        <w:rStyle w:val="PageNumber"/>
        <w:noProof/>
      </w:rPr>
      <w:t>2</w:t>
    </w:r>
    <w:r>
      <w:rPr>
        <w:rStyle w:val="PageNumber"/>
      </w:rPr>
      <w:fldChar w:fldCharType="end"/>
    </w:r>
  </w:p>
  <w:p w14:paraId="67040A57" w14:textId="77777777" w:rsidR="00002367" w:rsidRPr="00002367" w:rsidRDefault="00002367" w:rsidP="00002367">
    <w:pPr>
      <w:tabs>
        <w:tab w:val="center" w:pos="4153"/>
        <w:tab w:val="right" w:pos="10065"/>
      </w:tabs>
      <w:ind w:left="-567"/>
      <w:jc w:val="center"/>
      <w:rPr>
        <w:rFonts w:ascii="Calibri" w:hAnsi="Calibri"/>
        <w:color w:val="3366FF"/>
        <w:sz w:val="20"/>
        <w:szCs w:val="20"/>
      </w:rPr>
    </w:pPr>
    <w:proofErr w:type="gramStart"/>
    <w:r w:rsidRPr="00002367">
      <w:rPr>
        <w:rFonts w:ascii="Calibri" w:hAnsi="Calibri"/>
        <w:color w:val="3366FF"/>
        <w:lang w:eastAsia="en-GB"/>
      </w:rPr>
      <w:t>South East</w:t>
    </w:r>
    <w:proofErr w:type="gramEnd"/>
    <w:r w:rsidRPr="00002367">
      <w:rPr>
        <w:rFonts w:ascii="Calibri" w:hAnsi="Calibri"/>
        <w:color w:val="3366FF"/>
        <w:lang w:eastAsia="en-GB"/>
      </w:rPr>
      <w:t xml:space="preserve"> London Integrated Medicines Optimisation Committee (SEL IMOC). A partnership between NHS organisations in </w:t>
    </w:r>
    <w:proofErr w:type="gramStart"/>
    <w:r w:rsidRPr="00002367">
      <w:rPr>
        <w:rFonts w:ascii="Calibri" w:hAnsi="Calibri"/>
        <w:color w:val="3366FF"/>
        <w:lang w:eastAsia="en-GB"/>
      </w:rPr>
      <w:t>South East</w:t>
    </w:r>
    <w:proofErr w:type="gramEnd"/>
    <w:r w:rsidRPr="00002367">
      <w:rPr>
        <w:rFonts w:ascii="Calibri" w:hAnsi="Calibri"/>
        <w:color w:val="3366FF"/>
        <w:lang w:eastAsia="en-GB"/>
      </w:rPr>
      <w:t xml:space="preserve"> London Integrated Care System: NHS South East London (covering the boroughs of Bexley/Bromley/Greenwich/ Lambeth/Lewisham and Southwark) and GSTFT/KCH /SLaM/ Oxleas NHS Foundation Trusts and Lewisham &amp; Greenwich NHS Trust</w:t>
    </w:r>
  </w:p>
  <w:p w14:paraId="18C7FEBA" w14:textId="77777777" w:rsidR="00B7598A" w:rsidRPr="00F910B9" w:rsidRDefault="00B7598A"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r>
    <w:r w:rsidRPr="00F910B9">
      <w:rPr>
        <w:rFonts w:ascii="Arial" w:hAnsi="Arial" w:cs="Arial"/>
        <w:b/>
        <w:bCs/>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1927" w14:textId="272F24EB" w:rsidR="00B7598A" w:rsidRPr="00570354" w:rsidRDefault="00187936" w:rsidP="00570354">
    <w:pPr>
      <w:pStyle w:val="Footer"/>
      <w:tabs>
        <w:tab w:val="clear" w:pos="8306"/>
        <w:tab w:val="right" w:pos="10065"/>
      </w:tabs>
      <w:ind w:left="-567"/>
      <w:jc w:val="center"/>
      <w:rPr>
        <w:rFonts w:ascii="Calibri" w:hAnsi="Calibri"/>
        <w:color w:val="3366FF"/>
      </w:rPr>
    </w:pPr>
    <w:bookmarkStart w:id="18" w:name="_Hlk87521033"/>
    <w:bookmarkStart w:id="19" w:name="_Hlk87521034"/>
    <w:bookmarkStart w:id="20" w:name="_Hlk87521283"/>
    <w:bookmarkStart w:id="21" w:name="_Hlk87521284"/>
    <w:bookmarkStart w:id="22" w:name="_Hlk149299859"/>
    <w:bookmarkStart w:id="23" w:name="_Hlk149299860"/>
    <w:proofErr w:type="gramStart"/>
    <w:r w:rsidRPr="00187936">
      <w:rPr>
        <w:rFonts w:ascii="Calibri" w:hAnsi="Calibri"/>
        <w:color w:val="3366FF"/>
        <w:sz w:val="22"/>
        <w:szCs w:val="22"/>
        <w:lang w:eastAsia="en-GB"/>
      </w:rPr>
      <w:t>South East</w:t>
    </w:r>
    <w:proofErr w:type="gramEnd"/>
    <w:r w:rsidRPr="00187936">
      <w:rPr>
        <w:rFonts w:ascii="Calibri" w:hAnsi="Calibri"/>
        <w:color w:val="3366FF"/>
        <w:sz w:val="22"/>
        <w:szCs w:val="22"/>
        <w:lang w:eastAsia="en-GB"/>
      </w:rPr>
      <w:t xml:space="preserve"> London Integrated Medicines Optimisation Committee (SEL IMOC). A partnership between NHS organisations in </w:t>
    </w:r>
    <w:proofErr w:type="gramStart"/>
    <w:r w:rsidRPr="00187936">
      <w:rPr>
        <w:rFonts w:ascii="Calibri" w:hAnsi="Calibri"/>
        <w:color w:val="3366FF"/>
        <w:sz w:val="22"/>
        <w:szCs w:val="22"/>
        <w:lang w:eastAsia="en-GB"/>
      </w:rPr>
      <w:t>South East</w:t>
    </w:r>
    <w:proofErr w:type="gramEnd"/>
    <w:r w:rsidRPr="00187936">
      <w:rPr>
        <w:rFonts w:ascii="Calibri" w:hAnsi="Calibri"/>
        <w:color w:val="3366FF"/>
        <w:sz w:val="22"/>
        <w:szCs w:val="22"/>
        <w:lang w:eastAsia="en-GB"/>
      </w:rPr>
      <w:t xml:space="preserve"> London</w:t>
    </w:r>
    <w:r w:rsidR="00002367">
      <w:rPr>
        <w:rFonts w:ascii="Calibri" w:hAnsi="Calibri"/>
        <w:color w:val="3366FF"/>
        <w:sz w:val="22"/>
        <w:szCs w:val="22"/>
        <w:lang w:eastAsia="en-GB"/>
      </w:rPr>
      <w:t xml:space="preserve"> Integrated Care System</w:t>
    </w:r>
    <w:r w:rsidRPr="00187936">
      <w:rPr>
        <w:rFonts w:ascii="Calibri" w:hAnsi="Calibri"/>
        <w:color w:val="3366FF"/>
        <w:sz w:val="22"/>
        <w:szCs w:val="22"/>
        <w:lang w:eastAsia="en-GB"/>
      </w:rPr>
      <w:t xml:space="preserve">: </w:t>
    </w:r>
    <w:r w:rsidR="00002367">
      <w:rPr>
        <w:rFonts w:ascii="Calibri" w:hAnsi="Calibri"/>
        <w:color w:val="3366FF"/>
        <w:sz w:val="22"/>
        <w:szCs w:val="22"/>
        <w:lang w:eastAsia="en-GB"/>
      </w:rPr>
      <w:t xml:space="preserve">NHS </w:t>
    </w:r>
    <w:r w:rsidRPr="00187936">
      <w:rPr>
        <w:rFonts w:ascii="Calibri" w:hAnsi="Calibri"/>
        <w:color w:val="3366FF"/>
        <w:sz w:val="22"/>
        <w:szCs w:val="22"/>
        <w:lang w:eastAsia="en-GB"/>
      </w:rPr>
      <w:t>South East London (covering the boroughs of Bexley/Bromley/Greenwich/ Lambeth/Lewisham and Southwark) and GSTFT/KCH /SLaM/ Oxleas NHS Foundation Trusts and Lewisham &amp; Greenwich NHS Trust</w:t>
    </w:r>
    <w:bookmarkEnd w:id="18"/>
    <w:bookmarkEnd w:id="19"/>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9179" w14:textId="77777777" w:rsidR="00E24B91" w:rsidRDefault="00E24B91">
      <w:pPr>
        <w:pStyle w:val="DocumentMap"/>
      </w:pPr>
      <w:r>
        <w:separator/>
      </w:r>
    </w:p>
  </w:footnote>
  <w:footnote w:type="continuationSeparator" w:id="0">
    <w:p w14:paraId="0C21EE5F" w14:textId="77777777" w:rsidR="00E24B91" w:rsidRDefault="00E24B91">
      <w:pPr>
        <w:pStyle w:val="DocumentMap"/>
      </w:pPr>
      <w:r>
        <w:continuationSeparator/>
      </w:r>
    </w:p>
  </w:footnote>
  <w:footnote w:type="continuationNotice" w:id="1">
    <w:p w14:paraId="1998A388" w14:textId="77777777" w:rsidR="00E24B91" w:rsidRDefault="00E24B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CB40" w14:textId="77777777" w:rsidR="00D06D3A" w:rsidRPr="004952CD" w:rsidRDefault="00D06D3A" w:rsidP="00D06D3A">
    <w:pPr>
      <w:pStyle w:val="Header"/>
      <w:rPr>
        <w:rFonts w:ascii="Arial" w:hAnsi="Arial" w:cs="Arial"/>
        <w:b/>
        <w:bCs/>
        <w:sz w:val="18"/>
        <w:szCs w:val="18"/>
      </w:rPr>
    </w:pPr>
    <w:proofErr w:type="gramStart"/>
    <w:r w:rsidRPr="004952CD">
      <w:rPr>
        <w:rFonts w:ascii="Arial" w:hAnsi="Arial" w:cs="Arial"/>
        <w:b/>
        <w:bCs/>
        <w:sz w:val="18"/>
        <w:szCs w:val="18"/>
      </w:rPr>
      <w:t>South East</w:t>
    </w:r>
    <w:proofErr w:type="gramEnd"/>
    <w:r w:rsidRPr="004952CD">
      <w:rPr>
        <w:rFonts w:ascii="Arial" w:hAnsi="Arial" w:cs="Arial"/>
        <w:b/>
        <w:bCs/>
        <w:sz w:val="18"/>
        <w:szCs w:val="18"/>
      </w:rPr>
      <w:t xml:space="preserve"> London Shared Care Prescribing Guideline</w:t>
    </w:r>
    <w:r>
      <w:rPr>
        <w:rFonts w:ascii="Arial" w:hAnsi="Arial" w:cs="Arial"/>
        <w:b/>
        <w:bCs/>
        <w:sz w:val="18"/>
        <w:szCs w:val="18"/>
      </w:rPr>
      <w:t xml:space="preserve"> for</w:t>
    </w:r>
    <w:r w:rsidRPr="004952CD">
      <w:rPr>
        <w:rFonts w:ascii="Arial" w:hAnsi="Arial" w:cs="Arial"/>
        <w:b/>
        <w:bCs/>
        <w:sz w:val="18"/>
        <w:szCs w:val="18"/>
      </w:rPr>
      <w:t xml:space="preserve"> Aripiprazole long-acting injection for the treatment of schizophrenia in adults. Date originally approved: </w:t>
    </w:r>
    <w:r w:rsidRPr="004952CD">
      <w:rPr>
        <w:rFonts w:ascii="Arial" w:hAnsi="Arial" w:cs="Arial"/>
        <w:sz w:val="18"/>
        <w:szCs w:val="18"/>
      </w:rPr>
      <w:t xml:space="preserve">April 2015.  </w:t>
    </w:r>
    <w:r w:rsidRPr="004952CD">
      <w:rPr>
        <w:rFonts w:ascii="Arial" w:hAnsi="Arial" w:cs="Arial"/>
        <w:b/>
        <w:bCs/>
        <w:sz w:val="18"/>
        <w:szCs w:val="18"/>
      </w:rPr>
      <w:t xml:space="preserve">Last reviewed: </w:t>
    </w:r>
    <w:r>
      <w:rPr>
        <w:rFonts w:ascii="Arial" w:hAnsi="Arial" w:cs="Arial"/>
        <w:sz w:val="18"/>
        <w:szCs w:val="18"/>
      </w:rPr>
      <w:t>December 2024.</w:t>
    </w:r>
    <w:r w:rsidRPr="004952CD">
      <w:rPr>
        <w:rFonts w:ascii="Arial" w:hAnsi="Arial" w:cs="Arial"/>
        <w:b/>
        <w:bCs/>
        <w:sz w:val="18"/>
        <w:szCs w:val="18"/>
      </w:rPr>
      <w:t xml:space="preserve"> </w:t>
    </w:r>
  </w:p>
  <w:p w14:paraId="2F9E37A8" w14:textId="18CC94D2" w:rsidR="00D06D3A" w:rsidRPr="004952CD" w:rsidRDefault="00D06D3A" w:rsidP="00D06D3A">
    <w:pPr>
      <w:pStyle w:val="Header"/>
      <w:rPr>
        <w:rFonts w:ascii="Arial" w:hAnsi="Arial" w:cs="Arial"/>
        <w:b/>
        <w:bCs/>
        <w:sz w:val="18"/>
        <w:szCs w:val="18"/>
      </w:rPr>
    </w:pPr>
    <w:r w:rsidRPr="004952CD">
      <w:rPr>
        <w:rFonts w:ascii="Arial" w:hAnsi="Arial" w:cs="Arial"/>
        <w:b/>
        <w:bCs/>
        <w:sz w:val="18"/>
        <w:szCs w:val="18"/>
      </w:rPr>
      <w:t xml:space="preserve">Approved: </w:t>
    </w:r>
    <w:r>
      <w:rPr>
        <w:rFonts w:ascii="Arial" w:hAnsi="Arial" w:cs="Arial"/>
        <w:sz w:val="18"/>
        <w:szCs w:val="18"/>
      </w:rPr>
      <w:t>January 2025</w:t>
    </w:r>
    <w:r w:rsidRPr="004952CD">
      <w:rPr>
        <w:rFonts w:ascii="Arial" w:hAnsi="Arial" w:cs="Arial"/>
        <w:b/>
        <w:bCs/>
        <w:sz w:val="18"/>
        <w:szCs w:val="18"/>
      </w:rPr>
      <w:t xml:space="preserve">. Next review date: </w:t>
    </w:r>
    <w:r>
      <w:rPr>
        <w:rFonts w:ascii="Arial" w:hAnsi="Arial" w:cs="Arial"/>
        <w:sz w:val="18"/>
        <w:szCs w:val="18"/>
      </w:rPr>
      <w:t>January 202</w:t>
    </w:r>
    <w:r w:rsidR="00D27028">
      <w:rPr>
        <w:rFonts w:ascii="Arial" w:hAnsi="Arial" w:cs="Arial"/>
        <w:sz w:val="18"/>
        <w:szCs w:val="18"/>
      </w:rPr>
      <w:t>8</w:t>
    </w:r>
    <w:r w:rsidRPr="004952CD">
      <w:rPr>
        <w:rFonts w:ascii="Arial" w:hAnsi="Arial" w:cs="Arial"/>
        <w:sz w:val="18"/>
        <w:szCs w:val="18"/>
      </w:rPr>
      <w:t xml:space="preserve"> </w:t>
    </w:r>
    <w:r>
      <w:rPr>
        <w:rFonts w:ascii="Arial" w:hAnsi="Arial" w:cs="Arial"/>
        <w:sz w:val="18"/>
        <w:szCs w:val="18"/>
      </w:rPr>
      <w:t>(</w:t>
    </w:r>
    <w:r w:rsidRPr="004952CD">
      <w:rPr>
        <w:rFonts w:ascii="Arial" w:hAnsi="Arial" w:cs="Arial"/>
        <w:sz w:val="18"/>
        <w:szCs w:val="18"/>
      </w:rPr>
      <w:t>or sooner if the evidence or practice changes</w:t>
    </w:r>
    <w:r>
      <w:rPr>
        <w:rFonts w:ascii="Arial" w:hAnsi="Arial" w:cs="Arial"/>
        <w:sz w:val="18"/>
        <w:szCs w:val="18"/>
      </w:rPr>
      <w:t>)</w:t>
    </w:r>
  </w:p>
  <w:p w14:paraId="4C91F10A" w14:textId="68CA5286" w:rsidR="00B7598A" w:rsidRPr="00D06D3A" w:rsidRDefault="00B7598A" w:rsidP="00D06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7CD2" w14:textId="1A09E216" w:rsidR="004952CD" w:rsidRPr="004952CD" w:rsidRDefault="004952CD" w:rsidP="004952CD">
    <w:pPr>
      <w:pStyle w:val="Header"/>
      <w:rPr>
        <w:rFonts w:ascii="Arial" w:hAnsi="Arial" w:cs="Arial"/>
        <w:b/>
        <w:bCs/>
        <w:sz w:val="18"/>
        <w:szCs w:val="18"/>
      </w:rPr>
    </w:pPr>
    <w:proofErr w:type="gramStart"/>
    <w:r w:rsidRPr="004952CD">
      <w:rPr>
        <w:rFonts w:ascii="Arial" w:hAnsi="Arial" w:cs="Arial"/>
        <w:b/>
        <w:bCs/>
        <w:sz w:val="18"/>
        <w:szCs w:val="18"/>
      </w:rPr>
      <w:t>South East</w:t>
    </w:r>
    <w:proofErr w:type="gramEnd"/>
    <w:r w:rsidRPr="004952CD">
      <w:rPr>
        <w:rFonts w:ascii="Arial" w:hAnsi="Arial" w:cs="Arial"/>
        <w:b/>
        <w:bCs/>
        <w:sz w:val="18"/>
        <w:szCs w:val="18"/>
      </w:rPr>
      <w:t xml:space="preserve"> London Shared Care Prescribing Guideline</w:t>
    </w:r>
    <w:r w:rsidR="00CD41A4">
      <w:rPr>
        <w:rFonts w:ascii="Arial" w:hAnsi="Arial" w:cs="Arial"/>
        <w:b/>
        <w:bCs/>
        <w:sz w:val="18"/>
        <w:szCs w:val="18"/>
      </w:rPr>
      <w:t xml:space="preserve"> for</w:t>
    </w:r>
    <w:r w:rsidRPr="004952CD">
      <w:rPr>
        <w:rFonts w:ascii="Arial" w:hAnsi="Arial" w:cs="Arial"/>
        <w:b/>
        <w:bCs/>
        <w:sz w:val="18"/>
        <w:szCs w:val="18"/>
      </w:rPr>
      <w:t xml:space="preserve"> Aripiprazole long-acting injection for the treatment of schizophrenia in adults. Date originally approved: </w:t>
    </w:r>
    <w:r w:rsidRPr="004952CD">
      <w:rPr>
        <w:rFonts w:ascii="Arial" w:hAnsi="Arial" w:cs="Arial"/>
        <w:sz w:val="18"/>
        <w:szCs w:val="18"/>
      </w:rPr>
      <w:t xml:space="preserve">April 2015.  </w:t>
    </w:r>
    <w:r w:rsidRPr="004952CD">
      <w:rPr>
        <w:rFonts w:ascii="Arial" w:hAnsi="Arial" w:cs="Arial"/>
        <w:b/>
        <w:bCs/>
        <w:sz w:val="18"/>
        <w:szCs w:val="18"/>
      </w:rPr>
      <w:t xml:space="preserve">Last reviewed: </w:t>
    </w:r>
    <w:r w:rsidR="00CD41A4">
      <w:rPr>
        <w:rFonts w:ascii="Arial" w:hAnsi="Arial" w:cs="Arial"/>
        <w:sz w:val="18"/>
        <w:szCs w:val="18"/>
      </w:rPr>
      <w:t>December 2024.</w:t>
    </w:r>
    <w:r w:rsidRPr="004952CD">
      <w:rPr>
        <w:rFonts w:ascii="Arial" w:hAnsi="Arial" w:cs="Arial"/>
        <w:b/>
        <w:bCs/>
        <w:sz w:val="18"/>
        <w:szCs w:val="18"/>
      </w:rPr>
      <w:t xml:space="preserve"> </w:t>
    </w:r>
  </w:p>
  <w:p w14:paraId="6F454D7E" w14:textId="16C2AD1F" w:rsidR="004952CD" w:rsidRPr="004952CD" w:rsidRDefault="004952CD" w:rsidP="004952CD">
    <w:pPr>
      <w:pStyle w:val="Header"/>
      <w:rPr>
        <w:rFonts w:ascii="Arial" w:hAnsi="Arial" w:cs="Arial"/>
        <w:b/>
        <w:bCs/>
        <w:sz w:val="18"/>
        <w:szCs w:val="18"/>
      </w:rPr>
    </w:pPr>
    <w:r w:rsidRPr="004952CD">
      <w:rPr>
        <w:rFonts w:ascii="Arial" w:hAnsi="Arial" w:cs="Arial"/>
        <w:b/>
        <w:bCs/>
        <w:sz w:val="18"/>
        <w:szCs w:val="18"/>
      </w:rPr>
      <w:t xml:space="preserve">Approved: </w:t>
    </w:r>
    <w:r w:rsidR="00CD41A4">
      <w:rPr>
        <w:rFonts w:ascii="Arial" w:hAnsi="Arial" w:cs="Arial"/>
        <w:sz w:val="18"/>
        <w:szCs w:val="18"/>
      </w:rPr>
      <w:t>January 2025</w:t>
    </w:r>
    <w:r w:rsidRPr="004952CD">
      <w:rPr>
        <w:rFonts w:ascii="Arial" w:hAnsi="Arial" w:cs="Arial"/>
        <w:b/>
        <w:bCs/>
        <w:sz w:val="18"/>
        <w:szCs w:val="18"/>
      </w:rPr>
      <w:t xml:space="preserve">. Next review date: </w:t>
    </w:r>
    <w:r w:rsidR="00D06D3A">
      <w:rPr>
        <w:rFonts w:ascii="Arial" w:hAnsi="Arial" w:cs="Arial"/>
        <w:sz w:val="18"/>
        <w:szCs w:val="18"/>
      </w:rPr>
      <w:t>January 2026</w:t>
    </w:r>
    <w:r w:rsidRPr="004952CD">
      <w:rPr>
        <w:rFonts w:ascii="Arial" w:hAnsi="Arial" w:cs="Arial"/>
        <w:sz w:val="18"/>
        <w:szCs w:val="18"/>
      </w:rPr>
      <w:t xml:space="preserve"> </w:t>
    </w:r>
    <w:r w:rsidR="00D06D3A">
      <w:rPr>
        <w:rFonts w:ascii="Arial" w:hAnsi="Arial" w:cs="Arial"/>
        <w:sz w:val="18"/>
        <w:szCs w:val="18"/>
      </w:rPr>
      <w:t>(</w:t>
    </w:r>
    <w:r w:rsidRPr="004952CD">
      <w:rPr>
        <w:rFonts w:ascii="Arial" w:hAnsi="Arial" w:cs="Arial"/>
        <w:sz w:val="18"/>
        <w:szCs w:val="18"/>
      </w:rPr>
      <w:t>or sooner if the evidence or practice changes</w:t>
    </w:r>
    <w:r w:rsidR="00D06D3A">
      <w:rPr>
        <w:rFonts w:ascii="Arial" w:hAnsi="Arial" w:cs="Arial"/>
        <w:sz w:val="18"/>
        <w:szCs w:val="18"/>
      </w:rPr>
      <w:t>)</w:t>
    </w:r>
  </w:p>
  <w:p w14:paraId="71B62360" w14:textId="77777777" w:rsidR="00B7598A" w:rsidRDefault="00B75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1D61AF0"/>
    <w:multiLevelType w:val="hybridMultilevel"/>
    <w:tmpl w:val="40EC0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5" w15:restartNumberingAfterBreak="0">
    <w:nsid w:val="0CBE7B85"/>
    <w:multiLevelType w:val="hybridMultilevel"/>
    <w:tmpl w:val="BD40D4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CF24FA"/>
    <w:multiLevelType w:val="hybridMultilevel"/>
    <w:tmpl w:val="FFFFFFFF"/>
    <w:lvl w:ilvl="0" w:tplc="AD066DE4">
      <w:start w:val="1"/>
      <w:numFmt w:val="bullet"/>
      <w:lvlText w:val="·"/>
      <w:lvlJc w:val="left"/>
      <w:pPr>
        <w:ind w:left="720" w:hanging="360"/>
      </w:pPr>
      <w:rPr>
        <w:rFonts w:ascii="Symbol" w:hAnsi="Symbol" w:hint="default"/>
      </w:rPr>
    </w:lvl>
    <w:lvl w:ilvl="1" w:tplc="5E1E069A">
      <w:start w:val="1"/>
      <w:numFmt w:val="bullet"/>
      <w:lvlText w:val="o"/>
      <w:lvlJc w:val="left"/>
      <w:pPr>
        <w:ind w:left="1440" w:hanging="360"/>
      </w:pPr>
      <w:rPr>
        <w:rFonts w:ascii="Courier New" w:hAnsi="Courier New" w:hint="default"/>
      </w:rPr>
    </w:lvl>
    <w:lvl w:ilvl="2" w:tplc="AF20056A">
      <w:start w:val="1"/>
      <w:numFmt w:val="bullet"/>
      <w:lvlText w:val=""/>
      <w:lvlJc w:val="left"/>
      <w:pPr>
        <w:ind w:left="2160" w:hanging="360"/>
      </w:pPr>
      <w:rPr>
        <w:rFonts w:ascii="Wingdings" w:hAnsi="Wingdings" w:hint="default"/>
      </w:rPr>
    </w:lvl>
    <w:lvl w:ilvl="3" w:tplc="27D2E690">
      <w:start w:val="1"/>
      <w:numFmt w:val="bullet"/>
      <w:lvlText w:val=""/>
      <w:lvlJc w:val="left"/>
      <w:pPr>
        <w:ind w:left="2880" w:hanging="360"/>
      </w:pPr>
      <w:rPr>
        <w:rFonts w:ascii="Symbol" w:hAnsi="Symbol" w:hint="default"/>
      </w:rPr>
    </w:lvl>
    <w:lvl w:ilvl="4" w:tplc="D272032C">
      <w:start w:val="1"/>
      <w:numFmt w:val="bullet"/>
      <w:lvlText w:val="o"/>
      <w:lvlJc w:val="left"/>
      <w:pPr>
        <w:ind w:left="3600" w:hanging="360"/>
      </w:pPr>
      <w:rPr>
        <w:rFonts w:ascii="Courier New" w:hAnsi="Courier New" w:hint="default"/>
      </w:rPr>
    </w:lvl>
    <w:lvl w:ilvl="5" w:tplc="26420120">
      <w:start w:val="1"/>
      <w:numFmt w:val="bullet"/>
      <w:lvlText w:val=""/>
      <w:lvlJc w:val="left"/>
      <w:pPr>
        <w:ind w:left="4320" w:hanging="360"/>
      </w:pPr>
      <w:rPr>
        <w:rFonts w:ascii="Wingdings" w:hAnsi="Wingdings" w:hint="default"/>
      </w:rPr>
    </w:lvl>
    <w:lvl w:ilvl="6" w:tplc="923C8764">
      <w:start w:val="1"/>
      <w:numFmt w:val="bullet"/>
      <w:lvlText w:val=""/>
      <w:lvlJc w:val="left"/>
      <w:pPr>
        <w:ind w:left="5040" w:hanging="360"/>
      </w:pPr>
      <w:rPr>
        <w:rFonts w:ascii="Symbol" w:hAnsi="Symbol" w:hint="default"/>
      </w:rPr>
    </w:lvl>
    <w:lvl w:ilvl="7" w:tplc="A9969048">
      <w:start w:val="1"/>
      <w:numFmt w:val="bullet"/>
      <w:lvlText w:val="o"/>
      <w:lvlJc w:val="left"/>
      <w:pPr>
        <w:ind w:left="5760" w:hanging="360"/>
      </w:pPr>
      <w:rPr>
        <w:rFonts w:ascii="Courier New" w:hAnsi="Courier New" w:hint="default"/>
      </w:rPr>
    </w:lvl>
    <w:lvl w:ilvl="8" w:tplc="83F23ACC">
      <w:start w:val="1"/>
      <w:numFmt w:val="bullet"/>
      <w:lvlText w:val=""/>
      <w:lvlJc w:val="left"/>
      <w:pPr>
        <w:ind w:left="6480" w:hanging="360"/>
      </w:pPr>
      <w:rPr>
        <w:rFonts w:ascii="Wingdings" w:hAnsi="Wingdings" w:hint="default"/>
      </w:rPr>
    </w:lvl>
  </w:abstractNum>
  <w:abstractNum w:abstractNumId="7" w15:restartNumberingAfterBreak="0">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 w15:restartNumberingAfterBreak="0">
    <w:nsid w:val="10E96CC3"/>
    <w:multiLevelType w:val="hybridMultilevel"/>
    <w:tmpl w:val="78E67DB6"/>
    <w:lvl w:ilvl="0" w:tplc="3F40C8FC">
      <w:start w:val="2"/>
      <w:numFmt w:val="decimal"/>
      <w:lvlText w:val="%1."/>
      <w:lvlJc w:val="left"/>
      <w:pPr>
        <w:ind w:left="720" w:hanging="360"/>
      </w:pPr>
    </w:lvl>
    <w:lvl w:ilvl="1" w:tplc="F33E24C4">
      <w:start w:val="1"/>
      <w:numFmt w:val="lowerLetter"/>
      <w:lvlText w:val="%2."/>
      <w:lvlJc w:val="left"/>
      <w:pPr>
        <w:ind w:left="1440" w:hanging="360"/>
      </w:pPr>
    </w:lvl>
    <w:lvl w:ilvl="2" w:tplc="C3F63324">
      <w:start w:val="1"/>
      <w:numFmt w:val="lowerRoman"/>
      <w:lvlText w:val="%3."/>
      <w:lvlJc w:val="right"/>
      <w:pPr>
        <w:ind w:left="2160" w:hanging="180"/>
      </w:pPr>
    </w:lvl>
    <w:lvl w:ilvl="3" w:tplc="52AAAEB0">
      <w:start w:val="1"/>
      <w:numFmt w:val="decimal"/>
      <w:lvlText w:val="%4."/>
      <w:lvlJc w:val="left"/>
      <w:pPr>
        <w:ind w:left="2880" w:hanging="360"/>
      </w:pPr>
    </w:lvl>
    <w:lvl w:ilvl="4" w:tplc="373ED386">
      <w:start w:val="1"/>
      <w:numFmt w:val="lowerLetter"/>
      <w:lvlText w:val="%5."/>
      <w:lvlJc w:val="left"/>
      <w:pPr>
        <w:ind w:left="3600" w:hanging="360"/>
      </w:pPr>
    </w:lvl>
    <w:lvl w:ilvl="5" w:tplc="7A28E644">
      <w:start w:val="1"/>
      <w:numFmt w:val="lowerRoman"/>
      <w:lvlText w:val="%6."/>
      <w:lvlJc w:val="right"/>
      <w:pPr>
        <w:ind w:left="4320" w:hanging="180"/>
      </w:pPr>
    </w:lvl>
    <w:lvl w:ilvl="6" w:tplc="66E6F626">
      <w:start w:val="1"/>
      <w:numFmt w:val="decimal"/>
      <w:lvlText w:val="%7."/>
      <w:lvlJc w:val="left"/>
      <w:pPr>
        <w:ind w:left="5040" w:hanging="360"/>
      </w:pPr>
    </w:lvl>
    <w:lvl w:ilvl="7" w:tplc="C18A7880">
      <w:start w:val="1"/>
      <w:numFmt w:val="lowerLetter"/>
      <w:lvlText w:val="%8."/>
      <w:lvlJc w:val="left"/>
      <w:pPr>
        <w:ind w:left="5760" w:hanging="360"/>
      </w:pPr>
    </w:lvl>
    <w:lvl w:ilvl="8" w:tplc="43DE1BCA">
      <w:start w:val="1"/>
      <w:numFmt w:val="lowerRoman"/>
      <w:lvlText w:val="%9."/>
      <w:lvlJc w:val="right"/>
      <w:pPr>
        <w:ind w:left="6480" w:hanging="180"/>
      </w:pPr>
    </w:lvl>
  </w:abstractNum>
  <w:abstractNum w:abstractNumId="9" w15:restartNumberingAfterBreak="0">
    <w:nsid w:val="13A67192"/>
    <w:multiLevelType w:val="hybridMultilevel"/>
    <w:tmpl w:val="FFFFFFFF"/>
    <w:lvl w:ilvl="0" w:tplc="8312C840">
      <w:start w:val="2"/>
      <w:numFmt w:val="decimal"/>
      <w:lvlText w:val="%1."/>
      <w:lvlJc w:val="left"/>
      <w:pPr>
        <w:ind w:left="720" w:hanging="360"/>
      </w:pPr>
    </w:lvl>
    <w:lvl w:ilvl="1" w:tplc="C98814DA">
      <w:start w:val="1"/>
      <w:numFmt w:val="lowerLetter"/>
      <w:lvlText w:val="%2."/>
      <w:lvlJc w:val="left"/>
      <w:pPr>
        <w:ind w:left="1440" w:hanging="360"/>
      </w:pPr>
    </w:lvl>
    <w:lvl w:ilvl="2" w:tplc="33304082">
      <w:start w:val="1"/>
      <w:numFmt w:val="lowerRoman"/>
      <w:lvlText w:val="%3."/>
      <w:lvlJc w:val="right"/>
      <w:pPr>
        <w:ind w:left="2160" w:hanging="180"/>
      </w:pPr>
    </w:lvl>
    <w:lvl w:ilvl="3" w:tplc="1D628044">
      <w:start w:val="1"/>
      <w:numFmt w:val="decimal"/>
      <w:lvlText w:val="%4."/>
      <w:lvlJc w:val="left"/>
      <w:pPr>
        <w:ind w:left="2880" w:hanging="360"/>
      </w:pPr>
    </w:lvl>
    <w:lvl w:ilvl="4" w:tplc="1CE61B84">
      <w:start w:val="1"/>
      <w:numFmt w:val="lowerLetter"/>
      <w:lvlText w:val="%5."/>
      <w:lvlJc w:val="left"/>
      <w:pPr>
        <w:ind w:left="3600" w:hanging="360"/>
      </w:pPr>
    </w:lvl>
    <w:lvl w:ilvl="5" w:tplc="F0B2A618">
      <w:start w:val="1"/>
      <w:numFmt w:val="lowerRoman"/>
      <w:lvlText w:val="%6."/>
      <w:lvlJc w:val="right"/>
      <w:pPr>
        <w:ind w:left="4320" w:hanging="180"/>
      </w:pPr>
    </w:lvl>
    <w:lvl w:ilvl="6" w:tplc="77928BD4">
      <w:start w:val="1"/>
      <w:numFmt w:val="decimal"/>
      <w:lvlText w:val="%7."/>
      <w:lvlJc w:val="left"/>
      <w:pPr>
        <w:ind w:left="5040" w:hanging="360"/>
      </w:pPr>
    </w:lvl>
    <w:lvl w:ilvl="7" w:tplc="AC408B60">
      <w:start w:val="1"/>
      <w:numFmt w:val="lowerLetter"/>
      <w:lvlText w:val="%8."/>
      <w:lvlJc w:val="left"/>
      <w:pPr>
        <w:ind w:left="5760" w:hanging="360"/>
      </w:pPr>
    </w:lvl>
    <w:lvl w:ilvl="8" w:tplc="4B0A3DD2">
      <w:start w:val="1"/>
      <w:numFmt w:val="lowerRoman"/>
      <w:lvlText w:val="%9."/>
      <w:lvlJc w:val="right"/>
      <w:pPr>
        <w:ind w:left="6480" w:hanging="180"/>
      </w:pPr>
    </w:lvl>
  </w:abstractNum>
  <w:abstractNum w:abstractNumId="10" w15:restartNumberingAfterBreak="0">
    <w:nsid w:val="18911E18"/>
    <w:multiLevelType w:val="hybridMultilevel"/>
    <w:tmpl w:val="60F873A0"/>
    <w:lvl w:ilvl="0" w:tplc="0DD27138">
      <w:start w:val="1"/>
      <w:numFmt w:val="bullet"/>
      <w:lvlText w:val="o"/>
      <w:lvlJc w:val="left"/>
      <w:pPr>
        <w:ind w:left="1494" w:hanging="360"/>
      </w:pPr>
      <w:rPr>
        <w:rFonts w:ascii="&quot;Courier New&quot;" w:hAnsi="&quot;Courier New&qu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B4A7C"/>
    <w:multiLevelType w:val="hybridMultilevel"/>
    <w:tmpl w:val="7D3E1CC0"/>
    <w:lvl w:ilvl="0" w:tplc="7034DCDC">
      <w:start w:val="1"/>
      <w:numFmt w:val="bullet"/>
      <w:lvlText w:val="§"/>
      <w:lvlJc w:val="left"/>
      <w:pPr>
        <w:ind w:left="720" w:hanging="360"/>
      </w:pPr>
      <w:rPr>
        <w:rFonts w:ascii="Wingdings" w:hAnsi="Wingdings" w:hint="default"/>
      </w:rPr>
    </w:lvl>
    <w:lvl w:ilvl="1" w:tplc="7E644FFC">
      <w:start w:val="1"/>
      <w:numFmt w:val="bullet"/>
      <w:lvlText w:val="o"/>
      <w:lvlJc w:val="left"/>
      <w:pPr>
        <w:ind w:left="1440" w:hanging="360"/>
      </w:pPr>
      <w:rPr>
        <w:rFonts w:ascii="Courier New" w:hAnsi="Courier New" w:hint="default"/>
      </w:rPr>
    </w:lvl>
    <w:lvl w:ilvl="2" w:tplc="DF00990A">
      <w:start w:val="1"/>
      <w:numFmt w:val="bullet"/>
      <w:lvlText w:val=""/>
      <w:lvlJc w:val="left"/>
      <w:pPr>
        <w:ind w:left="2160" w:hanging="360"/>
      </w:pPr>
      <w:rPr>
        <w:rFonts w:ascii="Wingdings" w:hAnsi="Wingdings" w:hint="default"/>
      </w:rPr>
    </w:lvl>
    <w:lvl w:ilvl="3" w:tplc="9A80BDE0">
      <w:start w:val="1"/>
      <w:numFmt w:val="bullet"/>
      <w:lvlText w:val=""/>
      <w:lvlJc w:val="left"/>
      <w:pPr>
        <w:ind w:left="2880" w:hanging="360"/>
      </w:pPr>
      <w:rPr>
        <w:rFonts w:ascii="Symbol" w:hAnsi="Symbol" w:hint="default"/>
      </w:rPr>
    </w:lvl>
    <w:lvl w:ilvl="4" w:tplc="C6F67CFE">
      <w:start w:val="1"/>
      <w:numFmt w:val="bullet"/>
      <w:lvlText w:val="o"/>
      <w:lvlJc w:val="left"/>
      <w:pPr>
        <w:ind w:left="3600" w:hanging="360"/>
      </w:pPr>
      <w:rPr>
        <w:rFonts w:ascii="Courier New" w:hAnsi="Courier New" w:hint="default"/>
      </w:rPr>
    </w:lvl>
    <w:lvl w:ilvl="5" w:tplc="A426B08E">
      <w:start w:val="1"/>
      <w:numFmt w:val="bullet"/>
      <w:lvlText w:val=""/>
      <w:lvlJc w:val="left"/>
      <w:pPr>
        <w:ind w:left="4320" w:hanging="360"/>
      </w:pPr>
      <w:rPr>
        <w:rFonts w:ascii="Wingdings" w:hAnsi="Wingdings" w:hint="default"/>
      </w:rPr>
    </w:lvl>
    <w:lvl w:ilvl="6" w:tplc="C8A04834">
      <w:start w:val="1"/>
      <w:numFmt w:val="bullet"/>
      <w:lvlText w:val=""/>
      <w:lvlJc w:val="left"/>
      <w:pPr>
        <w:ind w:left="5040" w:hanging="360"/>
      </w:pPr>
      <w:rPr>
        <w:rFonts w:ascii="Symbol" w:hAnsi="Symbol" w:hint="default"/>
      </w:rPr>
    </w:lvl>
    <w:lvl w:ilvl="7" w:tplc="7658A852">
      <w:start w:val="1"/>
      <w:numFmt w:val="bullet"/>
      <w:lvlText w:val="o"/>
      <w:lvlJc w:val="left"/>
      <w:pPr>
        <w:ind w:left="5760" w:hanging="360"/>
      </w:pPr>
      <w:rPr>
        <w:rFonts w:ascii="Courier New" w:hAnsi="Courier New" w:hint="default"/>
      </w:rPr>
    </w:lvl>
    <w:lvl w:ilvl="8" w:tplc="FD1A94B4">
      <w:start w:val="1"/>
      <w:numFmt w:val="bullet"/>
      <w:lvlText w:val=""/>
      <w:lvlJc w:val="left"/>
      <w:pPr>
        <w:ind w:left="6480" w:hanging="360"/>
      </w:pPr>
      <w:rPr>
        <w:rFonts w:ascii="Wingdings" w:hAnsi="Wingdings" w:hint="default"/>
      </w:rPr>
    </w:lvl>
  </w:abstractNum>
  <w:abstractNum w:abstractNumId="12" w15:restartNumberingAfterBreak="0">
    <w:nsid w:val="22B07C84"/>
    <w:multiLevelType w:val="hybridMultilevel"/>
    <w:tmpl w:val="F4ACEB7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14" w15:restartNumberingAfterBreak="0">
    <w:nsid w:val="2A292819"/>
    <w:multiLevelType w:val="hybridMultilevel"/>
    <w:tmpl w:val="E3BE84C0"/>
    <w:lvl w:ilvl="0" w:tplc="257A3E26">
      <w:start w:val="1"/>
      <w:numFmt w:val="bullet"/>
      <w:lvlText w:val="o"/>
      <w:lvlJc w:val="left"/>
      <w:pPr>
        <w:ind w:left="720" w:hanging="360"/>
      </w:pPr>
      <w:rPr>
        <w:rFonts w:ascii="&quot;Courier New&quot;" w:hAnsi="&quot;Courier New&quot;" w:hint="default"/>
      </w:rPr>
    </w:lvl>
    <w:lvl w:ilvl="1" w:tplc="9CB2F4D4">
      <w:start w:val="1"/>
      <w:numFmt w:val="bullet"/>
      <w:lvlText w:val="o"/>
      <w:lvlJc w:val="left"/>
      <w:pPr>
        <w:ind w:left="1440" w:hanging="360"/>
      </w:pPr>
      <w:rPr>
        <w:rFonts w:ascii="Courier New" w:hAnsi="Courier New" w:hint="default"/>
      </w:rPr>
    </w:lvl>
    <w:lvl w:ilvl="2" w:tplc="F208D6F0">
      <w:start w:val="1"/>
      <w:numFmt w:val="bullet"/>
      <w:lvlText w:val=""/>
      <w:lvlJc w:val="left"/>
      <w:pPr>
        <w:ind w:left="2160" w:hanging="360"/>
      </w:pPr>
      <w:rPr>
        <w:rFonts w:ascii="Wingdings" w:hAnsi="Wingdings" w:hint="default"/>
      </w:rPr>
    </w:lvl>
    <w:lvl w:ilvl="3" w:tplc="440CEEBA">
      <w:start w:val="1"/>
      <w:numFmt w:val="bullet"/>
      <w:lvlText w:val=""/>
      <w:lvlJc w:val="left"/>
      <w:pPr>
        <w:ind w:left="2880" w:hanging="360"/>
      </w:pPr>
      <w:rPr>
        <w:rFonts w:ascii="Symbol" w:hAnsi="Symbol" w:hint="default"/>
      </w:rPr>
    </w:lvl>
    <w:lvl w:ilvl="4" w:tplc="16E007B0">
      <w:start w:val="1"/>
      <w:numFmt w:val="bullet"/>
      <w:lvlText w:val="o"/>
      <w:lvlJc w:val="left"/>
      <w:pPr>
        <w:ind w:left="3600" w:hanging="360"/>
      </w:pPr>
      <w:rPr>
        <w:rFonts w:ascii="Courier New" w:hAnsi="Courier New" w:hint="default"/>
      </w:rPr>
    </w:lvl>
    <w:lvl w:ilvl="5" w:tplc="6B062C3E">
      <w:start w:val="1"/>
      <w:numFmt w:val="bullet"/>
      <w:lvlText w:val=""/>
      <w:lvlJc w:val="left"/>
      <w:pPr>
        <w:ind w:left="4320" w:hanging="360"/>
      </w:pPr>
      <w:rPr>
        <w:rFonts w:ascii="Wingdings" w:hAnsi="Wingdings" w:hint="default"/>
      </w:rPr>
    </w:lvl>
    <w:lvl w:ilvl="6" w:tplc="9FF8837A">
      <w:start w:val="1"/>
      <w:numFmt w:val="bullet"/>
      <w:lvlText w:val=""/>
      <w:lvlJc w:val="left"/>
      <w:pPr>
        <w:ind w:left="5040" w:hanging="360"/>
      </w:pPr>
      <w:rPr>
        <w:rFonts w:ascii="Symbol" w:hAnsi="Symbol" w:hint="default"/>
      </w:rPr>
    </w:lvl>
    <w:lvl w:ilvl="7" w:tplc="5BEE3192">
      <w:start w:val="1"/>
      <w:numFmt w:val="bullet"/>
      <w:lvlText w:val="o"/>
      <w:lvlJc w:val="left"/>
      <w:pPr>
        <w:ind w:left="5760" w:hanging="360"/>
      </w:pPr>
      <w:rPr>
        <w:rFonts w:ascii="Courier New" w:hAnsi="Courier New" w:hint="default"/>
      </w:rPr>
    </w:lvl>
    <w:lvl w:ilvl="8" w:tplc="15A482D6">
      <w:start w:val="1"/>
      <w:numFmt w:val="bullet"/>
      <w:lvlText w:val=""/>
      <w:lvlJc w:val="left"/>
      <w:pPr>
        <w:ind w:left="6480" w:hanging="360"/>
      </w:pPr>
      <w:rPr>
        <w:rFonts w:ascii="Wingdings" w:hAnsi="Wingdings" w:hint="default"/>
      </w:rPr>
    </w:lvl>
  </w:abstractNum>
  <w:abstractNum w:abstractNumId="15"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C2D9B"/>
    <w:multiLevelType w:val="hybridMultilevel"/>
    <w:tmpl w:val="CE6A3500"/>
    <w:lvl w:ilvl="0" w:tplc="C8A6FC96">
      <w:start w:val="1"/>
      <w:numFmt w:val="decimal"/>
      <w:lvlText w:val="%1."/>
      <w:lvlJc w:val="left"/>
      <w:pPr>
        <w:ind w:left="360" w:hanging="360"/>
      </w:pPr>
      <w:rPr>
        <w:strike w:val="0"/>
        <w:dstrike w:val="0"/>
        <w:u w:val="none"/>
        <w:effect w:val="none"/>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19" w15:restartNumberingAfterBreak="0">
    <w:nsid w:val="38F253B1"/>
    <w:multiLevelType w:val="hybridMultilevel"/>
    <w:tmpl w:val="E474B9AA"/>
    <w:lvl w:ilvl="0" w:tplc="376E04AE">
      <w:start w:val="1"/>
      <w:numFmt w:val="bullet"/>
      <w:lvlText w:val="§"/>
      <w:lvlJc w:val="left"/>
      <w:pPr>
        <w:ind w:left="720" w:hanging="360"/>
      </w:pPr>
      <w:rPr>
        <w:rFonts w:ascii="Wingdings" w:hAnsi="Wingdings" w:hint="default"/>
      </w:rPr>
    </w:lvl>
    <w:lvl w:ilvl="1" w:tplc="C4C68B98">
      <w:start w:val="1"/>
      <w:numFmt w:val="bullet"/>
      <w:lvlText w:val="o"/>
      <w:lvlJc w:val="left"/>
      <w:pPr>
        <w:ind w:left="1440" w:hanging="360"/>
      </w:pPr>
      <w:rPr>
        <w:rFonts w:ascii="Courier New" w:hAnsi="Courier New" w:hint="default"/>
      </w:rPr>
    </w:lvl>
    <w:lvl w:ilvl="2" w:tplc="C0CCE8D8">
      <w:start w:val="1"/>
      <w:numFmt w:val="bullet"/>
      <w:lvlText w:val=""/>
      <w:lvlJc w:val="left"/>
      <w:pPr>
        <w:ind w:left="2160" w:hanging="360"/>
      </w:pPr>
      <w:rPr>
        <w:rFonts w:ascii="Wingdings" w:hAnsi="Wingdings" w:hint="default"/>
      </w:rPr>
    </w:lvl>
    <w:lvl w:ilvl="3" w:tplc="6024A6AC">
      <w:start w:val="1"/>
      <w:numFmt w:val="bullet"/>
      <w:lvlText w:val=""/>
      <w:lvlJc w:val="left"/>
      <w:pPr>
        <w:ind w:left="2880" w:hanging="360"/>
      </w:pPr>
      <w:rPr>
        <w:rFonts w:ascii="Symbol" w:hAnsi="Symbol" w:hint="default"/>
      </w:rPr>
    </w:lvl>
    <w:lvl w:ilvl="4" w:tplc="BF5EF1FA">
      <w:start w:val="1"/>
      <w:numFmt w:val="bullet"/>
      <w:lvlText w:val="o"/>
      <w:lvlJc w:val="left"/>
      <w:pPr>
        <w:ind w:left="3600" w:hanging="360"/>
      </w:pPr>
      <w:rPr>
        <w:rFonts w:ascii="Courier New" w:hAnsi="Courier New" w:hint="default"/>
      </w:rPr>
    </w:lvl>
    <w:lvl w:ilvl="5" w:tplc="8B247EA8">
      <w:start w:val="1"/>
      <w:numFmt w:val="bullet"/>
      <w:lvlText w:val=""/>
      <w:lvlJc w:val="left"/>
      <w:pPr>
        <w:ind w:left="4320" w:hanging="360"/>
      </w:pPr>
      <w:rPr>
        <w:rFonts w:ascii="Wingdings" w:hAnsi="Wingdings" w:hint="default"/>
      </w:rPr>
    </w:lvl>
    <w:lvl w:ilvl="6" w:tplc="64FCACD2">
      <w:start w:val="1"/>
      <w:numFmt w:val="bullet"/>
      <w:lvlText w:val=""/>
      <w:lvlJc w:val="left"/>
      <w:pPr>
        <w:ind w:left="5040" w:hanging="360"/>
      </w:pPr>
      <w:rPr>
        <w:rFonts w:ascii="Symbol" w:hAnsi="Symbol" w:hint="default"/>
      </w:rPr>
    </w:lvl>
    <w:lvl w:ilvl="7" w:tplc="8A08E22E">
      <w:start w:val="1"/>
      <w:numFmt w:val="bullet"/>
      <w:lvlText w:val="o"/>
      <w:lvlJc w:val="left"/>
      <w:pPr>
        <w:ind w:left="5760" w:hanging="360"/>
      </w:pPr>
      <w:rPr>
        <w:rFonts w:ascii="Courier New" w:hAnsi="Courier New" w:hint="default"/>
      </w:rPr>
    </w:lvl>
    <w:lvl w:ilvl="8" w:tplc="9F9CAAAC">
      <w:start w:val="1"/>
      <w:numFmt w:val="bullet"/>
      <w:lvlText w:val=""/>
      <w:lvlJc w:val="left"/>
      <w:pPr>
        <w:ind w:left="6480" w:hanging="360"/>
      </w:pPr>
      <w:rPr>
        <w:rFonts w:ascii="Wingdings" w:hAnsi="Wingdings" w:hint="default"/>
      </w:rPr>
    </w:lvl>
  </w:abstractNum>
  <w:abstractNum w:abstractNumId="20" w15:restartNumberingAfterBreak="0">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3A5065"/>
    <w:multiLevelType w:val="hybridMultilevel"/>
    <w:tmpl w:val="17348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D3F3702"/>
    <w:multiLevelType w:val="hybridMultilevel"/>
    <w:tmpl w:val="043CEC8A"/>
    <w:lvl w:ilvl="0" w:tplc="15DCFEBA">
      <w:start w:val="1"/>
      <w:numFmt w:val="bullet"/>
      <w:lvlText w:val="·"/>
      <w:lvlJc w:val="left"/>
      <w:pPr>
        <w:ind w:left="720" w:hanging="360"/>
      </w:pPr>
      <w:rPr>
        <w:rFonts w:ascii="Symbol" w:hAnsi="Symbol" w:hint="default"/>
      </w:rPr>
    </w:lvl>
    <w:lvl w:ilvl="1" w:tplc="EEE80018">
      <w:start w:val="1"/>
      <w:numFmt w:val="bullet"/>
      <w:lvlText w:val="o"/>
      <w:lvlJc w:val="left"/>
      <w:pPr>
        <w:ind w:left="1440" w:hanging="360"/>
      </w:pPr>
      <w:rPr>
        <w:rFonts w:ascii="Courier New" w:hAnsi="Courier New" w:hint="default"/>
      </w:rPr>
    </w:lvl>
    <w:lvl w:ilvl="2" w:tplc="ED5691AE">
      <w:start w:val="1"/>
      <w:numFmt w:val="bullet"/>
      <w:lvlText w:val=""/>
      <w:lvlJc w:val="left"/>
      <w:pPr>
        <w:ind w:left="2160" w:hanging="360"/>
      </w:pPr>
      <w:rPr>
        <w:rFonts w:ascii="Wingdings" w:hAnsi="Wingdings" w:hint="default"/>
      </w:rPr>
    </w:lvl>
    <w:lvl w:ilvl="3" w:tplc="54B61ADC">
      <w:start w:val="1"/>
      <w:numFmt w:val="bullet"/>
      <w:lvlText w:val=""/>
      <w:lvlJc w:val="left"/>
      <w:pPr>
        <w:ind w:left="2880" w:hanging="360"/>
      </w:pPr>
      <w:rPr>
        <w:rFonts w:ascii="Symbol" w:hAnsi="Symbol" w:hint="default"/>
      </w:rPr>
    </w:lvl>
    <w:lvl w:ilvl="4" w:tplc="F1803F28">
      <w:start w:val="1"/>
      <w:numFmt w:val="bullet"/>
      <w:lvlText w:val="o"/>
      <w:lvlJc w:val="left"/>
      <w:pPr>
        <w:ind w:left="3600" w:hanging="360"/>
      </w:pPr>
      <w:rPr>
        <w:rFonts w:ascii="Courier New" w:hAnsi="Courier New" w:hint="default"/>
      </w:rPr>
    </w:lvl>
    <w:lvl w:ilvl="5" w:tplc="3B28C8BE">
      <w:start w:val="1"/>
      <w:numFmt w:val="bullet"/>
      <w:lvlText w:val=""/>
      <w:lvlJc w:val="left"/>
      <w:pPr>
        <w:ind w:left="4320" w:hanging="360"/>
      </w:pPr>
      <w:rPr>
        <w:rFonts w:ascii="Wingdings" w:hAnsi="Wingdings" w:hint="default"/>
      </w:rPr>
    </w:lvl>
    <w:lvl w:ilvl="6" w:tplc="B170AA06">
      <w:start w:val="1"/>
      <w:numFmt w:val="bullet"/>
      <w:lvlText w:val=""/>
      <w:lvlJc w:val="left"/>
      <w:pPr>
        <w:ind w:left="5040" w:hanging="360"/>
      </w:pPr>
      <w:rPr>
        <w:rFonts w:ascii="Symbol" w:hAnsi="Symbol" w:hint="default"/>
      </w:rPr>
    </w:lvl>
    <w:lvl w:ilvl="7" w:tplc="3D30AF04">
      <w:start w:val="1"/>
      <w:numFmt w:val="bullet"/>
      <w:lvlText w:val="o"/>
      <w:lvlJc w:val="left"/>
      <w:pPr>
        <w:ind w:left="5760" w:hanging="360"/>
      </w:pPr>
      <w:rPr>
        <w:rFonts w:ascii="Courier New" w:hAnsi="Courier New" w:hint="default"/>
      </w:rPr>
    </w:lvl>
    <w:lvl w:ilvl="8" w:tplc="D8641BEA">
      <w:start w:val="1"/>
      <w:numFmt w:val="bullet"/>
      <w:lvlText w:val=""/>
      <w:lvlJc w:val="left"/>
      <w:pPr>
        <w:ind w:left="6480" w:hanging="360"/>
      </w:pPr>
      <w:rPr>
        <w:rFonts w:ascii="Wingdings" w:hAnsi="Wingdings" w:hint="default"/>
      </w:rPr>
    </w:lvl>
  </w:abstractNum>
  <w:abstractNum w:abstractNumId="24"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5"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5654A0F"/>
    <w:multiLevelType w:val="hybridMultilevel"/>
    <w:tmpl w:val="D880490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58F1FF6"/>
    <w:multiLevelType w:val="hybridMultilevel"/>
    <w:tmpl w:val="BA18D018"/>
    <w:lvl w:ilvl="0" w:tplc="A32C3CA0">
      <w:start w:val="1"/>
      <w:numFmt w:val="bullet"/>
      <w:lvlText w:val="§"/>
      <w:lvlJc w:val="left"/>
      <w:pPr>
        <w:ind w:left="720" w:hanging="360"/>
      </w:pPr>
      <w:rPr>
        <w:rFonts w:ascii="Wingdings" w:hAnsi="Wingdings" w:hint="default"/>
      </w:rPr>
    </w:lvl>
    <w:lvl w:ilvl="1" w:tplc="0FD26066">
      <w:start w:val="1"/>
      <w:numFmt w:val="bullet"/>
      <w:lvlText w:val="o"/>
      <w:lvlJc w:val="left"/>
      <w:pPr>
        <w:ind w:left="1440" w:hanging="360"/>
      </w:pPr>
      <w:rPr>
        <w:rFonts w:ascii="Courier New" w:hAnsi="Courier New" w:hint="default"/>
      </w:rPr>
    </w:lvl>
    <w:lvl w:ilvl="2" w:tplc="9A8C52E0">
      <w:start w:val="1"/>
      <w:numFmt w:val="bullet"/>
      <w:lvlText w:val=""/>
      <w:lvlJc w:val="left"/>
      <w:pPr>
        <w:ind w:left="2160" w:hanging="360"/>
      </w:pPr>
      <w:rPr>
        <w:rFonts w:ascii="Wingdings" w:hAnsi="Wingdings" w:hint="default"/>
      </w:rPr>
    </w:lvl>
    <w:lvl w:ilvl="3" w:tplc="C2D86C64">
      <w:start w:val="1"/>
      <w:numFmt w:val="bullet"/>
      <w:lvlText w:val=""/>
      <w:lvlJc w:val="left"/>
      <w:pPr>
        <w:ind w:left="2880" w:hanging="360"/>
      </w:pPr>
      <w:rPr>
        <w:rFonts w:ascii="Symbol" w:hAnsi="Symbol" w:hint="default"/>
      </w:rPr>
    </w:lvl>
    <w:lvl w:ilvl="4" w:tplc="ACCA2FA8">
      <w:start w:val="1"/>
      <w:numFmt w:val="bullet"/>
      <w:lvlText w:val="o"/>
      <w:lvlJc w:val="left"/>
      <w:pPr>
        <w:ind w:left="3600" w:hanging="360"/>
      </w:pPr>
      <w:rPr>
        <w:rFonts w:ascii="Courier New" w:hAnsi="Courier New" w:hint="default"/>
      </w:rPr>
    </w:lvl>
    <w:lvl w:ilvl="5" w:tplc="C8F29C44">
      <w:start w:val="1"/>
      <w:numFmt w:val="bullet"/>
      <w:lvlText w:val=""/>
      <w:lvlJc w:val="left"/>
      <w:pPr>
        <w:ind w:left="4320" w:hanging="360"/>
      </w:pPr>
      <w:rPr>
        <w:rFonts w:ascii="Wingdings" w:hAnsi="Wingdings" w:hint="default"/>
      </w:rPr>
    </w:lvl>
    <w:lvl w:ilvl="6" w:tplc="478AD990">
      <w:start w:val="1"/>
      <w:numFmt w:val="bullet"/>
      <w:lvlText w:val=""/>
      <w:lvlJc w:val="left"/>
      <w:pPr>
        <w:ind w:left="5040" w:hanging="360"/>
      </w:pPr>
      <w:rPr>
        <w:rFonts w:ascii="Symbol" w:hAnsi="Symbol" w:hint="default"/>
      </w:rPr>
    </w:lvl>
    <w:lvl w:ilvl="7" w:tplc="0478B0F6">
      <w:start w:val="1"/>
      <w:numFmt w:val="bullet"/>
      <w:lvlText w:val="o"/>
      <w:lvlJc w:val="left"/>
      <w:pPr>
        <w:ind w:left="5760" w:hanging="360"/>
      </w:pPr>
      <w:rPr>
        <w:rFonts w:ascii="Courier New" w:hAnsi="Courier New" w:hint="default"/>
      </w:rPr>
    </w:lvl>
    <w:lvl w:ilvl="8" w:tplc="7562C012">
      <w:start w:val="1"/>
      <w:numFmt w:val="bullet"/>
      <w:lvlText w:val=""/>
      <w:lvlJc w:val="left"/>
      <w:pPr>
        <w:ind w:left="6480" w:hanging="360"/>
      </w:pPr>
      <w:rPr>
        <w:rFonts w:ascii="Wingdings" w:hAnsi="Wingdings" w:hint="default"/>
      </w:rPr>
    </w:lvl>
  </w:abstractNum>
  <w:abstractNum w:abstractNumId="30"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9F313E"/>
    <w:multiLevelType w:val="hybridMultilevel"/>
    <w:tmpl w:val="FFFFFFFF"/>
    <w:lvl w:ilvl="0" w:tplc="83C246C0">
      <w:start w:val="1"/>
      <w:numFmt w:val="bullet"/>
      <w:lvlText w:val="§"/>
      <w:lvlJc w:val="left"/>
      <w:pPr>
        <w:ind w:left="720" w:hanging="360"/>
      </w:pPr>
      <w:rPr>
        <w:rFonts w:ascii="Wingdings" w:hAnsi="Wingdings" w:hint="default"/>
      </w:rPr>
    </w:lvl>
    <w:lvl w:ilvl="1" w:tplc="AA7609F4">
      <w:start w:val="1"/>
      <w:numFmt w:val="bullet"/>
      <w:lvlText w:val="o"/>
      <w:lvlJc w:val="left"/>
      <w:pPr>
        <w:ind w:left="1440" w:hanging="360"/>
      </w:pPr>
      <w:rPr>
        <w:rFonts w:ascii="Courier New" w:hAnsi="Courier New" w:hint="default"/>
      </w:rPr>
    </w:lvl>
    <w:lvl w:ilvl="2" w:tplc="17A0A6D4">
      <w:start w:val="1"/>
      <w:numFmt w:val="bullet"/>
      <w:lvlText w:val=""/>
      <w:lvlJc w:val="left"/>
      <w:pPr>
        <w:ind w:left="2160" w:hanging="360"/>
      </w:pPr>
      <w:rPr>
        <w:rFonts w:ascii="Wingdings" w:hAnsi="Wingdings" w:hint="default"/>
      </w:rPr>
    </w:lvl>
    <w:lvl w:ilvl="3" w:tplc="A93C1644">
      <w:start w:val="1"/>
      <w:numFmt w:val="bullet"/>
      <w:lvlText w:val=""/>
      <w:lvlJc w:val="left"/>
      <w:pPr>
        <w:ind w:left="2880" w:hanging="360"/>
      </w:pPr>
      <w:rPr>
        <w:rFonts w:ascii="Symbol" w:hAnsi="Symbol" w:hint="default"/>
      </w:rPr>
    </w:lvl>
    <w:lvl w:ilvl="4" w:tplc="6E2E6F2C">
      <w:start w:val="1"/>
      <w:numFmt w:val="bullet"/>
      <w:lvlText w:val="o"/>
      <w:lvlJc w:val="left"/>
      <w:pPr>
        <w:ind w:left="3600" w:hanging="360"/>
      </w:pPr>
      <w:rPr>
        <w:rFonts w:ascii="Courier New" w:hAnsi="Courier New" w:hint="default"/>
      </w:rPr>
    </w:lvl>
    <w:lvl w:ilvl="5" w:tplc="847C2CE0">
      <w:start w:val="1"/>
      <w:numFmt w:val="bullet"/>
      <w:lvlText w:val=""/>
      <w:lvlJc w:val="left"/>
      <w:pPr>
        <w:ind w:left="4320" w:hanging="360"/>
      </w:pPr>
      <w:rPr>
        <w:rFonts w:ascii="Wingdings" w:hAnsi="Wingdings" w:hint="default"/>
      </w:rPr>
    </w:lvl>
    <w:lvl w:ilvl="6" w:tplc="147E86EC">
      <w:start w:val="1"/>
      <w:numFmt w:val="bullet"/>
      <w:lvlText w:val=""/>
      <w:lvlJc w:val="left"/>
      <w:pPr>
        <w:ind w:left="5040" w:hanging="360"/>
      </w:pPr>
      <w:rPr>
        <w:rFonts w:ascii="Symbol" w:hAnsi="Symbol" w:hint="default"/>
      </w:rPr>
    </w:lvl>
    <w:lvl w:ilvl="7" w:tplc="6DCC88B2">
      <w:start w:val="1"/>
      <w:numFmt w:val="bullet"/>
      <w:lvlText w:val="o"/>
      <w:lvlJc w:val="left"/>
      <w:pPr>
        <w:ind w:left="5760" w:hanging="360"/>
      </w:pPr>
      <w:rPr>
        <w:rFonts w:ascii="Courier New" w:hAnsi="Courier New" w:hint="default"/>
      </w:rPr>
    </w:lvl>
    <w:lvl w:ilvl="8" w:tplc="880EFE6E">
      <w:start w:val="1"/>
      <w:numFmt w:val="bullet"/>
      <w:lvlText w:val=""/>
      <w:lvlJc w:val="left"/>
      <w:pPr>
        <w:ind w:left="6480" w:hanging="360"/>
      </w:pPr>
      <w:rPr>
        <w:rFonts w:ascii="Wingdings" w:hAnsi="Wingdings" w:hint="default"/>
      </w:rPr>
    </w:lvl>
  </w:abstractNum>
  <w:abstractNum w:abstractNumId="33" w15:restartNumberingAfterBreak="0">
    <w:nsid w:val="5C4C2544"/>
    <w:multiLevelType w:val="hybridMultilevel"/>
    <w:tmpl w:val="D94A9CC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4DD4357"/>
    <w:multiLevelType w:val="hybridMultilevel"/>
    <w:tmpl w:val="302453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5CE6D20"/>
    <w:multiLevelType w:val="hybridMultilevel"/>
    <w:tmpl w:val="4C06133A"/>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7"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8E5D37"/>
    <w:multiLevelType w:val="hybridMultilevel"/>
    <w:tmpl w:val="C14C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54483A"/>
    <w:multiLevelType w:val="hybridMultilevel"/>
    <w:tmpl w:val="331625DE"/>
    <w:lvl w:ilvl="0" w:tplc="F9968C12">
      <w:start w:val="1"/>
      <w:numFmt w:val="bullet"/>
      <w:lvlText w:val="§"/>
      <w:lvlJc w:val="left"/>
      <w:pPr>
        <w:ind w:left="720" w:hanging="360"/>
      </w:pPr>
      <w:rPr>
        <w:rFonts w:ascii="Wingdings" w:hAnsi="Wingdings" w:hint="default"/>
      </w:rPr>
    </w:lvl>
    <w:lvl w:ilvl="1" w:tplc="F05A4C3E">
      <w:start w:val="1"/>
      <w:numFmt w:val="bullet"/>
      <w:lvlText w:val="o"/>
      <w:lvlJc w:val="left"/>
      <w:pPr>
        <w:ind w:left="1440" w:hanging="360"/>
      </w:pPr>
      <w:rPr>
        <w:rFonts w:ascii="Courier New" w:hAnsi="Courier New" w:hint="default"/>
      </w:rPr>
    </w:lvl>
    <w:lvl w:ilvl="2" w:tplc="59C418A8">
      <w:start w:val="1"/>
      <w:numFmt w:val="bullet"/>
      <w:lvlText w:val=""/>
      <w:lvlJc w:val="left"/>
      <w:pPr>
        <w:ind w:left="2160" w:hanging="360"/>
      </w:pPr>
      <w:rPr>
        <w:rFonts w:ascii="Wingdings" w:hAnsi="Wingdings" w:hint="default"/>
      </w:rPr>
    </w:lvl>
    <w:lvl w:ilvl="3" w:tplc="62889558">
      <w:start w:val="1"/>
      <w:numFmt w:val="bullet"/>
      <w:lvlText w:val=""/>
      <w:lvlJc w:val="left"/>
      <w:pPr>
        <w:ind w:left="2880" w:hanging="360"/>
      </w:pPr>
      <w:rPr>
        <w:rFonts w:ascii="Symbol" w:hAnsi="Symbol" w:hint="default"/>
      </w:rPr>
    </w:lvl>
    <w:lvl w:ilvl="4" w:tplc="E6A2720C">
      <w:start w:val="1"/>
      <w:numFmt w:val="bullet"/>
      <w:lvlText w:val="o"/>
      <w:lvlJc w:val="left"/>
      <w:pPr>
        <w:ind w:left="3600" w:hanging="360"/>
      </w:pPr>
      <w:rPr>
        <w:rFonts w:ascii="Courier New" w:hAnsi="Courier New" w:hint="default"/>
      </w:rPr>
    </w:lvl>
    <w:lvl w:ilvl="5" w:tplc="D9505924">
      <w:start w:val="1"/>
      <w:numFmt w:val="bullet"/>
      <w:lvlText w:val=""/>
      <w:lvlJc w:val="left"/>
      <w:pPr>
        <w:ind w:left="4320" w:hanging="360"/>
      </w:pPr>
      <w:rPr>
        <w:rFonts w:ascii="Wingdings" w:hAnsi="Wingdings" w:hint="default"/>
      </w:rPr>
    </w:lvl>
    <w:lvl w:ilvl="6" w:tplc="166C84D6">
      <w:start w:val="1"/>
      <w:numFmt w:val="bullet"/>
      <w:lvlText w:val=""/>
      <w:lvlJc w:val="left"/>
      <w:pPr>
        <w:ind w:left="5040" w:hanging="360"/>
      </w:pPr>
      <w:rPr>
        <w:rFonts w:ascii="Symbol" w:hAnsi="Symbol" w:hint="default"/>
      </w:rPr>
    </w:lvl>
    <w:lvl w:ilvl="7" w:tplc="6ACEC600">
      <w:start w:val="1"/>
      <w:numFmt w:val="bullet"/>
      <w:lvlText w:val="o"/>
      <w:lvlJc w:val="left"/>
      <w:pPr>
        <w:ind w:left="5760" w:hanging="360"/>
      </w:pPr>
      <w:rPr>
        <w:rFonts w:ascii="Courier New" w:hAnsi="Courier New" w:hint="default"/>
      </w:rPr>
    </w:lvl>
    <w:lvl w:ilvl="8" w:tplc="6506FDBA">
      <w:start w:val="1"/>
      <w:numFmt w:val="bullet"/>
      <w:lvlText w:val=""/>
      <w:lvlJc w:val="left"/>
      <w:pPr>
        <w:ind w:left="6480" w:hanging="360"/>
      </w:pPr>
      <w:rPr>
        <w:rFonts w:ascii="Wingdings" w:hAnsi="Wingdings" w:hint="default"/>
      </w:rPr>
    </w:lvl>
  </w:abstractNum>
  <w:abstractNum w:abstractNumId="40" w15:restartNumberingAfterBreak="0">
    <w:nsid w:val="72D10D59"/>
    <w:multiLevelType w:val="hybridMultilevel"/>
    <w:tmpl w:val="C884E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F60422"/>
    <w:multiLevelType w:val="hybridMultilevel"/>
    <w:tmpl w:val="3D1CEF5A"/>
    <w:lvl w:ilvl="0" w:tplc="08090005">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789F3240"/>
    <w:multiLevelType w:val="hybridMultilevel"/>
    <w:tmpl w:val="FFFFFFFF"/>
    <w:lvl w:ilvl="0" w:tplc="0DD27138">
      <w:start w:val="1"/>
      <w:numFmt w:val="bullet"/>
      <w:lvlText w:val="o"/>
      <w:lvlJc w:val="left"/>
      <w:pPr>
        <w:ind w:left="1494" w:hanging="360"/>
      </w:pPr>
      <w:rPr>
        <w:rFonts w:ascii="&quot;Courier New&quot;" w:hAnsi="&quot;Courier New&quot;" w:hint="default"/>
      </w:rPr>
    </w:lvl>
    <w:lvl w:ilvl="1" w:tplc="062C39D4">
      <w:start w:val="1"/>
      <w:numFmt w:val="bullet"/>
      <w:lvlText w:val="o"/>
      <w:lvlJc w:val="left"/>
      <w:pPr>
        <w:ind w:left="1440" w:hanging="360"/>
      </w:pPr>
      <w:rPr>
        <w:rFonts w:ascii="Courier New" w:hAnsi="Courier New" w:hint="default"/>
      </w:rPr>
    </w:lvl>
    <w:lvl w:ilvl="2" w:tplc="C5A6F13C">
      <w:start w:val="1"/>
      <w:numFmt w:val="bullet"/>
      <w:lvlText w:val=""/>
      <w:lvlJc w:val="left"/>
      <w:pPr>
        <w:ind w:left="2160" w:hanging="360"/>
      </w:pPr>
      <w:rPr>
        <w:rFonts w:ascii="Wingdings" w:hAnsi="Wingdings" w:hint="default"/>
      </w:rPr>
    </w:lvl>
    <w:lvl w:ilvl="3" w:tplc="43382CF0">
      <w:start w:val="1"/>
      <w:numFmt w:val="bullet"/>
      <w:lvlText w:val=""/>
      <w:lvlJc w:val="left"/>
      <w:pPr>
        <w:ind w:left="2880" w:hanging="360"/>
      </w:pPr>
      <w:rPr>
        <w:rFonts w:ascii="Symbol" w:hAnsi="Symbol" w:hint="default"/>
      </w:rPr>
    </w:lvl>
    <w:lvl w:ilvl="4" w:tplc="41F60520">
      <w:start w:val="1"/>
      <w:numFmt w:val="bullet"/>
      <w:lvlText w:val="o"/>
      <w:lvlJc w:val="left"/>
      <w:pPr>
        <w:ind w:left="3600" w:hanging="360"/>
      </w:pPr>
      <w:rPr>
        <w:rFonts w:ascii="Courier New" w:hAnsi="Courier New" w:hint="default"/>
      </w:rPr>
    </w:lvl>
    <w:lvl w:ilvl="5" w:tplc="DD7A4C94">
      <w:start w:val="1"/>
      <w:numFmt w:val="bullet"/>
      <w:lvlText w:val=""/>
      <w:lvlJc w:val="left"/>
      <w:pPr>
        <w:ind w:left="4320" w:hanging="360"/>
      </w:pPr>
      <w:rPr>
        <w:rFonts w:ascii="Wingdings" w:hAnsi="Wingdings" w:hint="default"/>
      </w:rPr>
    </w:lvl>
    <w:lvl w:ilvl="6" w:tplc="27FA1FBE">
      <w:start w:val="1"/>
      <w:numFmt w:val="bullet"/>
      <w:lvlText w:val=""/>
      <w:lvlJc w:val="left"/>
      <w:pPr>
        <w:ind w:left="5040" w:hanging="360"/>
      </w:pPr>
      <w:rPr>
        <w:rFonts w:ascii="Symbol" w:hAnsi="Symbol" w:hint="default"/>
      </w:rPr>
    </w:lvl>
    <w:lvl w:ilvl="7" w:tplc="3DDC8D6E">
      <w:start w:val="1"/>
      <w:numFmt w:val="bullet"/>
      <w:lvlText w:val="o"/>
      <w:lvlJc w:val="left"/>
      <w:pPr>
        <w:ind w:left="5760" w:hanging="360"/>
      </w:pPr>
      <w:rPr>
        <w:rFonts w:ascii="Courier New" w:hAnsi="Courier New" w:hint="default"/>
      </w:rPr>
    </w:lvl>
    <w:lvl w:ilvl="8" w:tplc="185A8888">
      <w:start w:val="1"/>
      <w:numFmt w:val="bullet"/>
      <w:lvlText w:val=""/>
      <w:lvlJc w:val="left"/>
      <w:pPr>
        <w:ind w:left="6480" w:hanging="360"/>
      </w:pPr>
      <w:rPr>
        <w:rFonts w:ascii="Wingdings" w:hAnsi="Wingdings" w:hint="default"/>
      </w:rPr>
    </w:lvl>
  </w:abstractNum>
  <w:abstractNum w:abstractNumId="43" w15:restartNumberingAfterBreak="0">
    <w:nsid w:val="79AA3DF5"/>
    <w:multiLevelType w:val="hybridMultilevel"/>
    <w:tmpl w:val="FFFFFFFF"/>
    <w:lvl w:ilvl="0" w:tplc="4A18E578">
      <w:start w:val="1"/>
      <w:numFmt w:val="bullet"/>
      <w:lvlText w:val=""/>
      <w:lvlJc w:val="left"/>
      <w:pPr>
        <w:ind w:left="720" w:hanging="360"/>
      </w:pPr>
      <w:rPr>
        <w:rFonts w:ascii="Symbol" w:hAnsi="Symbol" w:hint="default"/>
      </w:rPr>
    </w:lvl>
    <w:lvl w:ilvl="1" w:tplc="D422D522">
      <w:start w:val="1"/>
      <w:numFmt w:val="bullet"/>
      <w:lvlText w:val="o"/>
      <w:lvlJc w:val="left"/>
      <w:pPr>
        <w:ind w:left="1440" w:hanging="360"/>
      </w:pPr>
      <w:rPr>
        <w:rFonts w:ascii="Courier New" w:hAnsi="Courier New" w:hint="default"/>
      </w:rPr>
    </w:lvl>
    <w:lvl w:ilvl="2" w:tplc="2054C100">
      <w:start w:val="1"/>
      <w:numFmt w:val="bullet"/>
      <w:lvlText w:val=""/>
      <w:lvlJc w:val="left"/>
      <w:pPr>
        <w:ind w:left="2160" w:hanging="360"/>
      </w:pPr>
      <w:rPr>
        <w:rFonts w:ascii="Wingdings" w:hAnsi="Wingdings" w:hint="default"/>
      </w:rPr>
    </w:lvl>
    <w:lvl w:ilvl="3" w:tplc="98DA6B40">
      <w:start w:val="1"/>
      <w:numFmt w:val="bullet"/>
      <w:lvlText w:val=""/>
      <w:lvlJc w:val="left"/>
      <w:pPr>
        <w:ind w:left="2880" w:hanging="360"/>
      </w:pPr>
      <w:rPr>
        <w:rFonts w:ascii="Symbol" w:hAnsi="Symbol" w:hint="default"/>
      </w:rPr>
    </w:lvl>
    <w:lvl w:ilvl="4" w:tplc="0908B4B0">
      <w:start w:val="1"/>
      <w:numFmt w:val="bullet"/>
      <w:lvlText w:val="o"/>
      <w:lvlJc w:val="left"/>
      <w:pPr>
        <w:ind w:left="3600" w:hanging="360"/>
      </w:pPr>
      <w:rPr>
        <w:rFonts w:ascii="Courier New" w:hAnsi="Courier New" w:hint="default"/>
      </w:rPr>
    </w:lvl>
    <w:lvl w:ilvl="5" w:tplc="3BA45838">
      <w:start w:val="1"/>
      <w:numFmt w:val="bullet"/>
      <w:lvlText w:val=""/>
      <w:lvlJc w:val="left"/>
      <w:pPr>
        <w:ind w:left="4320" w:hanging="360"/>
      </w:pPr>
      <w:rPr>
        <w:rFonts w:ascii="Wingdings" w:hAnsi="Wingdings" w:hint="default"/>
      </w:rPr>
    </w:lvl>
    <w:lvl w:ilvl="6" w:tplc="ACF6D64A">
      <w:start w:val="1"/>
      <w:numFmt w:val="bullet"/>
      <w:lvlText w:val=""/>
      <w:lvlJc w:val="left"/>
      <w:pPr>
        <w:ind w:left="5040" w:hanging="360"/>
      </w:pPr>
      <w:rPr>
        <w:rFonts w:ascii="Symbol" w:hAnsi="Symbol" w:hint="default"/>
      </w:rPr>
    </w:lvl>
    <w:lvl w:ilvl="7" w:tplc="73D2A3F2">
      <w:start w:val="1"/>
      <w:numFmt w:val="bullet"/>
      <w:lvlText w:val="o"/>
      <w:lvlJc w:val="left"/>
      <w:pPr>
        <w:ind w:left="5760" w:hanging="360"/>
      </w:pPr>
      <w:rPr>
        <w:rFonts w:ascii="Courier New" w:hAnsi="Courier New" w:hint="default"/>
      </w:rPr>
    </w:lvl>
    <w:lvl w:ilvl="8" w:tplc="28B054DC">
      <w:start w:val="1"/>
      <w:numFmt w:val="bullet"/>
      <w:lvlText w:val=""/>
      <w:lvlJc w:val="left"/>
      <w:pPr>
        <w:ind w:left="6480" w:hanging="360"/>
      </w:pPr>
      <w:rPr>
        <w:rFonts w:ascii="Wingdings" w:hAnsi="Wingdings" w:hint="default"/>
      </w:rPr>
    </w:lvl>
  </w:abstractNum>
  <w:num w:numId="1" w16cid:durableId="1265531969">
    <w:abstractNumId w:val="0"/>
  </w:num>
  <w:num w:numId="2" w16cid:durableId="1423604799">
    <w:abstractNumId w:val="1"/>
  </w:num>
  <w:num w:numId="3" w16cid:durableId="843086223">
    <w:abstractNumId w:val="34"/>
  </w:num>
  <w:num w:numId="4" w16cid:durableId="387339274">
    <w:abstractNumId w:val="20"/>
  </w:num>
  <w:num w:numId="5" w16cid:durableId="1763800475">
    <w:abstractNumId w:val="7"/>
  </w:num>
  <w:num w:numId="6" w16cid:durableId="2081907270">
    <w:abstractNumId w:val="26"/>
  </w:num>
  <w:num w:numId="7" w16cid:durableId="1217938858">
    <w:abstractNumId w:val="37"/>
  </w:num>
  <w:num w:numId="8" w16cid:durableId="2137138025">
    <w:abstractNumId w:val="27"/>
  </w:num>
  <w:num w:numId="9" w16cid:durableId="107626048">
    <w:abstractNumId w:val="36"/>
  </w:num>
  <w:num w:numId="10" w16cid:durableId="2059430885">
    <w:abstractNumId w:val="30"/>
  </w:num>
  <w:num w:numId="11" w16cid:durableId="757793745">
    <w:abstractNumId w:val="25"/>
  </w:num>
  <w:num w:numId="12" w16cid:durableId="1380058764">
    <w:abstractNumId w:val="15"/>
  </w:num>
  <w:num w:numId="13" w16cid:durableId="258294546">
    <w:abstractNumId w:val="31"/>
  </w:num>
  <w:num w:numId="14" w16cid:durableId="1287738435">
    <w:abstractNumId w:val="21"/>
  </w:num>
  <w:num w:numId="15" w16cid:durableId="495533203">
    <w:abstractNumId w:val="40"/>
  </w:num>
  <w:num w:numId="16" w16cid:durableId="1179351990">
    <w:abstractNumId w:val="3"/>
  </w:num>
  <w:num w:numId="17" w16cid:durableId="615411353">
    <w:abstractNumId w:val="38"/>
  </w:num>
  <w:num w:numId="18" w16cid:durableId="799615842">
    <w:abstractNumId w:val="16"/>
  </w:num>
  <w:num w:numId="19" w16cid:durableId="1051540086">
    <w:abstractNumId w:val="39"/>
  </w:num>
  <w:num w:numId="20" w16cid:durableId="630212909">
    <w:abstractNumId w:val="19"/>
  </w:num>
  <w:num w:numId="21" w16cid:durableId="1356930486">
    <w:abstractNumId w:val="11"/>
  </w:num>
  <w:num w:numId="22" w16cid:durableId="178080572">
    <w:abstractNumId w:val="14"/>
  </w:num>
  <w:num w:numId="23" w16cid:durableId="925652240">
    <w:abstractNumId w:val="29"/>
  </w:num>
  <w:num w:numId="24" w16cid:durableId="402412792">
    <w:abstractNumId w:val="8"/>
  </w:num>
  <w:num w:numId="25" w16cid:durableId="355162399">
    <w:abstractNumId w:val="23"/>
  </w:num>
  <w:num w:numId="26" w16cid:durableId="1576086928">
    <w:abstractNumId w:val="24"/>
  </w:num>
  <w:num w:numId="27" w16cid:durableId="862858727">
    <w:abstractNumId w:val="32"/>
  </w:num>
  <w:num w:numId="28" w16cid:durableId="835724328">
    <w:abstractNumId w:val="18"/>
  </w:num>
  <w:num w:numId="29" w16cid:durableId="2133622401">
    <w:abstractNumId w:val="42"/>
  </w:num>
  <w:num w:numId="30" w16cid:durableId="361320206">
    <w:abstractNumId w:val="13"/>
  </w:num>
  <w:num w:numId="31" w16cid:durableId="1860582661">
    <w:abstractNumId w:val="9"/>
  </w:num>
  <w:num w:numId="32" w16cid:durableId="325715276">
    <w:abstractNumId w:val="6"/>
  </w:num>
  <w:num w:numId="33" w16cid:durableId="837312900">
    <w:abstractNumId w:val="43"/>
  </w:num>
  <w:num w:numId="34" w16cid:durableId="321547389">
    <w:abstractNumId w:val="4"/>
  </w:num>
  <w:num w:numId="35" w16cid:durableId="439305503">
    <w:abstractNumId w:val="10"/>
  </w:num>
  <w:num w:numId="36" w16cid:durableId="1397900039">
    <w:abstractNumId w:val="33"/>
  </w:num>
  <w:num w:numId="37" w16cid:durableId="438838431">
    <w:abstractNumId w:val="15"/>
  </w:num>
  <w:num w:numId="38" w16cid:durableId="559095986">
    <w:abstractNumId w:val="2"/>
  </w:num>
  <w:num w:numId="39" w16cid:durableId="1623339631">
    <w:abstractNumId w:val="12"/>
  </w:num>
  <w:num w:numId="40" w16cid:durableId="2127383208">
    <w:abstractNumId w:val="28"/>
  </w:num>
  <w:num w:numId="41" w16cid:durableId="226647186">
    <w:abstractNumId w:val="12"/>
  </w:num>
  <w:num w:numId="42" w16cid:durableId="1464156394">
    <w:abstractNumId w:val="41"/>
  </w:num>
  <w:num w:numId="43" w16cid:durableId="1258251548">
    <w:abstractNumId w:val="22"/>
  </w:num>
  <w:num w:numId="44" w16cid:durableId="19733192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927857">
    <w:abstractNumId w:val="35"/>
  </w:num>
  <w:num w:numId="46" w16cid:durableId="1938977275">
    <w:abstractNumId w:val="17"/>
  </w:num>
  <w:num w:numId="47" w16cid:durableId="109655786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CC"/>
    <w:rsid w:val="00001AB0"/>
    <w:rsid w:val="00002367"/>
    <w:rsid w:val="000029A1"/>
    <w:rsid w:val="00002A56"/>
    <w:rsid w:val="00005BD4"/>
    <w:rsid w:val="0000653B"/>
    <w:rsid w:val="0001040E"/>
    <w:rsid w:val="00012B23"/>
    <w:rsid w:val="0001399B"/>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3379"/>
    <w:rsid w:val="00034496"/>
    <w:rsid w:val="000370A9"/>
    <w:rsid w:val="0003760F"/>
    <w:rsid w:val="0004057F"/>
    <w:rsid w:val="0004192F"/>
    <w:rsid w:val="00042B1E"/>
    <w:rsid w:val="00043438"/>
    <w:rsid w:val="000437C6"/>
    <w:rsid w:val="00043AA9"/>
    <w:rsid w:val="00044240"/>
    <w:rsid w:val="00044367"/>
    <w:rsid w:val="0004574C"/>
    <w:rsid w:val="00045925"/>
    <w:rsid w:val="00045E8A"/>
    <w:rsid w:val="0004670C"/>
    <w:rsid w:val="00047688"/>
    <w:rsid w:val="00047D61"/>
    <w:rsid w:val="00050106"/>
    <w:rsid w:val="000543C8"/>
    <w:rsid w:val="000546F6"/>
    <w:rsid w:val="0005504E"/>
    <w:rsid w:val="0005646E"/>
    <w:rsid w:val="00061777"/>
    <w:rsid w:val="00061F75"/>
    <w:rsid w:val="00063C40"/>
    <w:rsid w:val="000662C4"/>
    <w:rsid w:val="0006662C"/>
    <w:rsid w:val="0006795E"/>
    <w:rsid w:val="00070519"/>
    <w:rsid w:val="00070EB3"/>
    <w:rsid w:val="000715D3"/>
    <w:rsid w:val="00071ACB"/>
    <w:rsid w:val="00072BBF"/>
    <w:rsid w:val="0007484F"/>
    <w:rsid w:val="00075AE5"/>
    <w:rsid w:val="00080481"/>
    <w:rsid w:val="0008145C"/>
    <w:rsid w:val="00082AB3"/>
    <w:rsid w:val="00085E3B"/>
    <w:rsid w:val="0008693B"/>
    <w:rsid w:val="00087384"/>
    <w:rsid w:val="000900C6"/>
    <w:rsid w:val="00090CCD"/>
    <w:rsid w:val="00092786"/>
    <w:rsid w:val="00092928"/>
    <w:rsid w:val="00094C9C"/>
    <w:rsid w:val="000954B5"/>
    <w:rsid w:val="000A0802"/>
    <w:rsid w:val="000A437A"/>
    <w:rsid w:val="000A437F"/>
    <w:rsid w:val="000A4381"/>
    <w:rsid w:val="000A5869"/>
    <w:rsid w:val="000A5AB8"/>
    <w:rsid w:val="000A6DE2"/>
    <w:rsid w:val="000B03A9"/>
    <w:rsid w:val="000B0DDC"/>
    <w:rsid w:val="000B11EC"/>
    <w:rsid w:val="000B1838"/>
    <w:rsid w:val="000B2F34"/>
    <w:rsid w:val="000B30F0"/>
    <w:rsid w:val="000B3D3E"/>
    <w:rsid w:val="000B4BBA"/>
    <w:rsid w:val="000B50D5"/>
    <w:rsid w:val="000B772F"/>
    <w:rsid w:val="000B78B7"/>
    <w:rsid w:val="000C06AD"/>
    <w:rsid w:val="000C09B3"/>
    <w:rsid w:val="000C1BE6"/>
    <w:rsid w:val="000C236B"/>
    <w:rsid w:val="000C330E"/>
    <w:rsid w:val="000C3CB9"/>
    <w:rsid w:val="000C401B"/>
    <w:rsid w:val="000C4B7D"/>
    <w:rsid w:val="000C5D4E"/>
    <w:rsid w:val="000C619D"/>
    <w:rsid w:val="000C6A55"/>
    <w:rsid w:val="000C778C"/>
    <w:rsid w:val="000C7E8D"/>
    <w:rsid w:val="000D1F02"/>
    <w:rsid w:val="000D3702"/>
    <w:rsid w:val="000D3C13"/>
    <w:rsid w:val="000D48A9"/>
    <w:rsid w:val="000D62D1"/>
    <w:rsid w:val="000D7ADC"/>
    <w:rsid w:val="000E36AF"/>
    <w:rsid w:val="000E4224"/>
    <w:rsid w:val="000E5578"/>
    <w:rsid w:val="000E5C40"/>
    <w:rsid w:val="000E6FAC"/>
    <w:rsid w:val="000E727B"/>
    <w:rsid w:val="000F1441"/>
    <w:rsid w:val="000F200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12F"/>
    <w:rsid w:val="00122220"/>
    <w:rsid w:val="00122B3A"/>
    <w:rsid w:val="001254C7"/>
    <w:rsid w:val="0012645B"/>
    <w:rsid w:val="00131012"/>
    <w:rsid w:val="00131B32"/>
    <w:rsid w:val="001330AC"/>
    <w:rsid w:val="00133359"/>
    <w:rsid w:val="00136AB4"/>
    <w:rsid w:val="00140C6B"/>
    <w:rsid w:val="001439E9"/>
    <w:rsid w:val="00143DEF"/>
    <w:rsid w:val="00144432"/>
    <w:rsid w:val="00145354"/>
    <w:rsid w:val="00146462"/>
    <w:rsid w:val="001473AF"/>
    <w:rsid w:val="00150282"/>
    <w:rsid w:val="00150617"/>
    <w:rsid w:val="0015077F"/>
    <w:rsid w:val="0015155D"/>
    <w:rsid w:val="001519C4"/>
    <w:rsid w:val="00152CEB"/>
    <w:rsid w:val="00153995"/>
    <w:rsid w:val="00153ADE"/>
    <w:rsid w:val="00154165"/>
    <w:rsid w:val="00157DA8"/>
    <w:rsid w:val="00160B5A"/>
    <w:rsid w:val="001625B4"/>
    <w:rsid w:val="00164ADA"/>
    <w:rsid w:val="00166265"/>
    <w:rsid w:val="001662E4"/>
    <w:rsid w:val="00166FD6"/>
    <w:rsid w:val="00167221"/>
    <w:rsid w:val="00167C3A"/>
    <w:rsid w:val="00167D2B"/>
    <w:rsid w:val="001702F1"/>
    <w:rsid w:val="00171CE6"/>
    <w:rsid w:val="001745C4"/>
    <w:rsid w:val="00175387"/>
    <w:rsid w:val="0017558C"/>
    <w:rsid w:val="001756FB"/>
    <w:rsid w:val="001768D2"/>
    <w:rsid w:val="001774F8"/>
    <w:rsid w:val="0018246A"/>
    <w:rsid w:val="00182B3B"/>
    <w:rsid w:val="00185018"/>
    <w:rsid w:val="00185113"/>
    <w:rsid w:val="0018669E"/>
    <w:rsid w:val="001872C1"/>
    <w:rsid w:val="00187936"/>
    <w:rsid w:val="00187B0B"/>
    <w:rsid w:val="00187E42"/>
    <w:rsid w:val="001904B8"/>
    <w:rsid w:val="0019133F"/>
    <w:rsid w:val="001919A9"/>
    <w:rsid w:val="00191BD2"/>
    <w:rsid w:val="001924B9"/>
    <w:rsid w:val="001929BF"/>
    <w:rsid w:val="00194605"/>
    <w:rsid w:val="00194B71"/>
    <w:rsid w:val="0019690B"/>
    <w:rsid w:val="00197432"/>
    <w:rsid w:val="00197954"/>
    <w:rsid w:val="001A1130"/>
    <w:rsid w:val="001A167F"/>
    <w:rsid w:val="001A2AB1"/>
    <w:rsid w:val="001A2C01"/>
    <w:rsid w:val="001A32A2"/>
    <w:rsid w:val="001A35B1"/>
    <w:rsid w:val="001A3C83"/>
    <w:rsid w:val="001A4F29"/>
    <w:rsid w:val="001A5BB1"/>
    <w:rsid w:val="001A7F2E"/>
    <w:rsid w:val="001B0919"/>
    <w:rsid w:val="001B1E7F"/>
    <w:rsid w:val="001B21E7"/>
    <w:rsid w:val="001B3872"/>
    <w:rsid w:val="001B63F2"/>
    <w:rsid w:val="001B6435"/>
    <w:rsid w:val="001B6574"/>
    <w:rsid w:val="001B72F5"/>
    <w:rsid w:val="001C089E"/>
    <w:rsid w:val="001C08D6"/>
    <w:rsid w:val="001C0F52"/>
    <w:rsid w:val="001C545A"/>
    <w:rsid w:val="001C626F"/>
    <w:rsid w:val="001C76B0"/>
    <w:rsid w:val="001D09EA"/>
    <w:rsid w:val="001D0D2E"/>
    <w:rsid w:val="001D161D"/>
    <w:rsid w:val="001D5087"/>
    <w:rsid w:val="001D5F1B"/>
    <w:rsid w:val="001E0053"/>
    <w:rsid w:val="001E081D"/>
    <w:rsid w:val="001E3629"/>
    <w:rsid w:val="001E4E86"/>
    <w:rsid w:val="001E5390"/>
    <w:rsid w:val="001E6255"/>
    <w:rsid w:val="001E688B"/>
    <w:rsid w:val="001E6892"/>
    <w:rsid w:val="001E725A"/>
    <w:rsid w:val="001E774E"/>
    <w:rsid w:val="001F09BE"/>
    <w:rsid w:val="001F1401"/>
    <w:rsid w:val="001F1C37"/>
    <w:rsid w:val="001F2726"/>
    <w:rsid w:val="001F2869"/>
    <w:rsid w:val="001F37C4"/>
    <w:rsid w:val="001F3895"/>
    <w:rsid w:val="001F390C"/>
    <w:rsid w:val="001F4A08"/>
    <w:rsid w:val="001F5609"/>
    <w:rsid w:val="001F576E"/>
    <w:rsid w:val="002000A9"/>
    <w:rsid w:val="00201C71"/>
    <w:rsid w:val="00201DE2"/>
    <w:rsid w:val="002034D7"/>
    <w:rsid w:val="002038A4"/>
    <w:rsid w:val="00204083"/>
    <w:rsid w:val="00205098"/>
    <w:rsid w:val="00205AAC"/>
    <w:rsid w:val="00207569"/>
    <w:rsid w:val="00207C59"/>
    <w:rsid w:val="00210E06"/>
    <w:rsid w:val="00211C39"/>
    <w:rsid w:val="002150A5"/>
    <w:rsid w:val="00215A34"/>
    <w:rsid w:val="002162DA"/>
    <w:rsid w:val="00216839"/>
    <w:rsid w:val="0022001D"/>
    <w:rsid w:val="00221579"/>
    <w:rsid w:val="0022160A"/>
    <w:rsid w:val="00221720"/>
    <w:rsid w:val="00222C18"/>
    <w:rsid w:val="002245C9"/>
    <w:rsid w:val="002251C2"/>
    <w:rsid w:val="00225304"/>
    <w:rsid w:val="00225851"/>
    <w:rsid w:val="0022775A"/>
    <w:rsid w:val="00227A95"/>
    <w:rsid w:val="002300F2"/>
    <w:rsid w:val="00230164"/>
    <w:rsid w:val="00230945"/>
    <w:rsid w:val="00232F64"/>
    <w:rsid w:val="002332D9"/>
    <w:rsid w:val="002334AE"/>
    <w:rsid w:val="002346F7"/>
    <w:rsid w:val="00234C5B"/>
    <w:rsid w:val="00234D50"/>
    <w:rsid w:val="0023550C"/>
    <w:rsid w:val="00235665"/>
    <w:rsid w:val="00236304"/>
    <w:rsid w:val="00237713"/>
    <w:rsid w:val="00240D89"/>
    <w:rsid w:val="0024170F"/>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0FF2"/>
    <w:rsid w:val="0026162C"/>
    <w:rsid w:val="00262718"/>
    <w:rsid w:val="00262A94"/>
    <w:rsid w:val="00265779"/>
    <w:rsid w:val="00265EFD"/>
    <w:rsid w:val="002662BC"/>
    <w:rsid w:val="00266818"/>
    <w:rsid w:val="002670F2"/>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4A9"/>
    <w:rsid w:val="0028474A"/>
    <w:rsid w:val="0028547B"/>
    <w:rsid w:val="00286394"/>
    <w:rsid w:val="002902AC"/>
    <w:rsid w:val="00290A00"/>
    <w:rsid w:val="002933CD"/>
    <w:rsid w:val="0029491B"/>
    <w:rsid w:val="00294E81"/>
    <w:rsid w:val="00297F88"/>
    <w:rsid w:val="002A0C31"/>
    <w:rsid w:val="002A17C0"/>
    <w:rsid w:val="002A36CD"/>
    <w:rsid w:val="002A41EB"/>
    <w:rsid w:val="002A4D8E"/>
    <w:rsid w:val="002A60C1"/>
    <w:rsid w:val="002A708B"/>
    <w:rsid w:val="002B1522"/>
    <w:rsid w:val="002B1591"/>
    <w:rsid w:val="002B1C7D"/>
    <w:rsid w:val="002B3B31"/>
    <w:rsid w:val="002B3B37"/>
    <w:rsid w:val="002B5919"/>
    <w:rsid w:val="002B5B66"/>
    <w:rsid w:val="002B5D06"/>
    <w:rsid w:val="002B78FB"/>
    <w:rsid w:val="002C0062"/>
    <w:rsid w:val="002C30A6"/>
    <w:rsid w:val="002C31FF"/>
    <w:rsid w:val="002C3739"/>
    <w:rsid w:val="002C4C01"/>
    <w:rsid w:val="002D0084"/>
    <w:rsid w:val="002D0913"/>
    <w:rsid w:val="002D1139"/>
    <w:rsid w:val="002D152C"/>
    <w:rsid w:val="002D16F6"/>
    <w:rsid w:val="002D2AA7"/>
    <w:rsid w:val="002D3825"/>
    <w:rsid w:val="002D3A4D"/>
    <w:rsid w:val="002D4C3B"/>
    <w:rsid w:val="002D654A"/>
    <w:rsid w:val="002D7FE1"/>
    <w:rsid w:val="002E18DA"/>
    <w:rsid w:val="002E1A10"/>
    <w:rsid w:val="002E287C"/>
    <w:rsid w:val="002E34F9"/>
    <w:rsid w:val="002E46EF"/>
    <w:rsid w:val="002E6B2C"/>
    <w:rsid w:val="002E7418"/>
    <w:rsid w:val="002F06F2"/>
    <w:rsid w:val="002F215D"/>
    <w:rsid w:val="002F25F9"/>
    <w:rsid w:val="002F2A88"/>
    <w:rsid w:val="002F455B"/>
    <w:rsid w:val="002F5F00"/>
    <w:rsid w:val="003018C8"/>
    <w:rsid w:val="00301C72"/>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D00"/>
    <w:rsid w:val="00320739"/>
    <w:rsid w:val="00322478"/>
    <w:rsid w:val="003232B0"/>
    <w:rsid w:val="00324DF1"/>
    <w:rsid w:val="00326222"/>
    <w:rsid w:val="00327057"/>
    <w:rsid w:val="0032754B"/>
    <w:rsid w:val="003277E4"/>
    <w:rsid w:val="00327FBB"/>
    <w:rsid w:val="003307B9"/>
    <w:rsid w:val="00330AC8"/>
    <w:rsid w:val="003335F2"/>
    <w:rsid w:val="00333D0F"/>
    <w:rsid w:val="003362F1"/>
    <w:rsid w:val="00336859"/>
    <w:rsid w:val="00337AD2"/>
    <w:rsid w:val="00337F65"/>
    <w:rsid w:val="00340F5D"/>
    <w:rsid w:val="0034165E"/>
    <w:rsid w:val="003423D2"/>
    <w:rsid w:val="00342D7F"/>
    <w:rsid w:val="00343030"/>
    <w:rsid w:val="00343EF4"/>
    <w:rsid w:val="00345393"/>
    <w:rsid w:val="00345834"/>
    <w:rsid w:val="00345C34"/>
    <w:rsid w:val="003463F0"/>
    <w:rsid w:val="003474A7"/>
    <w:rsid w:val="00347DA1"/>
    <w:rsid w:val="00351C92"/>
    <w:rsid w:val="00351CA0"/>
    <w:rsid w:val="00351E88"/>
    <w:rsid w:val="00351FBB"/>
    <w:rsid w:val="00351FF3"/>
    <w:rsid w:val="00352799"/>
    <w:rsid w:val="00352F60"/>
    <w:rsid w:val="003539A7"/>
    <w:rsid w:val="0035509C"/>
    <w:rsid w:val="00355902"/>
    <w:rsid w:val="00355989"/>
    <w:rsid w:val="00357B28"/>
    <w:rsid w:val="00357B65"/>
    <w:rsid w:val="00357B7C"/>
    <w:rsid w:val="00357BC3"/>
    <w:rsid w:val="0036102A"/>
    <w:rsid w:val="00362B5D"/>
    <w:rsid w:val="0036413C"/>
    <w:rsid w:val="0036508F"/>
    <w:rsid w:val="003657FF"/>
    <w:rsid w:val="00366839"/>
    <w:rsid w:val="003724A7"/>
    <w:rsid w:val="0037389C"/>
    <w:rsid w:val="00374064"/>
    <w:rsid w:val="00374A58"/>
    <w:rsid w:val="00374F95"/>
    <w:rsid w:val="003757C9"/>
    <w:rsid w:val="003804AD"/>
    <w:rsid w:val="0038073E"/>
    <w:rsid w:val="00381664"/>
    <w:rsid w:val="0038298A"/>
    <w:rsid w:val="003839CA"/>
    <w:rsid w:val="0038413E"/>
    <w:rsid w:val="00384540"/>
    <w:rsid w:val="003849BC"/>
    <w:rsid w:val="00384FF3"/>
    <w:rsid w:val="00386EC6"/>
    <w:rsid w:val="00387201"/>
    <w:rsid w:val="003875DB"/>
    <w:rsid w:val="00393227"/>
    <w:rsid w:val="003932F1"/>
    <w:rsid w:val="00393762"/>
    <w:rsid w:val="00394149"/>
    <w:rsid w:val="00394A80"/>
    <w:rsid w:val="003A13AF"/>
    <w:rsid w:val="003A3306"/>
    <w:rsid w:val="003A6289"/>
    <w:rsid w:val="003A72C3"/>
    <w:rsid w:val="003A7FBB"/>
    <w:rsid w:val="003B1766"/>
    <w:rsid w:val="003B270E"/>
    <w:rsid w:val="003B3D60"/>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5C79"/>
    <w:rsid w:val="003C7430"/>
    <w:rsid w:val="003D20E3"/>
    <w:rsid w:val="003D4F86"/>
    <w:rsid w:val="003D5BFB"/>
    <w:rsid w:val="003D610B"/>
    <w:rsid w:val="003D746A"/>
    <w:rsid w:val="003D77A4"/>
    <w:rsid w:val="003D7FB6"/>
    <w:rsid w:val="003E0E81"/>
    <w:rsid w:val="003E2310"/>
    <w:rsid w:val="003E28F3"/>
    <w:rsid w:val="003E32B9"/>
    <w:rsid w:val="003E3302"/>
    <w:rsid w:val="003E4BF1"/>
    <w:rsid w:val="003E4C08"/>
    <w:rsid w:val="003E4E59"/>
    <w:rsid w:val="003E56DA"/>
    <w:rsid w:val="003E5914"/>
    <w:rsid w:val="003E6CA3"/>
    <w:rsid w:val="003E7289"/>
    <w:rsid w:val="003E73A6"/>
    <w:rsid w:val="003E73BD"/>
    <w:rsid w:val="003E7FDE"/>
    <w:rsid w:val="003F19B8"/>
    <w:rsid w:val="003F207C"/>
    <w:rsid w:val="003F48A9"/>
    <w:rsid w:val="003F4AEC"/>
    <w:rsid w:val="003F569D"/>
    <w:rsid w:val="004016A2"/>
    <w:rsid w:val="0040407E"/>
    <w:rsid w:val="0040569D"/>
    <w:rsid w:val="0040791B"/>
    <w:rsid w:val="00407E02"/>
    <w:rsid w:val="004118C7"/>
    <w:rsid w:val="00411916"/>
    <w:rsid w:val="00411DDF"/>
    <w:rsid w:val="00411E75"/>
    <w:rsid w:val="004121E3"/>
    <w:rsid w:val="00412705"/>
    <w:rsid w:val="00412C66"/>
    <w:rsid w:val="00412D9A"/>
    <w:rsid w:val="0041306F"/>
    <w:rsid w:val="00413D7A"/>
    <w:rsid w:val="00414641"/>
    <w:rsid w:val="00414710"/>
    <w:rsid w:val="00415462"/>
    <w:rsid w:val="00415D46"/>
    <w:rsid w:val="00416051"/>
    <w:rsid w:val="00421D2E"/>
    <w:rsid w:val="0042268B"/>
    <w:rsid w:val="004240FF"/>
    <w:rsid w:val="00424AFA"/>
    <w:rsid w:val="0042534B"/>
    <w:rsid w:val="00425584"/>
    <w:rsid w:val="0042572C"/>
    <w:rsid w:val="004263CE"/>
    <w:rsid w:val="00426588"/>
    <w:rsid w:val="00427593"/>
    <w:rsid w:val="00427C53"/>
    <w:rsid w:val="004301A4"/>
    <w:rsid w:val="004304B8"/>
    <w:rsid w:val="00430D6C"/>
    <w:rsid w:val="00431311"/>
    <w:rsid w:val="00434383"/>
    <w:rsid w:val="00434D1D"/>
    <w:rsid w:val="004354DF"/>
    <w:rsid w:val="00436A0E"/>
    <w:rsid w:val="00436D76"/>
    <w:rsid w:val="00440A4A"/>
    <w:rsid w:val="0044297E"/>
    <w:rsid w:val="004436AF"/>
    <w:rsid w:val="00443ED0"/>
    <w:rsid w:val="00444379"/>
    <w:rsid w:val="00444565"/>
    <w:rsid w:val="00445B2B"/>
    <w:rsid w:val="00446D40"/>
    <w:rsid w:val="0044705E"/>
    <w:rsid w:val="004516A2"/>
    <w:rsid w:val="0045202D"/>
    <w:rsid w:val="00452E3E"/>
    <w:rsid w:val="004543EA"/>
    <w:rsid w:val="00454D68"/>
    <w:rsid w:val="0045547C"/>
    <w:rsid w:val="00455713"/>
    <w:rsid w:val="00455AB4"/>
    <w:rsid w:val="00455D8C"/>
    <w:rsid w:val="004567C9"/>
    <w:rsid w:val="0045681E"/>
    <w:rsid w:val="004575CC"/>
    <w:rsid w:val="00457A1C"/>
    <w:rsid w:val="00457F93"/>
    <w:rsid w:val="00460703"/>
    <w:rsid w:val="00460825"/>
    <w:rsid w:val="004610E4"/>
    <w:rsid w:val="00461F17"/>
    <w:rsid w:val="00462140"/>
    <w:rsid w:val="004621EC"/>
    <w:rsid w:val="004623DD"/>
    <w:rsid w:val="00462D76"/>
    <w:rsid w:val="00462FD6"/>
    <w:rsid w:val="00464050"/>
    <w:rsid w:val="004646C5"/>
    <w:rsid w:val="0046479D"/>
    <w:rsid w:val="00470589"/>
    <w:rsid w:val="00471447"/>
    <w:rsid w:val="00476121"/>
    <w:rsid w:val="004762D9"/>
    <w:rsid w:val="00477280"/>
    <w:rsid w:val="004779B8"/>
    <w:rsid w:val="00481470"/>
    <w:rsid w:val="0048152A"/>
    <w:rsid w:val="00482093"/>
    <w:rsid w:val="004825BD"/>
    <w:rsid w:val="004825E9"/>
    <w:rsid w:val="00482CC0"/>
    <w:rsid w:val="00483AFF"/>
    <w:rsid w:val="004843FF"/>
    <w:rsid w:val="00487829"/>
    <w:rsid w:val="00492A63"/>
    <w:rsid w:val="004930A1"/>
    <w:rsid w:val="004930AD"/>
    <w:rsid w:val="00493B5E"/>
    <w:rsid w:val="00493D15"/>
    <w:rsid w:val="0049405B"/>
    <w:rsid w:val="004940FA"/>
    <w:rsid w:val="0049517C"/>
    <w:rsid w:val="00495212"/>
    <w:rsid w:val="004952CD"/>
    <w:rsid w:val="0049570C"/>
    <w:rsid w:val="00495785"/>
    <w:rsid w:val="00495A96"/>
    <w:rsid w:val="00495B2A"/>
    <w:rsid w:val="0049646A"/>
    <w:rsid w:val="004A0099"/>
    <w:rsid w:val="004A043E"/>
    <w:rsid w:val="004A0C2A"/>
    <w:rsid w:val="004A2412"/>
    <w:rsid w:val="004A24AA"/>
    <w:rsid w:val="004A270B"/>
    <w:rsid w:val="004A2C5E"/>
    <w:rsid w:val="004A2C74"/>
    <w:rsid w:val="004A2C87"/>
    <w:rsid w:val="004A302A"/>
    <w:rsid w:val="004A30CF"/>
    <w:rsid w:val="004A31D7"/>
    <w:rsid w:val="004A7163"/>
    <w:rsid w:val="004B19D2"/>
    <w:rsid w:val="004B1A01"/>
    <w:rsid w:val="004B1B75"/>
    <w:rsid w:val="004B1E07"/>
    <w:rsid w:val="004B247E"/>
    <w:rsid w:val="004B3BB3"/>
    <w:rsid w:val="004B4825"/>
    <w:rsid w:val="004B530F"/>
    <w:rsid w:val="004B59D7"/>
    <w:rsid w:val="004B5F54"/>
    <w:rsid w:val="004B63ED"/>
    <w:rsid w:val="004C0B00"/>
    <w:rsid w:val="004C1054"/>
    <w:rsid w:val="004C11EF"/>
    <w:rsid w:val="004C1E2A"/>
    <w:rsid w:val="004C444A"/>
    <w:rsid w:val="004C49F9"/>
    <w:rsid w:val="004C57B2"/>
    <w:rsid w:val="004C59E5"/>
    <w:rsid w:val="004D1B51"/>
    <w:rsid w:val="004D1E99"/>
    <w:rsid w:val="004D2F76"/>
    <w:rsid w:val="004D4098"/>
    <w:rsid w:val="004D54A2"/>
    <w:rsid w:val="004E149D"/>
    <w:rsid w:val="004E2126"/>
    <w:rsid w:val="004E28C9"/>
    <w:rsid w:val="004E2B31"/>
    <w:rsid w:val="004E2C59"/>
    <w:rsid w:val="004E5473"/>
    <w:rsid w:val="004E5C49"/>
    <w:rsid w:val="004E5E60"/>
    <w:rsid w:val="004E6F81"/>
    <w:rsid w:val="004F0BE4"/>
    <w:rsid w:val="004F2DD9"/>
    <w:rsid w:val="004F478A"/>
    <w:rsid w:val="004F4AB9"/>
    <w:rsid w:val="004F56CA"/>
    <w:rsid w:val="005005A6"/>
    <w:rsid w:val="00501E40"/>
    <w:rsid w:val="005029F4"/>
    <w:rsid w:val="00503915"/>
    <w:rsid w:val="00511450"/>
    <w:rsid w:val="0051207B"/>
    <w:rsid w:val="005134C7"/>
    <w:rsid w:val="00513C51"/>
    <w:rsid w:val="0051443A"/>
    <w:rsid w:val="005144E2"/>
    <w:rsid w:val="00514F0E"/>
    <w:rsid w:val="0051511B"/>
    <w:rsid w:val="0051782C"/>
    <w:rsid w:val="005225BE"/>
    <w:rsid w:val="0052274C"/>
    <w:rsid w:val="005228C3"/>
    <w:rsid w:val="005237D4"/>
    <w:rsid w:val="005247E9"/>
    <w:rsid w:val="00524A69"/>
    <w:rsid w:val="00524D02"/>
    <w:rsid w:val="0052577F"/>
    <w:rsid w:val="00525A2A"/>
    <w:rsid w:val="00525AC7"/>
    <w:rsid w:val="0052602D"/>
    <w:rsid w:val="005263E9"/>
    <w:rsid w:val="0052645B"/>
    <w:rsid w:val="005272B1"/>
    <w:rsid w:val="00530847"/>
    <w:rsid w:val="00530E3B"/>
    <w:rsid w:val="00531806"/>
    <w:rsid w:val="005335FF"/>
    <w:rsid w:val="0054258C"/>
    <w:rsid w:val="00542636"/>
    <w:rsid w:val="00542A86"/>
    <w:rsid w:val="00543177"/>
    <w:rsid w:val="005459A5"/>
    <w:rsid w:val="00545F72"/>
    <w:rsid w:val="005463D3"/>
    <w:rsid w:val="00546758"/>
    <w:rsid w:val="005468C7"/>
    <w:rsid w:val="005474AE"/>
    <w:rsid w:val="00550410"/>
    <w:rsid w:val="0055059E"/>
    <w:rsid w:val="00552443"/>
    <w:rsid w:val="00552A33"/>
    <w:rsid w:val="0055386C"/>
    <w:rsid w:val="00554D24"/>
    <w:rsid w:val="00555C50"/>
    <w:rsid w:val="005564B0"/>
    <w:rsid w:val="00556638"/>
    <w:rsid w:val="00557A89"/>
    <w:rsid w:val="005621CE"/>
    <w:rsid w:val="005625FA"/>
    <w:rsid w:val="00562D9B"/>
    <w:rsid w:val="00563FC4"/>
    <w:rsid w:val="00564A6F"/>
    <w:rsid w:val="00564B4C"/>
    <w:rsid w:val="00564F9D"/>
    <w:rsid w:val="00565272"/>
    <w:rsid w:val="005668EB"/>
    <w:rsid w:val="00566C8C"/>
    <w:rsid w:val="005672A7"/>
    <w:rsid w:val="0056790C"/>
    <w:rsid w:val="00567D64"/>
    <w:rsid w:val="00570354"/>
    <w:rsid w:val="005703F8"/>
    <w:rsid w:val="005717A8"/>
    <w:rsid w:val="00573061"/>
    <w:rsid w:val="0057338A"/>
    <w:rsid w:val="00573A9E"/>
    <w:rsid w:val="00574CFF"/>
    <w:rsid w:val="005809BD"/>
    <w:rsid w:val="00580EF6"/>
    <w:rsid w:val="005825B1"/>
    <w:rsid w:val="00583419"/>
    <w:rsid w:val="00586016"/>
    <w:rsid w:val="00590A73"/>
    <w:rsid w:val="00590BDC"/>
    <w:rsid w:val="00591455"/>
    <w:rsid w:val="0059171C"/>
    <w:rsid w:val="00591A33"/>
    <w:rsid w:val="00593280"/>
    <w:rsid w:val="00594A59"/>
    <w:rsid w:val="00594B14"/>
    <w:rsid w:val="00594B5B"/>
    <w:rsid w:val="00597EE4"/>
    <w:rsid w:val="005A00C7"/>
    <w:rsid w:val="005A0529"/>
    <w:rsid w:val="005A25BF"/>
    <w:rsid w:val="005A2CF9"/>
    <w:rsid w:val="005A3180"/>
    <w:rsid w:val="005A355C"/>
    <w:rsid w:val="005A362D"/>
    <w:rsid w:val="005A3836"/>
    <w:rsid w:val="005A61CF"/>
    <w:rsid w:val="005B1045"/>
    <w:rsid w:val="005B1681"/>
    <w:rsid w:val="005B40E9"/>
    <w:rsid w:val="005B4147"/>
    <w:rsid w:val="005B53C9"/>
    <w:rsid w:val="005B546E"/>
    <w:rsid w:val="005B5552"/>
    <w:rsid w:val="005B555B"/>
    <w:rsid w:val="005B582C"/>
    <w:rsid w:val="005B6082"/>
    <w:rsid w:val="005B6E19"/>
    <w:rsid w:val="005B736C"/>
    <w:rsid w:val="005B7641"/>
    <w:rsid w:val="005B7A67"/>
    <w:rsid w:val="005C2038"/>
    <w:rsid w:val="005C3B54"/>
    <w:rsid w:val="005C3F7D"/>
    <w:rsid w:val="005C5E80"/>
    <w:rsid w:val="005D055E"/>
    <w:rsid w:val="005D125A"/>
    <w:rsid w:val="005D176E"/>
    <w:rsid w:val="005D225D"/>
    <w:rsid w:val="005D236A"/>
    <w:rsid w:val="005D2923"/>
    <w:rsid w:val="005D36F0"/>
    <w:rsid w:val="005D3BD1"/>
    <w:rsid w:val="005D3D29"/>
    <w:rsid w:val="005D5D76"/>
    <w:rsid w:val="005D67C8"/>
    <w:rsid w:val="005D6AA6"/>
    <w:rsid w:val="005E0D55"/>
    <w:rsid w:val="005E182B"/>
    <w:rsid w:val="005E1DA5"/>
    <w:rsid w:val="005E72F3"/>
    <w:rsid w:val="005E74EE"/>
    <w:rsid w:val="005F25CB"/>
    <w:rsid w:val="005F5E0F"/>
    <w:rsid w:val="005F6779"/>
    <w:rsid w:val="005F68AD"/>
    <w:rsid w:val="005F769B"/>
    <w:rsid w:val="005F77E6"/>
    <w:rsid w:val="006008DD"/>
    <w:rsid w:val="00601209"/>
    <w:rsid w:val="006026E4"/>
    <w:rsid w:val="00602718"/>
    <w:rsid w:val="0060370F"/>
    <w:rsid w:val="0060489F"/>
    <w:rsid w:val="0060714C"/>
    <w:rsid w:val="0060BAA8"/>
    <w:rsid w:val="00610232"/>
    <w:rsid w:val="006109CC"/>
    <w:rsid w:val="00610F71"/>
    <w:rsid w:val="00612BA8"/>
    <w:rsid w:val="00612D50"/>
    <w:rsid w:val="00612EE5"/>
    <w:rsid w:val="00613824"/>
    <w:rsid w:val="006140C0"/>
    <w:rsid w:val="00614C8F"/>
    <w:rsid w:val="00615606"/>
    <w:rsid w:val="006156CD"/>
    <w:rsid w:val="00615ACD"/>
    <w:rsid w:val="0061658B"/>
    <w:rsid w:val="006166C9"/>
    <w:rsid w:val="00617288"/>
    <w:rsid w:val="006178E9"/>
    <w:rsid w:val="006216B7"/>
    <w:rsid w:val="006216E2"/>
    <w:rsid w:val="0062207A"/>
    <w:rsid w:val="00624459"/>
    <w:rsid w:val="00626D68"/>
    <w:rsid w:val="0062789E"/>
    <w:rsid w:val="006303C0"/>
    <w:rsid w:val="00630E93"/>
    <w:rsid w:val="00630FAB"/>
    <w:rsid w:val="006314F6"/>
    <w:rsid w:val="00631FB7"/>
    <w:rsid w:val="0063342E"/>
    <w:rsid w:val="006335D3"/>
    <w:rsid w:val="00634BAE"/>
    <w:rsid w:val="0063605F"/>
    <w:rsid w:val="00636109"/>
    <w:rsid w:val="00637263"/>
    <w:rsid w:val="00637D84"/>
    <w:rsid w:val="00640E61"/>
    <w:rsid w:val="006433EE"/>
    <w:rsid w:val="00647220"/>
    <w:rsid w:val="00650E5C"/>
    <w:rsid w:val="00651413"/>
    <w:rsid w:val="00654BB5"/>
    <w:rsid w:val="006571E6"/>
    <w:rsid w:val="00657911"/>
    <w:rsid w:val="00661736"/>
    <w:rsid w:val="0066436E"/>
    <w:rsid w:val="00664D1F"/>
    <w:rsid w:val="006653CC"/>
    <w:rsid w:val="006664C7"/>
    <w:rsid w:val="00666626"/>
    <w:rsid w:val="00666A7E"/>
    <w:rsid w:val="0066712F"/>
    <w:rsid w:val="0066733E"/>
    <w:rsid w:val="00672753"/>
    <w:rsid w:val="00672FCF"/>
    <w:rsid w:val="00672FD4"/>
    <w:rsid w:val="00673F61"/>
    <w:rsid w:val="006747E7"/>
    <w:rsid w:val="00675583"/>
    <w:rsid w:val="006757F7"/>
    <w:rsid w:val="00677A07"/>
    <w:rsid w:val="00680EB1"/>
    <w:rsid w:val="0068170E"/>
    <w:rsid w:val="006833B6"/>
    <w:rsid w:val="00683B3A"/>
    <w:rsid w:val="00683B8B"/>
    <w:rsid w:val="0068630B"/>
    <w:rsid w:val="00690827"/>
    <w:rsid w:val="0069196F"/>
    <w:rsid w:val="00695171"/>
    <w:rsid w:val="00695BF1"/>
    <w:rsid w:val="00695ED7"/>
    <w:rsid w:val="006A0F02"/>
    <w:rsid w:val="006A1296"/>
    <w:rsid w:val="006A1336"/>
    <w:rsid w:val="006A1FEB"/>
    <w:rsid w:val="006A71F3"/>
    <w:rsid w:val="006A77CC"/>
    <w:rsid w:val="006A7C78"/>
    <w:rsid w:val="006B0E9E"/>
    <w:rsid w:val="006B1B50"/>
    <w:rsid w:val="006B3F42"/>
    <w:rsid w:val="006B410F"/>
    <w:rsid w:val="006B4190"/>
    <w:rsid w:val="006B4563"/>
    <w:rsid w:val="006B50B0"/>
    <w:rsid w:val="006B5333"/>
    <w:rsid w:val="006B594C"/>
    <w:rsid w:val="006B5AD4"/>
    <w:rsid w:val="006B6045"/>
    <w:rsid w:val="006B61CE"/>
    <w:rsid w:val="006C2050"/>
    <w:rsid w:val="006C30E7"/>
    <w:rsid w:val="006C35E9"/>
    <w:rsid w:val="006C401C"/>
    <w:rsid w:val="006C41C8"/>
    <w:rsid w:val="006C4450"/>
    <w:rsid w:val="006C5D78"/>
    <w:rsid w:val="006C5E41"/>
    <w:rsid w:val="006C714E"/>
    <w:rsid w:val="006D05D0"/>
    <w:rsid w:val="006D101E"/>
    <w:rsid w:val="006D23F4"/>
    <w:rsid w:val="006D25CB"/>
    <w:rsid w:val="006D38DD"/>
    <w:rsid w:val="006D397F"/>
    <w:rsid w:val="006D4248"/>
    <w:rsid w:val="006D6A67"/>
    <w:rsid w:val="006D6D72"/>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61C"/>
    <w:rsid w:val="00702F0A"/>
    <w:rsid w:val="0070364F"/>
    <w:rsid w:val="00703CC1"/>
    <w:rsid w:val="0070427A"/>
    <w:rsid w:val="00704801"/>
    <w:rsid w:val="0070507C"/>
    <w:rsid w:val="007055E2"/>
    <w:rsid w:val="007063C9"/>
    <w:rsid w:val="007066A7"/>
    <w:rsid w:val="00706B68"/>
    <w:rsid w:val="007105CA"/>
    <w:rsid w:val="00713234"/>
    <w:rsid w:val="007139F7"/>
    <w:rsid w:val="00713EBB"/>
    <w:rsid w:val="00720488"/>
    <w:rsid w:val="007214B7"/>
    <w:rsid w:val="007225E9"/>
    <w:rsid w:val="0072350F"/>
    <w:rsid w:val="00724980"/>
    <w:rsid w:val="00724DD4"/>
    <w:rsid w:val="00725AC1"/>
    <w:rsid w:val="00725B19"/>
    <w:rsid w:val="00727796"/>
    <w:rsid w:val="00733CE4"/>
    <w:rsid w:val="007350C4"/>
    <w:rsid w:val="007371EA"/>
    <w:rsid w:val="00741BD1"/>
    <w:rsid w:val="00742529"/>
    <w:rsid w:val="007425B3"/>
    <w:rsid w:val="00743478"/>
    <w:rsid w:val="00743E07"/>
    <w:rsid w:val="007443BF"/>
    <w:rsid w:val="0074571B"/>
    <w:rsid w:val="0074637A"/>
    <w:rsid w:val="007478BB"/>
    <w:rsid w:val="007507FD"/>
    <w:rsid w:val="00752385"/>
    <w:rsid w:val="007529B3"/>
    <w:rsid w:val="00753646"/>
    <w:rsid w:val="007538CA"/>
    <w:rsid w:val="00753A0A"/>
    <w:rsid w:val="00753FFD"/>
    <w:rsid w:val="0076253B"/>
    <w:rsid w:val="00763E4E"/>
    <w:rsid w:val="00764F95"/>
    <w:rsid w:val="00765B71"/>
    <w:rsid w:val="007661BE"/>
    <w:rsid w:val="0076654F"/>
    <w:rsid w:val="00767112"/>
    <w:rsid w:val="00767DA6"/>
    <w:rsid w:val="00767FF5"/>
    <w:rsid w:val="00771FDB"/>
    <w:rsid w:val="00772292"/>
    <w:rsid w:val="00772B7C"/>
    <w:rsid w:val="00773872"/>
    <w:rsid w:val="00774807"/>
    <w:rsid w:val="00774B85"/>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53C"/>
    <w:rsid w:val="00795011"/>
    <w:rsid w:val="007955C9"/>
    <w:rsid w:val="007971A0"/>
    <w:rsid w:val="007A03C6"/>
    <w:rsid w:val="007A0617"/>
    <w:rsid w:val="007A0B7E"/>
    <w:rsid w:val="007A1AE9"/>
    <w:rsid w:val="007A6A09"/>
    <w:rsid w:val="007B1119"/>
    <w:rsid w:val="007B2F63"/>
    <w:rsid w:val="007B6C36"/>
    <w:rsid w:val="007C17AC"/>
    <w:rsid w:val="007C22A6"/>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2792"/>
    <w:rsid w:val="00805725"/>
    <w:rsid w:val="008057E1"/>
    <w:rsid w:val="008065BF"/>
    <w:rsid w:val="00806AB3"/>
    <w:rsid w:val="00806E09"/>
    <w:rsid w:val="00806FB7"/>
    <w:rsid w:val="008079F8"/>
    <w:rsid w:val="00807F3F"/>
    <w:rsid w:val="00810607"/>
    <w:rsid w:val="00812378"/>
    <w:rsid w:val="008124B5"/>
    <w:rsid w:val="00812CA6"/>
    <w:rsid w:val="00812CDC"/>
    <w:rsid w:val="00813247"/>
    <w:rsid w:val="008136E7"/>
    <w:rsid w:val="00813B06"/>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42A00"/>
    <w:rsid w:val="00843CB7"/>
    <w:rsid w:val="008441C3"/>
    <w:rsid w:val="00847083"/>
    <w:rsid w:val="0084761B"/>
    <w:rsid w:val="00850F0A"/>
    <w:rsid w:val="00851FF0"/>
    <w:rsid w:val="00852353"/>
    <w:rsid w:val="0085240C"/>
    <w:rsid w:val="00853127"/>
    <w:rsid w:val="00853C93"/>
    <w:rsid w:val="00853F8C"/>
    <w:rsid w:val="00855254"/>
    <w:rsid w:val="00855D47"/>
    <w:rsid w:val="00860028"/>
    <w:rsid w:val="0086006B"/>
    <w:rsid w:val="00860CDB"/>
    <w:rsid w:val="008621A5"/>
    <w:rsid w:val="00863801"/>
    <w:rsid w:val="0086459B"/>
    <w:rsid w:val="00865668"/>
    <w:rsid w:val="00865A73"/>
    <w:rsid w:val="00865AEC"/>
    <w:rsid w:val="00867237"/>
    <w:rsid w:val="00870493"/>
    <w:rsid w:val="008706D4"/>
    <w:rsid w:val="00871BD4"/>
    <w:rsid w:val="00873482"/>
    <w:rsid w:val="00873975"/>
    <w:rsid w:val="00873B0D"/>
    <w:rsid w:val="00874ECB"/>
    <w:rsid w:val="0087559A"/>
    <w:rsid w:val="00877AC5"/>
    <w:rsid w:val="008822D3"/>
    <w:rsid w:val="00883C0D"/>
    <w:rsid w:val="00884953"/>
    <w:rsid w:val="00884A20"/>
    <w:rsid w:val="00884A42"/>
    <w:rsid w:val="00885117"/>
    <w:rsid w:val="00885171"/>
    <w:rsid w:val="008859F9"/>
    <w:rsid w:val="00885E62"/>
    <w:rsid w:val="00887298"/>
    <w:rsid w:val="008874FC"/>
    <w:rsid w:val="00890FFF"/>
    <w:rsid w:val="008911ED"/>
    <w:rsid w:val="00891969"/>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A71BB"/>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46FC"/>
    <w:rsid w:val="008D6647"/>
    <w:rsid w:val="008D6699"/>
    <w:rsid w:val="008E08A6"/>
    <w:rsid w:val="008E0EBB"/>
    <w:rsid w:val="008E1A9F"/>
    <w:rsid w:val="008E1CCB"/>
    <w:rsid w:val="008E2156"/>
    <w:rsid w:val="008E2691"/>
    <w:rsid w:val="008E274D"/>
    <w:rsid w:val="008E3712"/>
    <w:rsid w:val="008E45CB"/>
    <w:rsid w:val="008E4DCD"/>
    <w:rsid w:val="008E4EDA"/>
    <w:rsid w:val="008E54A3"/>
    <w:rsid w:val="008E6038"/>
    <w:rsid w:val="008E682E"/>
    <w:rsid w:val="008E6FC3"/>
    <w:rsid w:val="008E7A1D"/>
    <w:rsid w:val="008F00FF"/>
    <w:rsid w:val="008F02FF"/>
    <w:rsid w:val="008F07AD"/>
    <w:rsid w:val="008F1A2D"/>
    <w:rsid w:val="008F2C22"/>
    <w:rsid w:val="008F2CB4"/>
    <w:rsid w:val="008F3FBF"/>
    <w:rsid w:val="008F532B"/>
    <w:rsid w:val="008F53E3"/>
    <w:rsid w:val="008F7F6A"/>
    <w:rsid w:val="00900664"/>
    <w:rsid w:val="00901308"/>
    <w:rsid w:val="00901B07"/>
    <w:rsid w:val="0090224E"/>
    <w:rsid w:val="0090253C"/>
    <w:rsid w:val="009035DF"/>
    <w:rsid w:val="00903B62"/>
    <w:rsid w:val="0090486E"/>
    <w:rsid w:val="0090551D"/>
    <w:rsid w:val="00905630"/>
    <w:rsid w:val="009056D0"/>
    <w:rsid w:val="00910BD2"/>
    <w:rsid w:val="009144B7"/>
    <w:rsid w:val="00914C22"/>
    <w:rsid w:val="00914C4D"/>
    <w:rsid w:val="00914F81"/>
    <w:rsid w:val="0091641B"/>
    <w:rsid w:val="00921FEF"/>
    <w:rsid w:val="00923162"/>
    <w:rsid w:val="009231A5"/>
    <w:rsid w:val="009254A8"/>
    <w:rsid w:val="00927024"/>
    <w:rsid w:val="0092761F"/>
    <w:rsid w:val="0092774A"/>
    <w:rsid w:val="00930695"/>
    <w:rsid w:val="00932B96"/>
    <w:rsid w:val="00934CAF"/>
    <w:rsid w:val="00937F55"/>
    <w:rsid w:val="009401A0"/>
    <w:rsid w:val="00942E4B"/>
    <w:rsid w:val="0094304E"/>
    <w:rsid w:val="0094358A"/>
    <w:rsid w:val="00943D75"/>
    <w:rsid w:val="009440F3"/>
    <w:rsid w:val="0094416E"/>
    <w:rsid w:val="0094542C"/>
    <w:rsid w:val="009463F2"/>
    <w:rsid w:val="0095070E"/>
    <w:rsid w:val="009509F7"/>
    <w:rsid w:val="00950F76"/>
    <w:rsid w:val="00951250"/>
    <w:rsid w:val="00953B44"/>
    <w:rsid w:val="00954362"/>
    <w:rsid w:val="00954E57"/>
    <w:rsid w:val="00955C7F"/>
    <w:rsid w:val="00955F9E"/>
    <w:rsid w:val="00957339"/>
    <w:rsid w:val="00957B56"/>
    <w:rsid w:val="009626A8"/>
    <w:rsid w:val="00963935"/>
    <w:rsid w:val="00964D24"/>
    <w:rsid w:val="00965F72"/>
    <w:rsid w:val="00967310"/>
    <w:rsid w:val="00967F11"/>
    <w:rsid w:val="00970744"/>
    <w:rsid w:val="00971ED9"/>
    <w:rsid w:val="0097439C"/>
    <w:rsid w:val="00974CD1"/>
    <w:rsid w:val="00975056"/>
    <w:rsid w:val="0097510D"/>
    <w:rsid w:val="0097563B"/>
    <w:rsid w:val="009758B4"/>
    <w:rsid w:val="0098089D"/>
    <w:rsid w:val="00981A08"/>
    <w:rsid w:val="00983489"/>
    <w:rsid w:val="00983EC3"/>
    <w:rsid w:val="00985E22"/>
    <w:rsid w:val="0099086A"/>
    <w:rsid w:val="0099114C"/>
    <w:rsid w:val="00991FD0"/>
    <w:rsid w:val="00992E25"/>
    <w:rsid w:val="00993924"/>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0CE"/>
    <w:rsid w:val="009B3AF5"/>
    <w:rsid w:val="009B66D1"/>
    <w:rsid w:val="009B739F"/>
    <w:rsid w:val="009C061C"/>
    <w:rsid w:val="009C1689"/>
    <w:rsid w:val="009C16A3"/>
    <w:rsid w:val="009C2313"/>
    <w:rsid w:val="009C2F12"/>
    <w:rsid w:val="009C36FA"/>
    <w:rsid w:val="009C3ED4"/>
    <w:rsid w:val="009C5B16"/>
    <w:rsid w:val="009C7DB0"/>
    <w:rsid w:val="009D0157"/>
    <w:rsid w:val="009D225E"/>
    <w:rsid w:val="009D2ECF"/>
    <w:rsid w:val="009D3817"/>
    <w:rsid w:val="009D3CD9"/>
    <w:rsid w:val="009D4CED"/>
    <w:rsid w:val="009D5555"/>
    <w:rsid w:val="009D5A0D"/>
    <w:rsid w:val="009D69BA"/>
    <w:rsid w:val="009D6D11"/>
    <w:rsid w:val="009D7C6E"/>
    <w:rsid w:val="009E0B48"/>
    <w:rsid w:val="009E2F9E"/>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BAC"/>
    <w:rsid w:val="00A01413"/>
    <w:rsid w:val="00A014A2"/>
    <w:rsid w:val="00A054B2"/>
    <w:rsid w:val="00A05F8C"/>
    <w:rsid w:val="00A07432"/>
    <w:rsid w:val="00A07534"/>
    <w:rsid w:val="00A0760B"/>
    <w:rsid w:val="00A0771D"/>
    <w:rsid w:val="00A107C5"/>
    <w:rsid w:val="00A10EDC"/>
    <w:rsid w:val="00A11778"/>
    <w:rsid w:val="00A11B28"/>
    <w:rsid w:val="00A1267A"/>
    <w:rsid w:val="00A13872"/>
    <w:rsid w:val="00A139BB"/>
    <w:rsid w:val="00A165CD"/>
    <w:rsid w:val="00A17244"/>
    <w:rsid w:val="00A1751C"/>
    <w:rsid w:val="00A176A6"/>
    <w:rsid w:val="00A20908"/>
    <w:rsid w:val="00A2184A"/>
    <w:rsid w:val="00A24580"/>
    <w:rsid w:val="00A24E62"/>
    <w:rsid w:val="00A25404"/>
    <w:rsid w:val="00A27619"/>
    <w:rsid w:val="00A31266"/>
    <w:rsid w:val="00A32399"/>
    <w:rsid w:val="00A3336C"/>
    <w:rsid w:val="00A33682"/>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4378C"/>
    <w:rsid w:val="00A44138"/>
    <w:rsid w:val="00A51454"/>
    <w:rsid w:val="00A51F48"/>
    <w:rsid w:val="00A52718"/>
    <w:rsid w:val="00A52F9F"/>
    <w:rsid w:val="00A53A7B"/>
    <w:rsid w:val="00A55084"/>
    <w:rsid w:val="00A55BF5"/>
    <w:rsid w:val="00A56670"/>
    <w:rsid w:val="00A56D14"/>
    <w:rsid w:val="00A572CF"/>
    <w:rsid w:val="00A5730B"/>
    <w:rsid w:val="00A5731E"/>
    <w:rsid w:val="00A57739"/>
    <w:rsid w:val="00A57FED"/>
    <w:rsid w:val="00A60318"/>
    <w:rsid w:val="00A61EBA"/>
    <w:rsid w:val="00A61F69"/>
    <w:rsid w:val="00A62BA0"/>
    <w:rsid w:val="00A65F91"/>
    <w:rsid w:val="00A6635E"/>
    <w:rsid w:val="00A66602"/>
    <w:rsid w:val="00A73008"/>
    <w:rsid w:val="00A73239"/>
    <w:rsid w:val="00A7622F"/>
    <w:rsid w:val="00A7648B"/>
    <w:rsid w:val="00A77029"/>
    <w:rsid w:val="00A8119D"/>
    <w:rsid w:val="00A81FCE"/>
    <w:rsid w:val="00A84777"/>
    <w:rsid w:val="00A84883"/>
    <w:rsid w:val="00A84CEB"/>
    <w:rsid w:val="00A85176"/>
    <w:rsid w:val="00A8561A"/>
    <w:rsid w:val="00A87C2F"/>
    <w:rsid w:val="00A901AA"/>
    <w:rsid w:val="00A92A2F"/>
    <w:rsid w:val="00A93BDB"/>
    <w:rsid w:val="00A94949"/>
    <w:rsid w:val="00A95092"/>
    <w:rsid w:val="00A954B2"/>
    <w:rsid w:val="00A97BA9"/>
    <w:rsid w:val="00AA0888"/>
    <w:rsid w:val="00AA0D90"/>
    <w:rsid w:val="00AA0E85"/>
    <w:rsid w:val="00AA1FBB"/>
    <w:rsid w:val="00AA224B"/>
    <w:rsid w:val="00AA50EF"/>
    <w:rsid w:val="00AA729D"/>
    <w:rsid w:val="00AB0491"/>
    <w:rsid w:val="00AB19B1"/>
    <w:rsid w:val="00AB2212"/>
    <w:rsid w:val="00AB2505"/>
    <w:rsid w:val="00AB2695"/>
    <w:rsid w:val="00AB42B2"/>
    <w:rsid w:val="00AB4C4E"/>
    <w:rsid w:val="00AB66E6"/>
    <w:rsid w:val="00AB7D6F"/>
    <w:rsid w:val="00AB7F28"/>
    <w:rsid w:val="00AB7F99"/>
    <w:rsid w:val="00AC1D51"/>
    <w:rsid w:val="00AC233E"/>
    <w:rsid w:val="00AC267B"/>
    <w:rsid w:val="00AC27C6"/>
    <w:rsid w:val="00AC2FD0"/>
    <w:rsid w:val="00AC5EA9"/>
    <w:rsid w:val="00AC60D7"/>
    <w:rsid w:val="00AC61D9"/>
    <w:rsid w:val="00AC729D"/>
    <w:rsid w:val="00AD213E"/>
    <w:rsid w:val="00AD3CE5"/>
    <w:rsid w:val="00AD50AA"/>
    <w:rsid w:val="00AD5AAE"/>
    <w:rsid w:val="00AD5F56"/>
    <w:rsid w:val="00AE1439"/>
    <w:rsid w:val="00AE7047"/>
    <w:rsid w:val="00AE7D79"/>
    <w:rsid w:val="00AF1670"/>
    <w:rsid w:val="00AF2532"/>
    <w:rsid w:val="00AF2DC8"/>
    <w:rsid w:val="00AF4686"/>
    <w:rsid w:val="00AF7ECF"/>
    <w:rsid w:val="00B00618"/>
    <w:rsid w:val="00B01010"/>
    <w:rsid w:val="00B010AB"/>
    <w:rsid w:val="00B0122E"/>
    <w:rsid w:val="00B057F0"/>
    <w:rsid w:val="00B0638A"/>
    <w:rsid w:val="00B07C5B"/>
    <w:rsid w:val="00B10378"/>
    <w:rsid w:val="00B10955"/>
    <w:rsid w:val="00B10A0A"/>
    <w:rsid w:val="00B10FA2"/>
    <w:rsid w:val="00B1246E"/>
    <w:rsid w:val="00B1343C"/>
    <w:rsid w:val="00B139EF"/>
    <w:rsid w:val="00B13FEE"/>
    <w:rsid w:val="00B147D9"/>
    <w:rsid w:val="00B14A50"/>
    <w:rsid w:val="00B15572"/>
    <w:rsid w:val="00B15BCD"/>
    <w:rsid w:val="00B15D8D"/>
    <w:rsid w:val="00B167E3"/>
    <w:rsid w:val="00B20650"/>
    <w:rsid w:val="00B20AF9"/>
    <w:rsid w:val="00B21795"/>
    <w:rsid w:val="00B2183C"/>
    <w:rsid w:val="00B21C37"/>
    <w:rsid w:val="00B22F8A"/>
    <w:rsid w:val="00B24FE1"/>
    <w:rsid w:val="00B26A27"/>
    <w:rsid w:val="00B27F08"/>
    <w:rsid w:val="00B301C7"/>
    <w:rsid w:val="00B3059A"/>
    <w:rsid w:val="00B3070B"/>
    <w:rsid w:val="00B30F91"/>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4211"/>
    <w:rsid w:val="00B5463B"/>
    <w:rsid w:val="00B562D7"/>
    <w:rsid w:val="00B56411"/>
    <w:rsid w:val="00B57980"/>
    <w:rsid w:val="00B57C8C"/>
    <w:rsid w:val="00B60B49"/>
    <w:rsid w:val="00B62503"/>
    <w:rsid w:val="00B625DA"/>
    <w:rsid w:val="00B6317E"/>
    <w:rsid w:val="00B63710"/>
    <w:rsid w:val="00B63B5A"/>
    <w:rsid w:val="00B703AD"/>
    <w:rsid w:val="00B70A7E"/>
    <w:rsid w:val="00B711F2"/>
    <w:rsid w:val="00B71963"/>
    <w:rsid w:val="00B71FE8"/>
    <w:rsid w:val="00B72EC5"/>
    <w:rsid w:val="00B7369E"/>
    <w:rsid w:val="00B747DD"/>
    <w:rsid w:val="00B75402"/>
    <w:rsid w:val="00B7598A"/>
    <w:rsid w:val="00B76B33"/>
    <w:rsid w:val="00B76FAE"/>
    <w:rsid w:val="00B77DBA"/>
    <w:rsid w:val="00B8017F"/>
    <w:rsid w:val="00B807E9"/>
    <w:rsid w:val="00B8143E"/>
    <w:rsid w:val="00B8190A"/>
    <w:rsid w:val="00B85939"/>
    <w:rsid w:val="00B86697"/>
    <w:rsid w:val="00B91196"/>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187D"/>
    <w:rsid w:val="00BB2B4E"/>
    <w:rsid w:val="00BB2BBF"/>
    <w:rsid w:val="00BB31B7"/>
    <w:rsid w:val="00BB7AC9"/>
    <w:rsid w:val="00BC0825"/>
    <w:rsid w:val="00BC107D"/>
    <w:rsid w:val="00BC131F"/>
    <w:rsid w:val="00BC1BE6"/>
    <w:rsid w:val="00BC32F0"/>
    <w:rsid w:val="00BC38A3"/>
    <w:rsid w:val="00BC38E6"/>
    <w:rsid w:val="00BC5B53"/>
    <w:rsid w:val="00BC6A9D"/>
    <w:rsid w:val="00BC75A5"/>
    <w:rsid w:val="00BC7C32"/>
    <w:rsid w:val="00BD0F8A"/>
    <w:rsid w:val="00BD2155"/>
    <w:rsid w:val="00BD44C5"/>
    <w:rsid w:val="00BD48A2"/>
    <w:rsid w:val="00BD5471"/>
    <w:rsid w:val="00BD5E71"/>
    <w:rsid w:val="00BD6C82"/>
    <w:rsid w:val="00BD7086"/>
    <w:rsid w:val="00BD7662"/>
    <w:rsid w:val="00BE00CC"/>
    <w:rsid w:val="00BE03A3"/>
    <w:rsid w:val="00BE0DBD"/>
    <w:rsid w:val="00BE187E"/>
    <w:rsid w:val="00BE34BE"/>
    <w:rsid w:val="00BE3DCF"/>
    <w:rsid w:val="00BE58F0"/>
    <w:rsid w:val="00BE5C78"/>
    <w:rsid w:val="00BE637A"/>
    <w:rsid w:val="00BF0878"/>
    <w:rsid w:val="00BF28B0"/>
    <w:rsid w:val="00BF3808"/>
    <w:rsid w:val="00BF3A90"/>
    <w:rsid w:val="00BF49A3"/>
    <w:rsid w:val="00BF4A42"/>
    <w:rsid w:val="00BF4A74"/>
    <w:rsid w:val="00BF5881"/>
    <w:rsid w:val="00BF7A8C"/>
    <w:rsid w:val="00C00EA0"/>
    <w:rsid w:val="00C01C35"/>
    <w:rsid w:val="00C028B4"/>
    <w:rsid w:val="00C05CCD"/>
    <w:rsid w:val="00C06C13"/>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372"/>
    <w:rsid w:val="00C21F0D"/>
    <w:rsid w:val="00C2270E"/>
    <w:rsid w:val="00C22A07"/>
    <w:rsid w:val="00C24934"/>
    <w:rsid w:val="00C24A29"/>
    <w:rsid w:val="00C25E96"/>
    <w:rsid w:val="00C30474"/>
    <w:rsid w:val="00C30A4B"/>
    <w:rsid w:val="00C31349"/>
    <w:rsid w:val="00C31E59"/>
    <w:rsid w:val="00C34451"/>
    <w:rsid w:val="00C344E7"/>
    <w:rsid w:val="00C35A52"/>
    <w:rsid w:val="00C36396"/>
    <w:rsid w:val="00C369AE"/>
    <w:rsid w:val="00C41701"/>
    <w:rsid w:val="00C4190D"/>
    <w:rsid w:val="00C41BE9"/>
    <w:rsid w:val="00C42C6F"/>
    <w:rsid w:val="00C42DEB"/>
    <w:rsid w:val="00C432E9"/>
    <w:rsid w:val="00C44AC4"/>
    <w:rsid w:val="00C4596C"/>
    <w:rsid w:val="00C46FD8"/>
    <w:rsid w:val="00C47165"/>
    <w:rsid w:val="00C47206"/>
    <w:rsid w:val="00C50A24"/>
    <w:rsid w:val="00C51022"/>
    <w:rsid w:val="00C5181A"/>
    <w:rsid w:val="00C53805"/>
    <w:rsid w:val="00C54814"/>
    <w:rsid w:val="00C5542C"/>
    <w:rsid w:val="00C556DA"/>
    <w:rsid w:val="00C55D63"/>
    <w:rsid w:val="00C56C16"/>
    <w:rsid w:val="00C57C0F"/>
    <w:rsid w:val="00C60ED8"/>
    <w:rsid w:val="00C614B7"/>
    <w:rsid w:val="00C61E0A"/>
    <w:rsid w:val="00C6236F"/>
    <w:rsid w:val="00C62DAB"/>
    <w:rsid w:val="00C65766"/>
    <w:rsid w:val="00C66BEC"/>
    <w:rsid w:val="00C70515"/>
    <w:rsid w:val="00C71240"/>
    <w:rsid w:val="00C71F43"/>
    <w:rsid w:val="00C74609"/>
    <w:rsid w:val="00C770E2"/>
    <w:rsid w:val="00C806C3"/>
    <w:rsid w:val="00C807B0"/>
    <w:rsid w:val="00C807F3"/>
    <w:rsid w:val="00C8112F"/>
    <w:rsid w:val="00C813CE"/>
    <w:rsid w:val="00C82796"/>
    <w:rsid w:val="00C842ED"/>
    <w:rsid w:val="00C851A9"/>
    <w:rsid w:val="00C861DA"/>
    <w:rsid w:val="00C87176"/>
    <w:rsid w:val="00C87489"/>
    <w:rsid w:val="00C9025E"/>
    <w:rsid w:val="00C907B7"/>
    <w:rsid w:val="00C916CE"/>
    <w:rsid w:val="00C91B4A"/>
    <w:rsid w:val="00C92218"/>
    <w:rsid w:val="00C945A0"/>
    <w:rsid w:val="00C9470E"/>
    <w:rsid w:val="00C96922"/>
    <w:rsid w:val="00C96972"/>
    <w:rsid w:val="00C96D58"/>
    <w:rsid w:val="00C9706C"/>
    <w:rsid w:val="00CA1278"/>
    <w:rsid w:val="00CA13E5"/>
    <w:rsid w:val="00CA29C4"/>
    <w:rsid w:val="00CA4837"/>
    <w:rsid w:val="00CA55D4"/>
    <w:rsid w:val="00CA5666"/>
    <w:rsid w:val="00CA5AB7"/>
    <w:rsid w:val="00CA5B48"/>
    <w:rsid w:val="00CB08A7"/>
    <w:rsid w:val="00CB09C0"/>
    <w:rsid w:val="00CB129C"/>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54F9"/>
    <w:rsid w:val="00CC721C"/>
    <w:rsid w:val="00CD03DA"/>
    <w:rsid w:val="00CD0625"/>
    <w:rsid w:val="00CD2B91"/>
    <w:rsid w:val="00CD2C78"/>
    <w:rsid w:val="00CD3C8C"/>
    <w:rsid w:val="00CD3EBC"/>
    <w:rsid w:val="00CD41A4"/>
    <w:rsid w:val="00CD4496"/>
    <w:rsid w:val="00CD633D"/>
    <w:rsid w:val="00CD6FF1"/>
    <w:rsid w:val="00CD7038"/>
    <w:rsid w:val="00CE031A"/>
    <w:rsid w:val="00CE07F2"/>
    <w:rsid w:val="00CE1970"/>
    <w:rsid w:val="00CE3053"/>
    <w:rsid w:val="00CE4012"/>
    <w:rsid w:val="00CE51A9"/>
    <w:rsid w:val="00CE5D8F"/>
    <w:rsid w:val="00CE7496"/>
    <w:rsid w:val="00CE7F6C"/>
    <w:rsid w:val="00CF17CD"/>
    <w:rsid w:val="00CF31DA"/>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932"/>
    <w:rsid w:val="00D05BD0"/>
    <w:rsid w:val="00D05E64"/>
    <w:rsid w:val="00D0638E"/>
    <w:rsid w:val="00D06D3A"/>
    <w:rsid w:val="00D077C5"/>
    <w:rsid w:val="00D07964"/>
    <w:rsid w:val="00D10A9B"/>
    <w:rsid w:val="00D1102B"/>
    <w:rsid w:val="00D1249C"/>
    <w:rsid w:val="00D129D3"/>
    <w:rsid w:val="00D14F50"/>
    <w:rsid w:val="00D15CD9"/>
    <w:rsid w:val="00D20193"/>
    <w:rsid w:val="00D212E5"/>
    <w:rsid w:val="00D21522"/>
    <w:rsid w:val="00D249EF"/>
    <w:rsid w:val="00D24F85"/>
    <w:rsid w:val="00D25576"/>
    <w:rsid w:val="00D25AEC"/>
    <w:rsid w:val="00D27028"/>
    <w:rsid w:val="00D30B81"/>
    <w:rsid w:val="00D3240F"/>
    <w:rsid w:val="00D32F17"/>
    <w:rsid w:val="00D33EC1"/>
    <w:rsid w:val="00D34FDF"/>
    <w:rsid w:val="00D3506C"/>
    <w:rsid w:val="00D35098"/>
    <w:rsid w:val="00D35465"/>
    <w:rsid w:val="00D3553A"/>
    <w:rsid w:val="00D35C7B"/>
    <w:rsid w:val="00D35F0C"/>
    <w:rsid w:val="00D36197"/>
    <w:rsid w:val="00D363D0"/>
    <w:rsid w:val="00D36B88"/>
    <w:rsid w:val="00D36E95"/>
    <w:rsid w:val="00D430DC"/>
    <w:rsid w:val="00D502F9"/>
    <w:rsid w:val="00D50364"/>
    <w:rsid w:val="00D51438"/>
    <w:rsid w:val="00D52773"/>
    <w:rsid w:val="00D52995"/>
    <w:rsid w:val="00D53C15"/>
    <w:rsid w:val="00D53E90"/>
    <w:rsid w:val="00D62378"/>
    <w:rsid w:val="00D634A8"/>
    <w:rsid w:val="00D63BF7"/>
    <w:rsid w:val="00D640BB"/>
    <w:rsid w:val="00D64A37"/>
    <w:rsid w:val="00D64CBD"/>
    <w:rsid w:val="00D6500C"/>
    <w:rsid w:val="00D65C23"/>
    <w:rsid w:val="00D66A22"/>
    <w:rsid w:val="00D706A9"/>
    <w:rsid w:val="00D74518"/>
    <w:rsid w:val="00D74894"/>
    <w:rsid w:val="00D76203"/>
    <w:rsid w:val="00D76639"/>
    <w:rsid w:val="00D773A9"/>
    <w:rsid w:val="00D808D2"/>
    <w:rsid w:val="00D80B26"/>
    <w:rsid w:val="00D81206"/>
    <w:rsid w:val="00D83833"/>
    <w:rsid w:val="00D83BEB"/>
    <w:rsid w:val="00D84418"/>
    <w:rsid w:val="00D84DEA"/>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4F6"/>
    <w:rsid w:val="00D967FE"/>
    <w:rsid w:val="00DA07D6"/>
    <w:rsid w:val="00DA160B"/>
    <w:rsid w:val="00DA16AF"/>
    <w:rsid w:val="00DA1DA8"/>
    <w:rsid w:val="00DA3666"/>
    <w:rsid w:val="00DA3F0C"/>
    <w:rsid w:val="00DA419C"/>
    <w:rsid w:val="00DA41E9"/>
    <w:rsid w:val="00DA571B"/>
    <w:rsid w:val="00DA5792"/>
    <w:rsid w:val="00DA5947"/>
    <w:rsid w:val="00DA61C5"/>
    <w:rsid w:val="00DA699E"/>
    <w:rsid w:val="00DA6C3E"/>
    <w:rsid w:val="00DB134A"/>
    <w:rsid w:val="00DB2BB6"/>
    <w:rsid w:val="00DB2FC6"/>
    <w:rsid w:val="00DB3949"/>
    <w:rsid w:val="00DB40E6"/>
    <w:rsid w:val="00DB4626"/>
    <w:rsid w:val="00DB4DE2"/>
    <w:rsid w:val="00DB5478"/>
    <w:rsid w:val="00DB5846"/>
    <w:rsid w:val="00DB742D"/>
    <w:rsid w:val="00DB76FB"/>
    <w:rsid w:val="00DB7A19"/>
    <w:rsid w:val="00DB7A62"/>
    <w:rsid w:val="00DB7B87"/>
    <w:rsid w:val="00DB7CFE"/>
    <w:rsid w:val="00DC1200"/>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E3573"/>
    <w:rsid w:val="00DE6785"/>
    <w:rsid w:val="00DE6878"/>
    <w:rsid w:val="00DF1A41"/>
    <w:rsid w:val="00DF3D07"/>
    <w:rsid w:val="00DF3E4B"/>
    <w:rsid w:val="00DF3EEA"/>
    <w:rsid w:val="00DF4BA3"/>
    <w:rsid w:val="00DF51FF"/>
    <w:rsid w:val="00DF6162"/>
    <w:rsid w:val="00DF61E0"/>
    <w:rsid w:val="00DF6387"/>
    <w:rsid w:val="00E00767"/>
    <w:rsid w:val="00E00894"/>
    <w:rsid w:val="00E016A0"/>
    <w:rsid w:val="00E01CE9"/>
    <w:rsid w:val="00E0363B"/>
    <w:rsid w:val="00E03FD2"/>
    <w:rsid w:val="00E06BE3"/>
    <w:rsid w:val="00E07963"/>
    <w:rsid w:val="00E079DD"/>
    <w:rsid w:val="00E11870"/>
    <w:rsid w:val="00E11D66"/>
    <w:rsid w:val="00E1201F"/>
    <w:rsid w:val="00E122E9"/>
    <w:rsid w:val="00E12307"/>
    <w:rsid w:val="00E12DCB"/>
    <w:rsid w:val="00E1428F"/>
    <w:rsid w:val="00E158DD"/>
    <w:rsid w:val="00E2081B"/>
    <w:rsid w:val="00E21662"/>
    <w:rsid w:val="00E21805"/>
    <w:rsid w:val="00E21885"/>
    <w:rsid w:val="00E24B91"/>
    <w:rsid w:val="00E2662C"/>
    <w:rsid w:val="00E26E94"/>
    <w:rsid w:val="00E26FF7"/>
    <w:rsid w:val="00E300CD"/>
    <w:rsid w:val="00E30C5A"/>
    <w:rsid w:val="00E30DDF"/>
    <w:rsid w:val="00E31FE8"/>
    <w:rsid w:val="00E32903"/>
    <w:rsid w:val="00E34AFC"/>
    <w:rsid w:val="00E34DF7"/>
    <w:rsid w:val="00E34FA1"/>
    <w:rsid w:val="00E357FC"/>
    <w:rsid w:val="00E35B6F"/>
    <w:rsid w:val="00E368BE"/>
    <w:rsid w:val="00E3769B"/>
    <w:rsid w:val="00E37A66"/>
    <w:rsid w:val="00E415B4"/>
    <w:rsid w:val="00E431CE"/>
    <w:rsid w:val="00E44367"/>
    <w:rsid w:val="00E44B3B"/>
    <w:rsid w:val="00E44BB6"/>
    <w:rsid w:val="00E46AA5"/>
    <w:rsid w:val="00E46E64"/>
    <w:rsid w:val="00E472E2"/>
    <w:rsid w:val="00E5049B"/>
    <w:rsid w:val="00E51DBF"/>
    <w:rsid w:val="00E55FF9"/>
    <w:rsid w:val="00E57D84"/>
    <w:rsid w:val="00E60B92"/>
    <w:rsid w:val="00E611AA"/>
    <w:rsid w:val="00E61543"/>
    <w:rsid w:val="00E61713"/>
    <w:rsid w:val="00E62B4E"/>
    <w:rsid w:val="00E66F57"/>
    <w:rsid w:val="00E6730C"/>
    <w:rsid w:val="00E67A49"/>
    <w:rsid w:val="00E67D33"/>
    <w:rsid w:val="00E741E6"/>
    <w:rsid w:val="00E75EE6"/>
    <w:rsid w:val="00E83131"/>
    <w:rsid w:val="00E835F7"/>
    <w:rsid w:val="00E868DC"/>
    <w:rsid w:val="00E9037F"/>
    <w:rsid w:val="00E909B4"/>
    <w:rsid w:val="00E91E8E"/>
    <w:rsid w:val="00E92FEC"/>
    <w:rsid w:val="00E941E1"/>
    <w:rsid w:val="00E9471D"/>
    <w:rsid w:val="00E94C84"/>
    <w:rsid w:val="00EA08AF"/>
    <w:rsid w:val="00EA13A7"/>
    <w:rsid w:val="00EA1CA4"/>
    <w:rsid w:val="00EA2C54"/>
    <w:rsid w:val="00EA3388"/>
    <w:rsid w:val="00EA41FB"/>
    <w:rsid w:val="00EA518D"/>
    <w:rsid w:val="00EA542C"/>
    <w:rsid w:val="00EA5FC1"/>
    <w:rsid w:val="00EA62D7"/>
    <w:rsid w:val="00EA6795"/>
    <w:rsid w:val="00EB159F"/>
    <w:rsid w:val="00EB1BC0"/>
    <w:rsid w:val="00EB3156"/>
    <w:rsid w:val="00EB49E0"/>
    <w:rsid w:val="00EB58E1"/>
    <w:rsid w:val="00EB609A"/>
    <w:rsid w:val="00EB698D"/>
    <w:rsid w:val="00EB70B0"/>
    <w:rsid w:val="00EB7A8B"/>
    <w:rsid w:val="00EC0054"/>
    <w:rsid w:val="00EC3C15"/>
    <w:rsid w:val="00EC49B5"/>
    <w:rsid w:val="00EC5541"/>
    <w:rsid w:val="00EC68F4"/>
    <w:rsid w:val="00ED14E3"/>
    <w:rsid w:val="00ED2232"/>
    <w:rsid w:val="00ED2698"/>
    <w:rsid w:val="00ED29DC"/>
    <w:rsid w:val="00ED2E92"/>
    <w:rsid w:val="00ED5BE8"/>
    <w:rsid w:val="00ED667A"/>
    <w:rsid w:val="00ED67D6"/>
    <w:rsid w:val="00ED733E"/>
    <w:rsid w:val="00EE0350"/>
    <w:rsid w:val="00EE11B1"/>
    <w:rsid w:val="00EE5FC0"/>
    <w:rsid w:val="00EE6D4B"/>
    <w:rsid w:val="00EE72F4"/>
    <w:rsid w:val="00EF3260"/>
    <w:rsid w:val="00EF3655"/>
    <w:rsid w:val="00EF3881"/>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4CE"/>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2443"/>
    <w:rsid w:val="00F22460"/>
    <w:rsid w:val="00F237C2"/>
    <w:rsid w:val="00F23FA4"/>
    <w:rsid w:val="00F24779"/>
    <w:rsid w:val="00F24A6A"/>
    <w:rsid w:val="00F24C91"/>
    <w:rsid w:val="00F24E26"/>
    <w:rsid w:val="00F251A0"/>
    <w:rsid w:val="00F26F49"/>
    <w:rsid w:val="00F278E6"/>
    <w:rsid w:val="00F27F43"/>
    <w:rsid w:val="00F30790"/>
    <w:rsid w:val="00F30CBB"/>
    <w:rsid w:val="00F31367"/>
    <w:rsid w:val="00F32FA9"/>
    <w:rsid w:val="00F33C24"/>
    <w:rsid w:val="00F33D71"/>
    <w:rsid w:val="00F340C9"/>
    <w:rsid w:val="00F36B28"/>
    <w:rsid w:val="00F3728F"/>
    <w:rsid w:val="00F37298"/>
    <w:rsid w:val="00F3747E"/>
    <w:rsid w:val="00F4006A"/>
    <w:rsid w:val="00F41E93"/>
    <w:rsid w:val="00F4504F"/>
    <w:rsid w:val="00F468A3"/>
    <w:rsid w:val="00F50C8E"/>
    <w:rsid w:val="00F51330"/>
    <w:rsid w:val="00F53232"/>
    <w:rsid w:val="00F539DB"/>
    <w:rsid w:val="00F544A6"/>
    <w:rsid w:val="00F5717D"/>
    <w:rsid w:val="00F57FC2"/>
    <w:rsid w:val="00F61679"/>
    <w:rsid w:val="00F628C0"/>
    <w:rsid w:val="00F6562A"/>
    <w:rsid w:val="00F664C5"/>
    <w:rsid w:val="00F67534"/>
    <w:rsid w:val="00F70837"/>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2B4A"/>
    <w:rsid w:val="00F83A7D"/>
    <w:rsid w:val="00F84A21"/>
    <w:rsid w:val="00F85054"/>
    <w:rsid w:val="00F86DDA"/>
    <w:rsid w:val="00F87EC7"/>
    <w:rsid w:val="00F900E8"/>
    <w:rsid w:val="00F9022E"/>
    <w:rsid w:val="00F910B9"/>
    <w:rsid w:val="00F9119E"/>
    <w:rsid w:val="00F915C9"/>
    <w:rsid w:val="00F92A9A"/>
    <w:rsid w:val="00F94329"/>
    <w:rsid w:val="00F94680"/>
    <w:rsid w:val="00F946D6"/>
    <w:rsid w:val="00FA054C"/>
    <w:rsid w:val="00FA16E3"/>
    <w:rsid w:val="00FA19C1"/>
    <w:rsid w:val="00FA1F5C"/>
    <w:rsid w:val="00FA2BC3"/>
    <w:rsid w:val="00FA38CB"/>
    <w:rsid w:val="00FA3DC2"/>
    <w:rsid w:val="00FA41F6"/>
    <w:rsid w:val="00FA61D9"/>
    <w:rsid w:val="00FA6C69"/>
    <w:rsid w:val="00FA6FA9"/>
    <w:rsid w:val="00FA777B"/>
    <w:rsid w:val="00FB3A6B"/>
    <w:rsid w:val="00FB5A7C"/>
    <w:rsid w:val="00FB6BAA"/>
    <w:rsid w:val="00FB7BD6"/>
    <w:rsid w:val="00FC0446"/>
    <w:rsid w:val="00FC2308"/>
    <w:rsid w:val="00FC3E26"/>
    <w:rsid w:val="00FC4D96"/>
    <w:rsid w:val="00FC6A60"/>
    <w:rsid w:val="00FC6F55"/>
    <w:rsid w:val="00FD1176"/>
    <w:rsid w:val="00FD1BD4"/>
    <w:rsid w:val="00FD28E8"/>
    <w:rsid w:val="00FD3D93"/>
    <w:rsid w:val="00FD4AEA"/>
    <w:rsid w:val="00FD64D2"/>
    <w:rsid w:val="00FD6551"/>
    <w:rsid w:val="00FE0D08"/>
    <w:rsid w:val="00FE2B7D"/>
    <w:rsid w:val="00FE3163"/>
    <w:rsid w:val="00FE41D6"/>
    <w:rsid w:val="00FE5BF0"/>
    <w:rsid w:val="00FE6D87"/>
    <w:rsid w:val="00FF089B"/>
    <w:rsid w:val="00FF08E5"/>
    <w:rsid w:val="00FF1D25"/>
    <w:rsid w:val="00FF2073"/>
    <w:rsid w:val="00FF4F3E"/>
    <w:rsid w:val="00FF50D7"/>
    <w:rsid w:val="00FF78A5"/>
    <w:rsid w:val="00FF7FE2"/>
    <w:rsid w:val="013CF587"/>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248597"/>
    <w:rsid w:val="2730440C"/>
    <w:rsid w:val="27AEF6B7"/>
    <w:rsid w:val="2982ED21"/>
    <w:rsid w:val="2D1AA6ED"/>
    <w:rsid w:val="2DD91A31"/>
    <w:rsid w:val="2EBD07B7"/>
    <w:rsid w:val="316CF434"/>
    <w:rsid w:val="33F1D915"/>
    <w:rsid w:val="347CF409"/>
    <w:rsid w:val="35DC5D51"/>
    <w:rsid w:val="3A1B4E2A"/>
    <w:rsid w:val="3BB71E8B"/>
    <w:rsid w:val="3D52EEEC"/>
    <w:rsid w:val="4144F139"/>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987234"/>
    <w:rsid w:val="56A2FC96"/>
    <w:rsid w:val="5858AC42"/>
    <w:rsid w:val="5BB7F87C"/>
    <w:rsid w:val="5D67A692"/>
    <w:rsid w:val="5DA81C48"/>
    <w:rsid w:val="5EBB5032"/>
    <w:rsid w:val="5F9E4C54"/>
    <w:rsid w:val="61AFCF8C"/>
    <w:rsid w:val="61E2F16F"/>
    <w:rsid w:val="69888B37"/>
    <w:rsid w:val="6BD3BA3C"/>
    <w:rsid w:val="6C70D299"/>
    <w:rsid w:val="6D6FB2D6"/>
    <w:rsid w:val="6F7A2C1E"/>
    <w:rsid w:val="72F08893"/>
    <w:rsid w:val="7337C665"/>
    <w:rsid w:val="73398B92"/>
    <w:rsid w:val="73C8F42C"/>
    <w:rsid w:val="74E6E883"/>
    <w:rsid w:val="760AD201"/>
    <w:rsid w:val="767D6F3D"/>
    <w:rsid w:val="76C44C0D"/>
    <w:rsid w:val="78AB1A07"/>
    <w:rsid w:val="799B1799"/>
    <w:rsid w:val="79FA2DC8"/>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14BC129B-F740-412D-BB9B-2A2E1E20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67"/>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styleId="UnresolvedMention">
    <w:name w:val="Unresolved Mention"/>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3407">
      <w:bodyDiv w:val="1"/>
      <w:marLeft w:val="0"/>
      <w:marRight w:val="0"/>
      <w:marTop w:val="0"/>
      <w:marBottom w:val="0"/>
      <w:divBdr>
        <w:top w:val="none" w:sz="0" w:space="0" w:color="auto"/>
        <w:left w:val="none" w:sz="0" w:space="0" w:color="auto"/>
        <w:bottom w:val="none" w:sz="0" w:space="0" w:color="auto"/>
        <w:right w:val="none" w:sz="0" w:space="0" w:color="auto"/>
      </w:divBdr>
    </w:div>
    <w:div w:id="124544196">
      <w:bodyDiv w:val="1"/>
      <w:marLeft w:val="0"/>
      <w:marRight w:val="0"/>
      <w:marTop w:val="0"/>
      <w:marBottom w:val="0"/>
      <w:divBdr>
        <w:top w:val="none" w:sz="0" w:space="0" w:color="auto"/>
        <w:left w:val="none" w:sz="0" w:space="0" w:color="auto"/>
        <w:bottom w:val="none" w:sz="0" w:space="0" w:color="auto"/>
        <w:right w:val="none" w:sz="0" w:space="0" w:color="auto"/>
      </w:divBdr>
      <w:divsChild>
        <w:div w:id="8066952">
          <w:marLeft w:val="0"/>
          <w:marRight w:val="0"/>
          <w:marTop w:val="0"/>
          <w:marBottom w:val="0"/>
          <w:divBdr>
            <w:top w:val="none" w:sz="0" w:space="0" w:color="auto"/>
            <w:left w:val="none" w:sz="0" w:space="0" w:color="auto"/>
            <w:bottom w:val="none" w:sz="0" w:space="0" w:color="auto"/>
            <w:right w:val="none" w:sz="0" w:space="0" w:color="auto"/>
          </w:divBdr>
        </w:div>
        <w:div w:id="663820836">
          <w:marLeft w:val="0"/>
          <w:marRight w:val="0"/>
          <w:marTop w:val="0"/>
          <w:marBottom w:val="0"/>
          <w:divBdr>
            <w:top w:val="none" w:sz="0" w:space="0" w:color="auto"/>
            <w:left w:val="none" w:sz="0" w:space="0" w:color="auto"/>
            <w:bottom w:val="none" w:sz="0" w:space="0" w:color="auto"/>
            <w:right w:val="none" w:sz="0" w:space="0" w:color="auto"/>
          </w:divBdr>
        </w:div>
        <w:div w:id="1341813812">
          <w:marLeft w:val="0"/>
          <w:marRight w:val="0"/>
          <w:marTop w:val="0"/>
          <w:marBottom w:val="0"/>
          <w:divBdr>
            <w:top w:val="none" w:sz="0" w:space="0" w:color="auto"/>
            <w:left w:val="none" w:sz="0" w:space="0" w:color="auto"/>
            <w:bottom w:val="none" w:sz="0" w:space="0" w:color="auto"/>
            <w:right w:val="none" w:sz="0" w:space="0" w:color="auto"/>
          </w:divBdr>
        </w:div>
        <w:div w:id="1642074240">
          <w:marLeft w:val="0"/>
          <w:marRight w:val="0"/>
          <w:marTop w:val="0"/>
          <w:marBottom w:val="0"/>
          <w:divBdr>
            <w:top w:val="none" w:sz="0" w:space="0" w:color="auto"/>
            <w:left w:val="none" w:sz="0" w:space="0" w:color="auto"/>
            <w:bottom w:val="none" w:sz="0" w:space="0" w:color="auto"/>
            <w:right w:val="none" w:sz="0" w:space="0" w:color="auto"/>
          </w:divBdr>
        </w:div>
      </w:divsChild>
    </w:div>
    <w:div w:id="233858945">
      <w:bodyDiv w:val="1"/>
      <w:marLeft w:val="0"/>
      <w:marRight w:val="0"/>
      <w:marTop w:val="0"/>
      <w:marBottom w:val="0"/>
      <w:divBdr>
        <w:top w:val="none" w:sz="0" w:space="0" w:color="auto"/>
        <w:left w:val="none" w:sz="0" w:space="0" w:color="auto"/>
        <w:bottom w:val="none" w:sz="0" w:space="0" w:color="auto"/>
        <w:right w:val="none" w:sz="0" w:space="0" w:color="auto"/>
      </w:divBdr>
    </w:div>
    <w:div w:id="294793416">
      <w:bodyDiv w:val="1"/>
      <w:marLeft w:val="0"/>
      <w:marRight w:val="0"/>
      <w:marTop w:val="0"/>
      <w:marBottom w:val="0"/>
      <w:divBdr>
        <w:top w:val="none" w:sz="0" w:space="0" w:color="auto"/>
        <w:left w:val="none" w:sz="0" w:space="0" w:color="auto"/>
        <w:bottom w:val="none" w:sz="0" w:space="0" w:color="auto"/>
        <w:right w:val="none" w:sz="0" w:space="0" w:color="auto"/>
      </w:divBdr>
    </w:div>
    <w:div w:id="368922268">
      <w:bodyDiv w:val="1"/>
      <w:marLeft w:val="0"/>
      <w:marRight w:val="0"/>
      <w:marTop w:val="0"/>
      <w:marBottom w:val="0"/>
      <w:divBdr>
        <w:top w:val="none" w:sz="0" w:space="0" w:color="auto"/>
        <w:left w:val="none" w:sz="0" w:space="0" w:color="auto"/>
        <w:bottom w:val="none" w:sz="0" w:space="0" w:color="auto"/>
        <w:right w:val="none" w:sz="0" w:space="0" w:color="auto"/>
      </w:divBdr>
    </w:div>
    <w:div w:id="474106669">
      <w:bodyDiv w:val="1"/>
      <w:marLeft w:val="0"/>
      <w:marRight w:val="0"/>
      <w:marTop w:val="0"/>
      <w:marBottom w:val="0"/>
      <w:divBdr>
        <w:top w:val="none" w:sz="0" w:space="0" w:color="auto"/>
        <w:left w:val="none" w:sz="0" w:space="0" w:color="auto"/>
        <w:bottom w:val="none" w:sz="0" w:space="0" w:color="auto"/>
        <w:right w:val="none" w:sz="0" w:space="0" w:color="auto"/>
      </w:divBdr>
    </w:div>
    <w:div w:id="499733099">
      <w:bodyDiv w:val="1"/>
      <w:marLeft w:val="0"/>
      <w:marRight w:val="0"/>
      <w:marTop w:val="0"/>
      <w:marBottom w:val="0"/>
      <w:divBdr>
        <w:top w:val="none" w:sz="0" w:space="0" w:color="auto"/>
        <w:left w:val="none" w:sz="0" w:space="0" w:color="auto"/>
        <w:bottom w:val="none" w:sz="0" w:space="0" w:color="auto"/>
        <w:right w:val="none" w:sz="0" w:space="0" w:color="auto"/>
      </w:divBdr>
    </w:div>
    <w:div w:id="503203720">
      <w:bodyDiv w:val="1"/>
      <w:marLeft w:val="0"/>
      <w:marRight w:val="0"/>
      <w:marTop w:val="0"/>
      <w:marBottom w:val="0"/>
      <w:divBdr>
        <w:top w:val="none" w:sz="0" w:space="0" w:color="auto"/>
        <w:left w:val="none" w:sz="0" w:space="0" w:color="auto"/>
        <w:bottom w:val="none" w:sz="0" w:space="0" w:color="auto"/>
        <w:right w:val="none" w:sz="0" w:space="0" w:color="auto"/>
      </w:divBdr>
    </w:div>
    <w:div w:id="574626986">
      <w:bodyDiv w:val="1"/>
      <w:marLeft w:val="0"/>
      <w:marRight w:val="0"/>
      <w:marTop w:val="0"/>
      <w:marBottom w:val="0"/>
      <w:divBdr>
        <w:top w:val="none" w:sz="0" w:space="0" w:color="auto"/>
        <w:left w:val="none" w:sz="0" w:space="0" w:color="auto"/>
        <w:bottom w:val="none" w:sz="0" w:space="0" w:color="auto"/>
        <w:right w:val="none" w:sz="0" w:space="0" w:color="auto"/>
      </w:divBdr>
    </w:div>
    <w:div w:id="596059050">
      <w:bodyDiv w:val="1"/>
      <w:marLeft w:val="0"/>
      <w:marRight w:val="0"/>
      <w:marTop w:val="0"/>
      <w:marBottom w:val="0"/>
      <w:divBdr>
        <w:top w:val="none" w:sz="0" w:space="0" w:color="auto"/>
        <w:left w:val="none" w:sz="0" w:space="0" w:color="auto"/>
        <w:bottom w:val="none" w:sz="0" w:space="0" w:color="auto"/>
        <w:right w:val="none" w:sz="0" w:space="0" w:color="auto"/>
      </w:divBdr>
    </w:div>
    <w:div w:id="825510992">
      <w:bodyDiv w:val="1"/>
      <w:marLeft w:val="0"/>
      <w:marRight w:val="0"/>
      <w:marTop w:val="0"/>
      <w:marBottom w:val="0"/>
      <w:divBdr>
        <w:top w:val="none" w:sz="0" w:space="0" w:color="auto"/>
        <w:left w:val="none" w:sz="0" w:space="0" w:color="auto"/>
        <w:bottom w:val="none" w:sz="0" w:space="0" w:color="auto"/>
        <w:right w:val="none" w:sz="0" w:space="0" w:color="auto"/>
      </w:divBdr>
    </w:div>
    <w:div w:id="854854194">
      <w:bodyDiv w:val="1"/>
      <w:marLeft w:val="0"/>
      <w:marRight w:val="0"/>
      <w:marTop w:val="0"/>
      <w:marBottom w:val="0"/>
      <w:divBdr>
        <w:top w:val="none" w:sz="0" w:space="0" w:color="auto"/>
        <w:left w:val="none" w:sz="0" w:space="0" w:color="auto"/>
        <w:bottom w:val="none" w:sz="0" w:space="0" w:color="auto"/>
        <w:right w:val="none" w:sz="0" w:space="0" w:color="auto"/>
      </w:divBdr>
    </w:div>
    <w:div w:id="1073746339">
      <w:bodyDiv w:val="1"/>
      <w:marLeft w:val="0"/>
      <w:marRight w:val="0"/>
      <w:marTop w:val="0"/>
      <w:marBottom w:val="0"/>
      <w:divBdr>
        <w:top w:val="none" w:sz="0" w:space="0" w:color="auto"/>
        <w:left w:val="none" w:sz="0" w:space="0" w:color="auto"/>
        <w:bottom w:val="none" w:sz="0" w:space="0" w:color="auto"/>
        <w:right w:val="none" w:sz="0" w:space="0" w:color="auto"/>
      </w:divBdr>
    </w:div>
    <w:div w:id="1447701068">
      <w:bodyDiv w:val="1"/>
      <w:marLeft w:val="0"/>
      <w:marRight w:val="0"/>
      <w:marTop w:val="0"/>
      <w:marBottom w:val="0"/>
      <w:divBdr>
        <w:top w:val="none" w:sz="0" w:space="0" w:color="auto"/>
        <w:left w:val="none" w:sz="0" w:space="0" w:color="auto"/>
        <w:bottom w:val="none" w:sz="0" w:space="0" w:color="auto"/>
        <w:right w:val="none" w:sz="0" w:space="0" w:color="auto"/>
      </w:divBdr>
    </w:div>
    <w:div w:id="1453286680">
      <w:bodyDiv w:val="1"/>
      <w:marLeft w:val="0"/>
      <w:marRight w:val="0"/>
      <w:marTop w:val="0"/>
      <w:marBottom w:val="0"/>
      <w:divBdr>
        <w:top w:val="none" w:sz="0" w:space="0" w:color="auto"/>
        <w:left w:val="none" w:sz="0" w:space="0" w:color="auto"/>
        <w:bottom w:val="none" w:sz="0" w:space="0" w:color="auto"/>
        <w:right w:val="none" w:sz="0" w:space="0" w:color="auto"/>
      </w:divBdr>
      <w:divsChild>
        <w:div w:id="947154847">
          <w:marLeft w:val="0"/>
          <w:marRight w:val="0"/>
          <w:marTop w:val="0"/>
          <w:marBottom w:val="0"/>
          <w:divBdr>
            <w:top w:val="none" w:sz="0" w:space="0" w:color="auto"/>
            <w:left w:val="none" w:sz="0" w:space="0" w:color="auto"/>
            <w:bottom w:val="none" w:sz="0" w:space="0" w:color="auto"/>
            <w:right w:val="none" w:sz="0" w:space="0" w:color="auto"/>
          </w:divBdr>
        </w:div>
        <w:div w:id="1526401030">
          <w:marLeft w:val="0"/>
          <w:marRight w:val="0"/>
          <w:marTop w:val="0"/>
          <w:marBottom w:val="0"/>
          <w:divBdr>
            <w:top w:val="none" w:sz="0" w:space="0" w:color="auto"/>
            <w:left w:val="none" w:sz="0" w:space="0" w:color="auto"/>
            <w:bottom w:val="none" w:sz="0" w:space="0" w:color="auto"/>
            <w:right w:val="none" w:sz="0" w:space="0" w:color="auto"/>
          </w:divBdr>
        </w:div>
        <w:div w:id="1585603529">
          <w:marLeft w:val="0"/>
          <w:marRight w:val="0"/>
          <w:marTop w:val="0"/>
          <w:marBottom w:val="0"/>
          <w:divBdr>
            <w:top w:val="none" w:sz="0" w:space="0" w:color="auto"/>
            <w:left w:val="none" w:sz="0" w:space="0" w:color="auto"/>
            <w:bottom w:val="none" w:sz="0" w:space="0" w:color="auto"/>
            <w:right w:val="none" w:sz="0" w:space="0" w:color="auto"/>
          </w:divBdr>
        </w:div>
      </w:divsChild>
    </w:div>
    <w:div w:id="1455250333">
      <w:bodyDiv w:val="1"/>
      <w:marLeft w:val="0"/>
      <w:marRight w:val="0"/>
      <w:marTop w:val="0"/>
      <w:marBottom w:val="0"/>
      <w:divBdr>
        <w:top w:val="none" w:sz="0" w:space="0" w:color="auto"/>
        <w:left w:val="none" w:sz="0" w:space="0" w:color="auto"/>
        <w:bottom w:val="none" w:sz="0" w:space="0" w:color="auto"/>
        <w:right w:val="none" w:sz="0" w:space="0" w:color="auto"/>
      </w:divBdr>
    </w:div>
    <w:div w:id="1589657691">
      <w:bodyDiv w:val="1"/>
      <w:marLeft w:val="0"/>
      <w:marRight w:val="0"/>
      <w:marTop w:val="0"/>
      <w:marBottom w:val="0"/>
      <w:divBdr>
        <w:top w:val="none" w:sz="0" w:space="0" w:color="auto"/>
        <w:left w:val="none" w:sz="0" w:space="0" w:color="auto"/>
        <w:bottom w:val="none" w:sz="0" w:space="0" w:color="auto"/>
        <w:right w:val="none" w:sz="0" w:space="0" w:color="auto"/>
      </w:divBdr>
    </w:div>
    <w:div w:id="1618872115">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 w:id="2049336436">
      <w:bodyDiv w:val="1"/>
      <w:marLeft w:val="0"/>
      <w:marRight w:val="0"/>
      <w:marTop w:val="0"/>
      <w:marBottom w:val="0"/>
      <w:divBdr>
        <w:top w:val="none" w:sz="0" w:space="0" w:color="auto"/>
        <w:left w:val="none" w:sz="0" w:space="0" w:color="auto"/>
        <w:bottom w:val="none" w:sz="0" w:space="0" w:color="auto"/>
        <w:right w:val="none" w:sz="0" w:space="0" w:color="auto"/>
      </w:divBdr>
    </w:div>
    <w:div w:id="212129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hyperlink" Target="http://www.medicines.org.uk" TargetMode="External"/><Relationship Id="rId26" Type="http://schemas.openxmlformats.org/officeDocument/2006/relationships/hyperlink" Target="https://www.medicines.org.uk/emc/product/15678/smpc" TargetMode="External"/><Relationship Id="rId21" Type="http://schemas.openxmlformats.org/officeDocument/2006/relationships/hyperlink" Target="https://www.medicines.org.uk/emc/product/12955/smpc"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yellowcard.gov.uk" TargetMode="External"/><Relationship Id="rId25" Type="http://schemas.openxmlformats.org/officeDocument/2006/relationships/hyperlink" Target="https://www.medicines.org.uk/emc/product/15678/smpc"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yellowcard.gov.uk" TargetMode="External"/><Relationship Id="rId20" Type="http://schemas.openxmlformats.org/officeDocument/2006/relationships/hyperlink" Target="https://www.medicines.org.uk/emc/product/15678/smpc" TargetMode="External"/><Relationship Id="rId29" Type="http://schemas.openxmlformats.org/officeDocument/2006/relationships/hyperlink" Target="https://www.medicines.org.uk/emc/product/15679/smp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edicines.org.uk/emc/product/15678/smpc" TargetMode="External"/><Relationship Id="rId32" Type="http://schemas.openxmlformats.org/officeDocument/2006/relationships/hyperlink" Target="mailto:sarah.elliott22@nhs.net"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elondonccg.nhs.uk/wp-content/uploads/dlm_uploads/2021/09/SEL-Interface-prescribing-policy-2019-21-JULY-2020-FINAL.pdf" TargetMode="External"/><Relationship Id="rId23" Type="http://schemas.openxmlformats.org/officeDocument/2006/relationships/hyperlink" Target="https://www.medicines.org.uk/emc/product/15678/smpc" TargetMode="External"/><Relationship Id="rId28" Type="http://schemas.openxmlformats.org/officeDocument/2006/relationships/hyperlink" Target="https://www.medicines.org.uk/emc/product/7965/smpc"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medicines.org.uk/emc/product/12955/smpc" TargetMode="External"/><Relationship Id="rId31" Type="http://schemas.openxmlformats.org/officeDocument/2006/relationships/hyperlink" Target="http://onlinelibrary.wiley.com/doi/10.1002/14651858.CD006569.pub5/abstrac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londonccg.nhs.uk/wp-content/uploads/dlm_uploads/2021/09/SEL-Interface-prescribing-policy-2019-21-JULY-2020-FINAL.pdf" TargetMode="External"/><Relationship Id="rId22" Type="http://schemas.openxmlformats.org/officeDocument/2006/relationships/hyperlink" Target="https://www.medicines.org.uk/emc/product/15678/smpc" TargetMode="External"/><Relationship Id="rId27" Type="http://schemas.openxmlformats.org/officeDocument/2006/relationships/hyperlink" Target="http://www.mhra.gov.uk/yellowcard" TargetMode="External"/><Relationship Id="rId30" Type="http://schemas.openxmlformats.org/officeDocument/2006/relationships/hyperlink" Target="https://www.nice.org.uk/guidance/cg178"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d607b5f17ea1bf5d032deec5e911b539">
  <xsd:schema xmlns:xsd="http://www.w3.org/2001/XMLSchema" xmlns:xs="http://www.w3.org/2001/XMLSchema" xmlns:p="http://schemas.microsoft.com/office/2006/metadata/properties" targetNamespace="http://schemas.microsoft.com/office/2006/metadata/properties" ma:root="true" ma:fieldsID="486a22618f59503f54352398de6d26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65629fe-fa3b-4d8f-b0ac-4a13011ce303" ContentTypeId="0x0101009CEB1DA2CC907747900298E7F35D742E"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1F1C21-0C32-4123-9DF7-9E28A130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4.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5.xml><?xml version="1.0" encoding="utf-8"?>
<ds:datastoreItem xmlns:ds="http://schemas.openxmlformats.org/officeDocument/2006/customXml" ds:itemID="{D31E28B4-E3AF-4C9C-B643-3A8AEC9D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3864</Words>
  <Characters>23775</Characters>
  <Application>Microsoft Office Word</Application>
  <DocSecurity>0</DocSecurity>
  <Lines>198</Lines>
  <Paragraphs>55</Paragraphs>
  <ScaleCrop>false</ScaleCrop>
  <Company>Croydon Health</Company>
  <LinksUpToDate>false</LinksUpToDate>
  <CharactersWithSpaces>27584</CharactersWithSpaces>
  <SharedDoc>false</SharedDoc>
  <HLinks>
    <vt:vector size="108" baseType="variant">
      <vt:variant>
        <vt:i4>2883652</vt:i4>
      </vt:variant>
      <vt:variant>
        <vt:i4>48</vt:i4>
      </vt:variant>
      <vt:variant>
        <vt:i4>0</vt:i4>
      </vt:variant>
      <vt:variant>
        <vt:i4>5</vt:i4>
      </vt:variant>
      <vt:variant>
        <vt:lpwstr>mailto:sarah.elliott22@nhs.net</vt:lpwstr>
      </vt:variant>
      <vt:variant>
        <vt:lpwstr/>
      </vt:variant>
      <vt:variant>
        <vt:i4>6750255</vt:i4>
      </vt:variant>
      <vt:variant>
        <vt:i4>45</vt:i4>
      </vt:variant>
      <vt:variant>
        <vt:i4>0</vt:i4>
      </vt:variant>
      <vt:variant>
        <vt:i4>5</vt:i4>
      </vt:variant>
      <vt:variant>
        <vt:lpwstr>http://onlinelibrary.wiley.com/doi/10.1002/14651858.CD006569.pub5/abstract</vt:lpwstr>
      </vt:variant>
      <vt:variant>
        <vt:lpwstr/>
      </vt:variant>
      <vt:variant>
        <vt:i4>6684711</vt:i4>
      </vt:variant>
      <vt:variant>
        <vt:i4>42</vt:i4>
      </vt:variant>
      <vt:variant>
        <vt:i4>0</vt:i4>
      </vt:variant>
      <vt:variant>
        <vt:i4>5</vt:i4>
      </vt:variant>
      <vt:variant>
        <vt:lpwstr>https://www.nice.org.uk/guidance/cg178</vt:lpwstr>
      </vt:variant>
      <vt:variant>
        <vt:lpwstr/>
      </vt:variant>
      <vt:variant>
        <vt:i4>7602237</vt:i4>
      </vt:variant>
      <vt:variant>
        <vt:i4>39</vt:i4>
      </vt:variant>
      <vt:variant>
        <vt:i4>0</vt:i4>
      </vt:variant>
      <vt:variant>
        <vt:i4>5</vt:i4>
      </vt:variant>
      <vt:variant>
        <vt:lpwstr>https://www.medicines.org.uk/emc/product/15679/smpc</vt:lpwstr>
      </vt:variant>
      <vt:variant>
        <vt:lpwstr/>
      </vt:variant>
      <vt:variant>
        <vt:i4>6881394</vt:i4>
      </vt:variant>
      <vt:variant>
        <vt:i4>36</vt:i4>
      </vt:variant>
      <vt:variant>
        <vt:i4>0</vt:i4>
      </vt:variant>
      <vt:variant>
        <vt:i4>5</vt:i4>
      </vt:variant>
      <vt:variant>
        <vt:lpwstr>https://www.medicines.org.uk/emc/product/7965/smpc</vt:lpwstr>
      </vt:variant>
      <vt:variant>
        <vt:lpwstr/>
      </vt:variant>
      <vt:variant>
        <vt:i4>5963789</vt:i4>
      </vt:variant>
      <vt:variant>
        <vt:i4>33</vt:i4>
      </vt:variant>
      <vt:variant>
        <vt:i4>0</vt:i4>
      </vt:variant>
      <vt:variant>
        <vt:i4>5</vt:i4>
      </vt:variant>
      <vt:variant>
        <vt:lpwstr>http://www.mhra.gov.uk/yellowcard</vt:lpwstr>
      </vt:variant>
      <vt:variant>
        <vt:lpwstr/>
      </vt:variant>
      <vt:variant>
        <vt:i4>7667773</vt:i4>
      </vt:variant>
      <vt:variant>
        <vt:i4>30</vt:i4>
      </vt:variant>
      <vt:variant>
        <vt:i4>0</vt:i4>
      </vt:variant>
      <vt:variant>
        <vt:i4>5</vt:i4>
      </vt:variant>
      <vt:variant>
        <vt:lpwstr>https://www.medicines.org.uk/emc/product/15678/smpc</vt:lpwstr>
      </vt:variant>
      <vt:variant>
        <vt:lpwstr/>
      </vt:variant>
      <vt:variant>
        <vt:i4>7667773</vt:i4>
      </vt:variant>
      <vt:variant>
        <vt:i4>27</vt:i4>
      </vt:variant>
      <vt:variant>
        <vt:i4>0</vt:i4>
      </vt:variant>
      <vt:variant>
        <vt:i4>5</vt:i4>
      </vt:variant>
      <vt:variant>
        <vt:lpwstr>https://www.medicines.org.uk/emc/product/15678/smpc</vt:lpwstr>
      </vt:variant>
      <vt:variant>
        <vt:lpwstr/>
      </vt:variant>
      <vt:variant>
        <vt:i4>7667773</vt:i4>
      </vt:variant>
      <vt:variant>
        <vt:i4>24</vt:i4>
      </vt:variant>
      <vt:variant>
        <vt:i4>0</vt:i4>
      </vt:variant>
      <vt:variant>
        <vt:i4>5</vt:i4>
      </vt:variant>
      <vt:variant>
        <vt:lpwstr>https://www.medicines.org.uk/emc/product/15678/smpc</vt:lpwstr>
      </vt:variant>
      <vt:variant>
        <vt:lpwstr/>
      </vt:variant>
      <vt:variant>
        <vt:i4>7667773</vt:i4>
      </vt:variant>
      <vt:variant>
        <vt:i4>21</vt:i4>
      </vt:variant>
      <vt:variant>
        <vt:i4>0</vt:i4>
      </vt:variant>
      <vt:variant>
        <vt:i4>5</vt:i4>
      </vt:variant>
      <vt:variant>
        <vt:lpwstr>https://www.medicines.org.uk/emc/product/15678/smpc</vt:lpwstr>
      </vt:variant>
      <vt:variant>
        <vt:lpwstr/>
      </vt:variant>
      <vt:variant>
        <vt:i4>7667773</vt:i4>
      </vt:variant>
      <vt:variant>
        <vt:i4>18</vt:i4>
      </vt:variant>
      <vt:variant>
        <vt:i4>0</vt:i4>
      </vt:variant>
      <vt:variant>
        <vt:i4>5</vt:i4>
      </vt:variant>
      <vt:variant>
        <vt:lpwstr>https://www.medicines.org.uk/emc/product/15678/smpc</vt:lpwstr>
      </vt:variant>
      <vt:variant>
        <vt:lpwstr/>
      </vt:variant>
      <vt:variant>
        <vt:i4>7798840</vt:i4>
      </vt:variant>
      <vt:variant>
        <vt:i4>15</vt:i4>
      </vt:variant>
      <vt:variant>
        <vt:i4>0</vt:i4>
      </vt:variant>
      <vt:variant>
        <vt:i4>5</vt:i4>
      </vt:variant>
      <vt:variant>
        <vt:lpwstr>https://www.medicines.org.uk/emc/product/12955/smpc</vt:lpwstr>
      </vt:variant>
      <vt:variant>
        <vt:lpwstr/>
      </vt:variant>
      <vt:variant>
        <vt:i4>7667773</vt:i4>
      </vt:variant>
      <vt:variant>
        <vt:i4>12</vt:i4>
      </vt:variant>
      <vt:variant>
        <vt:i4>0</vt:i4>
      </vt:variant>
      <vt:variant>
        <vt:i4>5</vt:i4>
      </vt:variant>
      <vt:variant>
        <vt:lpwstr>https://www.medicines.org.uk/emc/product/15678/smpc</vt:lpwstr>
      </vt:variant>
      <vt:variant>
        <vt:lpwstr/>
      </vt:variant>
      <vt:variant>
        <vt:i4>7798840</vt:i4>
      </vt:variant>
      <vt:variant>
        <vt:i4>9</vt:i4>
      </vt:variant>
      <vt:variant>
        <vt:i4>0</vt:i4>
      </vt:variant>
      <vt:variant>
        <vt:i4>5</vt:i4>
      </vt:variant>
      <vt:variant>
        <vt:lpwstr>https://www.medicines.org.uk/emc/product/12955/smpc</vt:lpwstr>
      </vt:variant>
      <vt:variant>
        <vt:lpwstr/>
      </vt:variant>
      <vt:variant>
        <vt:i4>917577</vt:i4>
      </vt:variant>
      <vt:variant>
        <vt:i4>6</vt:i4>
      </vt:variant>
      <vt:variant>
        <vt:i4>0</vt:i4>
      </vt:variant>
      <vt:variant>
        <vt:i4>5</vt:i4>
      </vt:variant>
      <vt:variant>
        <vt:lpwstr>http://www.medicines.org.uk/</vt:lpwstr>
      </vt:variant>
      <vt:variant>
        <vt:lpwstr/>
      </vt:variant>
      <vt:variant>
        <vt:i4>4456527</vt:i4>
      </vt:variant>
      <vt:variant>
        <vt:i4>3</vt:i4>
      </vt:variant>
      <vt:variant>
        <vt:i4>0</vt:i4>
      </vt:variant>
      <vt:variant>
        <vt:i4>5</vt:i4>
      </vt:variant>
      <vt:variant>
        <vt:lpwstr>http://www.yellowcard.gov.uk/</vt:lpwstr>
      </vt:variant>
      <vt:variant>
        <vt:lpwstr/>
      </vt:variant>
      <vt:variant>
        <vt:i4>4456527</vt:i4>
      </vt:variant>
      <vt:variant>
        <vt:i4>0</vt:i4>
      </vt:variant>
      <vt:variant>
        <vt:i4>0</vt:i4>
      </vt:variant>
      <vt:variant>
        <vt:i4>5</vt:i4>
      </vt:variant>
      <vt:variant>
        <vt:lpwstr>http://www.yellowcard.gov.uk/</vt:lpwstr>
      </vt:variant>
      <vt:variant>
        <vt:lpwstr/>
      </vt:variant>
      <vt:variant>
        <vt:i4>6029356</vt:i4>
      </vt:variant>
      <vt:variant>
        <vt:i4>0</vt:i4>
      </vt:variant>
      <vt:variant>
        <vt:i4>0</vt:i4>
      </vt:variant>
      <vt:variant>
        <vt:i4>5</vt:i4>
      </vt:variant>
      <vt:variant>
        <vt:lpwstr>https://selondonccg.nhs.uk/wp-content/uploads/dlm_uploads/2021/09/SEL-Interface-prescribing-policy-2019-21-JULY-2020-FINAL.pdf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Sholaye Siben (NHS South East London ICB)</cp:lastModifiedBy>
  <cp:revision>12</cp:revision>
  <cp:lastPrinted>2013-05-16T11:46:00Z</cp:lastPrinted>
  <dcterms:created xsi:type="dcterms:W3CDTF">2025-01-17T12:06:00Z</dcterms:created>
  <dcterms:modified xsi:type="dcterms:W3CDTF">2025-01-22T16:26:00Z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