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7470" w14:textId="77777777" w:rsidR="00591373" w:rsidRDefault="00591373" w:rsidP="005A7FD3">
      <w:pPr>
        <w:jc w:val="right"/>
        <w:rPr>
          <w:b/>
          <w:bCs/>
          <w:sz w:val="72"/>
          <w:szCs w:val="72"/>
        </w:rPr>
      </w:pPr>
    </w:p>
    <w:p w14:paraId="4AF8A241" w14:textId="2D8C4059" w:rsidR="00087D0E" w:rsidRDefault="005A7FD3" w:rsidP="005A7FD3">
      <w:pPr>
        <w:jc w:val="right"/>
        <w:rPr>
          <w:b/>
          <w:bCs/>
          <w:sz w:val="72"/>
          <w:szCs w:val="72"/>
        </w:rPr>
      </w:pPr>
      <w:r>
        <w:rPr>
          <w:noProof/>
        </w:rPr>
        <w:drawing>
          <wp:inline distT="0" distB="0" distL="0" distR="0" wp14:anchorId="18E95FB0" wp14:editId="2A0ECAB0">
            <wp:extent cx="2540000" cy="641350"/>
            <wp:effectExtent l="0" t="0" r="12700" b="6350"/>
            <wp:docPr id="139573847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738474" name="Picture 1" descr="A blue and white logo&#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40000" cy="641350"/>
                    </a:xfrm>
                    <a:prstGeom prst="rect">
                      <a:avLst/>
                    </a:prstGeom>
                    <a:noFill/>
                    <a:ln>
                      <a:noFill/>
                    </a:ln>
                  </pic:spPr>
                </pic:pic>
              </a:graphicData>
            </a:graphic>
          </wp:inline>
        </w:drawing>
      </w:r>
    </w:p>
    <w:p w14:paraId="665A6A0D" w14:textId="77777777" w:rsidR="005A7FD3" w:rsidRDefault="005A7FD3" w:rsidP="005A7FD3">
      <w:pPr>
        <w:jc w:val="right"/>
        <w:rPr>
          <w:b/>
          <w:bCs/>
          <w:sz w:val="72"/>
          <w:szCs w:val="72"/>
        </w:rPr>
      </w:pPr>
    </w:p>
    <w:p w14:paraId="59314C22" w14:textId="77777777" w:rsidR="005A7FD3" w:rsidRDefault="005A7FD3" w:rsidP="005A7FD3">
      <w:pPr>
        <w:jc w:val="right"/>
        <w:rPr>
          <w:b/>
          <w:bCs/>
          <w:sz w:val="72"/>
          <w:szCs w:val="72"/>
        </w:rPr>
      </w:pPr>
    </w:p>
    <w:p w14:paraId="7F48D201" w14:textId="61B3D4D4" w:rsidR="00583E22" w:rsidRPr="00F458C2" w:rsidRDefault="00583E22" w:rsidP="00087D0E">
      <w:pPr>
        <w:rPr>
          <w:rFonts w:ascii="Arial" w:hAnsi="Arial" w:cs="Arial"/>
          <w:b/>
          <w:bCs/>
          <w:sz w:val="72"/>
          <w:szCs w:val="72"/>
        </w:rPr>
      </w:pPr>
      <w:r w:rsidRPr="00F458C2">
        <w:rPr>
          <w:rFonts w:ascii="Arial" w:hAnsi="Arial" w:cs="Arial"/>
          <w:b/>
          <w:bCs/>
          <w:sz w:val="72"/>
          <w:szCs w:val="72"/>
        </w:rPr>
        <w:t>LEWISHAM PEOPLE’S PARTNERSHIP</w:t>
      </w:r>
    </w:p>
    <w:p w14:paraId="173820DB" w14:textId="7961FE07" w:rsidR="00583E22" w:rsidRPr="00F458C2" w:rsidRDefault="009C4CAD" w:rsidP="00583E22">
      <w:pPr>
        <w:jc w:val="center"/>
        <w:rPr>
          <w:rFonts w:ascii="Arial" w:hAnsi="Arial" w:cs="Arial"/>
          <w:b/>
          <w:bCs/>
          <w:sz w:val="72"/>
          <w:szCs w:val="72"/>
        </w:rPr>
      </w:pPr>
      <w:r w:rsidRPr="00F458C2">
        <w:rPr>
          <w:rFonts w:ascii="Arial" w:hAnsi="Arial" w:cs="Arial"/>
          <w:b/>
          <w:bCs/>
          <w:sz w:val="72"/>
          <w:szCs w:val="72"/>
          <w:lang w:val="en-US"/>
        </w:rPr>
        <w:t xml:space="preserve">Discussions and </w:t>
      </w:r>
      <w:r w:rsidR="00B47442" w:rsidRPr="00F458C2">
        <w:rPr>
          <w:rFonts w:ascii="Arial" w:hAnsi="Arial" w:cs="Arial"/>
          <w:b/>
          <w:bCs/>
          <w:sz w:val="72"/>
          <w:szCs w:val="72"/>
          <w:lang w:val="en-US"/>
        </w:rPr>
        <w:t>actions</w:t>
      </w:r>
      <w:r w:rsidRPr="00F458C2">
        <w:rPr>
          <w:rFonts w:ascii="Arial" w:hAnsi="Arial" w:cs="Arial"/>
          <w:b/>
          <w:bCs/>
          <w:sz w:val="72"/>
          <w:szCs w:val="72"/>
          <w:lang w:val="en-US"/>
        </w:rPr>
        <w:t xml:space="preserve"> from the meeting</w:t>
      </w:r>
      <w:r w:rsidR="00A12937">
        <w:rPr>
          <w:rFonts w:ascii="Arial" w:hAnsi="Arial" w:cs="Arial"/>
          <w:b/>
          <w:bCs/>
          <w:sz w:val="72"/>
          <w:szCs w:val="72"/>
          <w:lang w:val="en-US"/>
        </w:rPr>
        <w:t>s</w:t>
      </w:r>
      <w:r w:rsidRPr="00F458C2">
        <w:rPr>
          <w:rFonts w:ascii="Arial" w:hAnsi="Arial" w:cs="Arial"/>
          <w:b/>
          <w:bCs/>
          <w:sz w:val="72"/>
          <w:szCs w:val="72"/>
          <w:lang w:val="en-US"/>
        </w:rPr>
        <w:t xml:space="preserve"> held on </w:t>
      </w:r>
      <w:r w:rsidR="00D97DB6">
        <w:rPr>
          <w:rFonts w:ascii="Arial" w:hAnsi="Arial" w:cs="Arial"/>
          <w:b/>
          <w:bCs/>
          <w:sz w:val="72"/>
          <w:szCs w:val="72"/>
          <w:lang w:val="en-US"/>
        </w:rPr>
        <w:t>6</w:t>
      </w:r>
      <w:r w:rsidR="00D97DB6">
        <w:rPr>
          <w:rFonts w:ascii="Arial" w:hAnsi="Arial" w:cs="Arial"/>
          <w:b/>
          <w:bCs/>
          <w:sz w:val="72"/>
          <w:szCs w:val="72"/>
          <w:vertAlign w:val="superscript"/>
          <w:lang w:val="en-US"/>
        </w:rPr>
        <w:t xml:space="preserve">th </w:t>
      </w:r>
      <w:r w:rsidR="00D97DB6">
        <w:rPr>
          <w:rFonts w:ascii="Arial" w:hAnsi="Arial" w:cs="Arial"/>
          <w:b/>
          <w:bCs/>
          <w:sz w:val="72"/>
          <w:szCs w:val="72"/>
          <w:lang w:val="en-US"/>
        </w:rPr>
        <w:t>December</w:t>
      </w:r>
      <w:r w:rsidRPr="00F458C2">
        <w:rPr>
          <w:rFonts w:ascii="Arial" w:hAnsi="Arial" w:cs="Arial"/>
          <w:b/>
          <w:bCs/>
          <w:sz w:val="72"/>
          <w:szCs w:val="72"/>
          <w:lang w:val="en-US"/>
        </w:rPr>
        <w:t xml:space="preserve"> 2023</w:t>
      </w:r>
      <w:r w:rsidR="00D12ADA">
        <w:rPr>
          <w:rFonts w:ascii="Arial" w:hAnsi="Arial" w:cs="Arial"/>
          <w:b/>
          <w:bCs/>
          <w:sz w:val="72"/>
          <w:szCs w:val="72"/>
          <w:lang w:val="en-US"/>
        </w:rPr>
        <w:t xml:space="preserve"> –    In Person</w:t>
      </w:r>
      <w:r w:rsidR="00190212">
        <w:rPr>
          <w:rFonts w:ascii="Arial" w:hAnsi="Arial" w:cs="Arial"/>
          <w:b/>
          <w:bCs/>
          <w:sz w:val="72"/>
          <w:szCs w:val="72"/>
          <w:lang w:val="en-US"/>
        </w:rPr>
        <w:t xml:space="preserve"> </w:t>
      </w:r>
      <w:r w:rsidR="005F18DD">
        <w:rPr>
          <w:rFonts w:ascii="Arial" w:hAnsi="Arial" w:cs="Arial"/>
          <w:b/>
          <w:bCs/>
          <w:sz w:val="72"/>
          <w:szCs w:val="72"/>
          <w:lang w:val="en-US"/>
        </w:rPr>
        <w:t xml:space="preserve">&amp; </w:t>
      </w:r>
      <w:r w:rsidR="007561ED">
        <w:rPr>
          <w:rFonts w:ascii="Arial" w:hAnsi="Arial" w:cs="Arial"/>
          <w:b/>
          <w:bCs/>
          <w:sz w:val="72"/>
          <w:szCs w:val="72"/>
          <w:lang w:val="en-US"/>
        </w:rPr>
        <w:t xml:space="preserve">Online </w:t>
      </w:r>
      <w:r w:rsidR="00190212">
        <w:rPr>
          <w:rFonts w:ascii="Arial" w:hAnsi="Arial" w:cs="Arial"/>
          <w:b/>
          <w:bCs/>
          <w:sz w:val="72"/>
          <w:szCs w:val="72"/>
          <w:lang w:val="en-US"/>
        </w:rPr>
        <w:t xml:space="preserve">Meetings </w:t>
      </w:r>
    </w:p>
    <w:p w14:paraId="40F2BCCF" w14:textId="6EC1DE25" w:rsidR="00583E22" w:rsidRDefault="00583E22" w:rsidP="00D003EB">
      <w:pPr>
        <w:rPr>
          <w:lang w:val="en-US"/>
        </w:rPr>
      </w:pPr>
    </w:p>
    <w:p w14:paraId="1E741998" w14:textId="6706A246" w:rsidR="00371577" w:rsidRDefault="00371577" w:rsidP="00D003EB">
      <w:pPr>
        <w:rPr>
          <w:lang w:val="en-US"/>
        </w:rPr>
      </w:pPr>
    </w:p>
    <w:p w14:paraId="048C5144" w14:textId="16165E85" w:rsidR="00371577" w:rsidRDefault="00371577" w:rsidP="00D003EB">
      <w:pPr>
        <w:rPr>
          <w:lang w:val="en-US"/>
        </w:rPr>
      </w:pPr>
    </w:p>
    <w:p w14:paraId="5514CF34" w14:textId="77777777" w:rsidR="00E44504" w:rsidRDefault="00E44504" w:rsidP="00D003EB">
      <w:pPr>
        <w:rPr>
          <w:lang w:val="en-US"/>
        </w:rPr>
      </w:pPr>
    </w:p>
    <w:p w14:paraId="7334CC5C" w14:textId="4B90E087" w:rsidR="00371577" w:rsidRDefault="00371577" w:rsidP="00D003EB">
      <w:pPr>
        <w:rPr>
          <w:lang w:val="en-US"/>
        </w:rPr>
      </w:pPr>
    </w:p>
    <w:p w14:paraId="100285AB" w14:textId="77777777" w:rsidR="00371577" w:rsidRDefault="00371577" w:rsidP="00D003EB"/>
    <w:p w14:paraId="74321389" w14:textId="40246276" w:rsidR="00583E22" w:rsidRDefault="00583E22" w:rsidP="00D003EB"/>
    <w:p w14:paraId="4EE20DBA" w14:textId="5BFB0152" w:rsidR="00583E22" w:rsidRDefault="00583E22" w:rsidP="00D003EB"/>
    <w:p w14:paraId="0A089C9B" w14:textId="076C985D" w:rsidR="00583E22" w:rsidRDefault="00583E22" w:rsidP="00D003EB"/>
    <w:p w14:paraId="6C1DE825" w14:textId="525FD4C4" w:rsidR="00583E22" w:rsidRDefault="00583E22" w:rsidP="00D003EB"/>
    <w:p w14:paraId="5AF4523B" w14:textId="77777777" w:rsidR="003A0894" w:rsidRDefault="003A0894" w:rsidP="00D003EB">
      <w:pPr>
        <w:rPr>
          <w:rFonts w:cstheme="minorHAnsi"/>
          <w:b/>
          <w:bCs/>
          <w:sz w:val="56"/>
          <w:szCs w:val="56"/>
        </w:rPr>
      </w:pPr>
    </w:p>
    <w:p w14:paraId="26F28C2F" w14:textId="77777777" w:rsidR="003A0894" w:rsidRDefault="003A0894" w:rsidP="00D003EB">
      <w:pPr>
        <w:rPr>
          <w:rFonts w:cstheme="minorHAnsi"/>
          <w:b/>
          <w:bCs/>
          <w:sz w:val="56"/>
          <w:szCs w:val="56"/>
        </w:rPr>
      </w:pPr>
    </w:p>
    <w:p w14:paraId="28046AF9" w14:textId="37D8B62A" w:rsidR="00583E22" w:rsidRPr="00307D3C" w:rsidRDefault="00371577" w:rsidP="00D003EB">
      <w:pPr>
        <w:rPr>
          <w:rFonts w:cstheme="minorHAnsi"/>
          <w:b/>
          <w:bCs/>
          <w:sz w:val="56"/>
          <w:szCs w:val="56"/>
        </w:rPr>
      </w:pPr>
      <w:r w:rsidRPr="00307D3C">
        <w:rPr>
          <w:rFonts w:cstheme="minorHAnsi"/>
          <w:b/>
          <w:bCs/>
          <w:sz w:val="56"/>
          <w:szCs w:val="56"/>
        </w:rPr>
        <w:t xml:space="preserve">Lewisham People’s Partnership – Agenda for the meeting held on </w:t>
      </w:r>
      <w:r w:rsidR="00D97DB6">
        <w:rPr>
          <w:rFonts w:cstheme="minorHAnsi"/>
          <w:b/>
          <w:bCs/>
          <w:sz w:val="56"/>
          <w:szCs w:val="56"/>
        </w:rPr>
        <w:t>6t</w:t>
      </w:r>
      <w:r w:rsidR="00D12ADA">
        <w:rPr>
          <w:rFonts w:cstheme="minorHAnsi"/>
          <w:b/>
          <w:bCs/>
          <w:sz w:val="56"/>
          <w:szCs w:val="56"/>
        </w:rPr>
        <w:t>h December.</w:t>
      </w:r>
    </w:p>
    <w:p w14:paraId="0CFEE434" w14:textId="77777777" w:rsidR="00901E34" w:rsidRPr="00307D3C" w:rsidRDefault="00901E34" w:rsidP="00D003EB">
      <w:pPr>
        <w:rPr>
          <w:rFonts w:cstheme="minorHAnsi"/>
        </w:rPr>
      </w:pPr>
    </w:p>
    <w:p w14:paraId="22F1FE93" w14:textId="3E88D19E" w:rsidR="00C32DD2" w:rsidRDefault="00C32DD2" w:rsidP="00D003EB">
      <w:pPr>
        <w:rPr>
          <w:rFonts w:cstheme="minorHAnsi"/>
        </w:rPr>
      </w:pPr>
    </w:p>
    <w:p w14:paraId="21DE6C99" w14:textId="77777777" w:rsidR="007B3B97" w:rsidRPr="00307D3C" w:rsidRDefault="007B3B97" w:rsidP="00D003EB">
      <w:pPr>
        <w:rPr>
          <w:rFonts w:cstheme="minorHAnsi"/>
        </w:rPr>
      </w:pPr>
    </w:p>
    <w:p w14:paraId="6DA41ACA" w14:textId="77777777" w:rsidR="00C32DD2" w:rsidRPr="00307D3C" w:rsidRDefault="00C32DD2" w:rsidP="00D003EB">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3386"/>
      </w:tblGrid>
      <w:tr w:rsidR="00901E34" w:rsidRPr="00307D3C" w14:paraId="36F0EA40" w14:textId="77777777" w:rsidTr="00901E34">
        <w:tc>
          <w:tcPr>
            <w:tcW w:w="562" w:type="dxa"/>
            <w:shd w:val="clear" w:color="auto" w:fill="E2EFD9" w:themeFill="accent6" w:themeFillTint="33"/>
          </w:tcPr>
          <w:p w14:paraId="74BCA10E" w14:textId="43A8F7D4" w:rsidR="00901E34" w:rsidRPr="00307D3C" w:rsidRDefault="00901E34" w:rsidP="00D003EB">
            <w:pPr>
              <w:rPr>
                <w:rFonts w:cstheme="minorHAnsi"/>
                <w:b/>
                <w:bCs/>
              </w:rPr>
            </w:pPr>
            <w:r w:rsidRPr="00307D3C">
              <w:rPr>
                <w:rFonts w:cstheme="minorHAnsi"/>
                <w:b/>
                <w:bCs/>
              </w:rPr>
              <w:t>1.</w:t>
            </w:r>
          </w:p>
        </w:tc>
        <w:tc>
          <w:tcPr>
            <w:tcW w:w="13386" w:type="dxa"/>
            <w:shd w:val="clear" w:color="auto" w:fill="E2EFD9" w:themeFill="accent6" w:themeFillTint="33"/>
          </w:tcPr>
          <w:p w14:paraId="037B9432" w14:textId="7097E1B3" w:rsidR="00901E34" w:rsidRPr="00307D3C" w:rsidRDefault="00BB2F88" w:rsidP="006818B2">
            <w:pPr>
              <w:rPr>
                <w:rFonts w:cstheme="minorHAnsi"/>
                <w:b/>
                <w:bCs/>
                <w:sz w:val="36"/>
                <w:szCs w:val="36"/>
              </w:rPr>
            </w:pPr>
            <w:r w:rsidRPr="00307D3C">
              <w:rPr>
                <w:rFonts w:cstheme="minorHAnsi"/>
                <w:b/>
                <w:bCs/>
                <w:sz w:val="36"/>
                <w:szCs w:val="36"/>
              </w:rPr>
              <w:t xml:space="preserve">What voices </w:t>
            </w:r>
            <w:r w:rsidR="003A0894">
              <w:rPr>
                <w:rFonts w:cstheme="minorHAnsi"/>
                <w:b/>
                <w:bCs/>
                <w:sz w:val="36"/>
                <w:szCs w:val="36"/>
              </w:rPr>
              <w:t xml:space="preserve">were </w:t>
            </w:r>
            <w:r w:rsidRPr="00307D3C">
              <w:rPr>
                <w:rFonts w:cstheme="minorHAnsi"/>
                <w:b/>
                <w:bCs/>
                <w:sz w:val="36"/>
                <w:szCs w:val="36"/>
              </w:rPr>
              <w:t xml:space="preserve">at this meeting </w:t>
            </w:r>
          </w:p>
        </w:tc>
      </w:tr>
      <w:tr w:rsidR="00901E34" w:rsidRPr="00307D3C" w14:paraId="59A688FB" w14:textId="77777777" w:rsidTr="00901E34">
        <w:tc>
          <w:tcPr>
            <w:tcW w:w="562" w:type="dxa"/>
          </w:tcPr>
          <w:p w14:paraId="063DA648" w14:textId="5000AEDE" w:rsidR="00901E34" w:rsidRPr="00307D3C" w:rsidRDefault="00901E34" w:rsidP="00D003EB">
            <w:pPr>
              <w:rPr>
                <w:rFonts w:cstheme="minorHAnsi"/>
                <w:b/>
                <w:bCs/>
              </w:rPr>
            </w:pPr>
          </w:p>
          <w:p w14:paraId="45415CBB" w14:textId="77777777" w:rsidR="00087D0E" w:rsidRPr="00307D3C" w:rsidRDefault="00087D0E" w:rsidP="00D003EB">
            <w:pPr>
              <w:rPr>
                <w:rFonts w:cstheme="minorHAnsi"/>
                <w:b/>
                <w:bCs/>
              </w:rPr>
            </w:pPr>
          </w:p>
          <w:p w14:paraId="535779E8" w14:textId="7953284A" w:rsidR="00087D0E" w:rsidRPr="00307D3C" w:rsidRDefault="00087D0E" w:rsidP="00D003EB">
            <w:pPr>
              <w:rPr>
                <w:rFonts w:cstheme="minorHAnsi"/>
                <w:b/>
                <w:bCs/>
              </w:rPr>
            </w:pPr>
          </w:p>
        </w:tc>
        <w:tc>
          <w:tcPr>
            <w:tcW w:w="13386" w:type="dxa"/>
          </w:tcPr>
          <w:p w14:paraId="5DEC9F42" w14:textId="77777777" w:rsidR="00901E34" w:rsidRPr="00307D3C" w:rsidRDefault="00901E34" w:rsidP="00D003EB">
            <w:pPr>
              <w:rPr>
                <w:rFonts w:cstheme="minorHAnsi"/>
                <w:b/>
                <w:bCs/>
              </w:rPr>
            </w:pPr>
          </w:p>
        </w:tc>
      </w:tr>
      <w:tr w:rsidR="00901E34" w:rsidRPr="00307D3C" w14:paraId="0AD22DCA" w14:textId="77777777" w:rsidTr="00901E34">
        <w:tc>
          <w:tcPr>
            <w:tcW w:w="562" w:type="dxa"/>
            <w:shd w:val="clear" w:color="auto" w:fill="D0CECE" w:themeFill="background2" w:themeFillShade="E6"/>
          </w:tcPr>
          <w:p w14:paraId="64E1F580" w14:textId="3224D97C" w:rsidR="00901E34" w:rsidRPr="00307D3C" w:rsidRDefault="00901E34" w:rsidP="00D003EB">
            <w:pPr>
              <w:rPr>
                <w:rFonts w:cstheme="minorHAnsi"/>
                <w:b/>
                <w:bCs/>
                <w:sz w:val="28"/>
                <w:szCs w:val="28"/>
              </w:rPr>
            </w:pPr>
            <w:r w:rsidRPr="00307D3C">
              <w:rPr>
                <w:rFonts w:cstheme="minorHAnsi"/>
                <w:b/>
                <w:bCs/>
                <w:sz w:val="28"/>
                <w:szCs w:val="28"/>
              </w:rPr>
              <w:t>2.</w:t>
            </w:r>
          </w:p>
        </w:tc>
        <w:tc>
          <w:tcPr>
            <w:tcW w:w="13386" w:type="dxa"/>
            <w:shd w:val="clear" w:color="auto" w:fill="D0CECE" w:themeFill="background2" w:themeFillShade="E6"/>
          </w:tcPr>
          <w:p w14:paraId="4B94140E" w14:textId="179D3532" w:rsidR="00901E34" w:rsidRPr="00307D3C" w:rsidRDefault="00D97DB6" w:rsidP="00D003EB">
            <w:pPr>
              <w:rPr>
                <w:rFonts w:cstheme="minorHAnsi"/>
                <w:b/>
                <w:bCs/>
                <w:sz w:val="36"/>
                <w:szCs w:val="36"/>
              </w:rPr>
            </w:pPr>
            <w:r>
              <w:rPr>
                <w:rFonts w:cstheme="minorHAnsi"/>
                <w:b/>
                <w:bCs/>
                <w:sz w:val="36"/>
                <w:szCs w:val="36"/>
              </w:rPr>
              <w:t>Engagement programme for Same Day Urgent Care - Improving Access to Primary Care</w:t>
            </w:r>
          </w:p>
        </w:tc>
      </w:tr>
      <w:tr w:rsidR="00901E34" w:rsidRPr="00307D3C" w14:paraId="162A3D7F" w14:textId="77777777" w:rsidTr="00901E34">
        <w:tc>
          <w:tcPr>
            <w:tcW w:w="562" w:type="dxa"/>
          </w:tcPr>
          <w:p w14:paraId="347E4886" w14:textId="77777777" w:rsidR="00901E34" w:rsidRPr="00307D3C" w:rsidRDefault="00901E34" w:rsidP="00D003EB">
            <w:pPr>
              <w:rPr>
                <w:rFonts w:cstheme="minorHAnsi"/>
                <w:b/>
                <w:bCs/>
              </w:rPr>
            </w:pPr>
          </w:p>
          <w:p w14:paraId="01021D4A" w14:textId="77777777" w:rsidR="00087D0E" w:rsidRPr="00307D3C" w:rsidRDefault="00087D0E" w:rsidP="00D003EB">
            <w:pPr>
              <w:rPr>
                <w:rFonts w:cstheme="minorHAnsi"/>
                <w:b/>
                <w:bCs/>
              </w:rPr>
            </w:pPr>
          </w:p>
          <w:p w14:paraId="3C33438C" w14:textId="6BB10462" w:rsidR="00087D0E" w:rsidRPr="00307D3C" w:rsidRDefault="00087D0E" w:rsidP="00D003EB">
            <w:pPr>
              <w:rPr>
                <w:rFonts w:cstheme="minorHAnsi"/>
                <w:b/>
                <w:bCs/>
              </w:rPr>
            </w:pPr>
          </w:p>
        </w:tc>
        <w:tc>
          <w:tcPr>
            <w:tcW w:w="13386" w:type="dxa"/>
          </w:tcPr>
          <w:p w14:paraId="15B32F4C" w14:textId="37BEDFAD" w:rsidR="00901E34" w:rsidRPr="00307D3C" w:rsidRDefault="00901E34" w:rsidP="00D003EB">
            <w:pPr>
              <w:rPr>
                <w:rFonts w:cstheme="minorHAnsi"/>
                <w:b/>
                <w:bCs/>
              </w:rPr>
            </w:pPr>
          </w:p>
        </w:tc>
      </w:tr>
      <w:tr w:rsidR="00901E34" w:rsidRPr="00307D3C" w14:paraId="53AE4242" w14:textId="77777777" w:rsidTr="00901E34">
        <w:tc>
          <w:tcPr>
            <w:tcW w:w="562" w:type="dxa"/>
            <w:shd w:val="clear" w:color="auto" w:fill="FFE1F9"/>
          </w:tcPr>
          <w:p w14:paraId="72672111" w14:textId="1123CE44" w:rsidR="00901E34" w:rsidRPr="00307D3C" w:rsidRDefault="00901E34" w:rsidP="00D003EB">
            <w:pPr>
              <w:rPr>
                <w:rFonts w:cstheme="minorHAnsi"/>
                <w:b/>
                <w:bCs/>
                <w:sz w:val="28"/>
                <w:szCs w:val="28"/>
              </w:rPr>
            </w:pPr>
            <w:r w:rsidRPr="00307D3C">
              <w:rPr>
                <w:rFonts w:cstheme="minorHAnsi"/>
                <w:b/>
                <w:bCs/>
                <w:sz w:val="28"/>
                <w:szCs w:val="28"/>
              </w:rPr>
              <w:t>3.</w:t>
            </w:r>
          </w:p>
        </w:tc>
        <w:tc>
          <w:tcPr>
            <w:tcW w:w="13386" w:type="dxa"/>
            <w:shd w:val="clear" w:color="auto" w:fill="FFE1F9"/>
          </w:tcPr>
          <w:p w14:paraId="796C881A" w14:textId="210B843D" w:rsidR="00901E34" w:rsidRPr="00307D3C" w:rsidRDefault="00D97DB6" w:rsidP="00D003EB">
            <w:pPr>
              <w:rPr>
                <w:rFonts w:cstheme="minorHAnsi"/>
                <w:b/>
                <w:bCs/>
                <w:sz w:val="28"/>
                <w:szCs w:val="28"/>
              </w:rPr>
            </w:pPr>
            <w:r>
              <w:rPr>
                <w:rFonts w:cstheme="minorHAnsi"/>
                <w:b/>
                <w:bCs/>
                <w:sz w:val="36"/>
                <w:szCs w:val="36"/>
              </w:rPr>
              <w:t xml:space="preserve">Update on </w:t>
            </w:r>
            <w:r w:rsidR="005219B3">
              <w:rPr>
                <w:rFonts w:cstheme="minorHAnsi"/>
                <w:b/>
                <w:bCs/>
                <w:sz w:val="36"/>
                <w:szCs w:val="36"/>
              </w:rPr>
              <w:t xml:space="preserve">the </w:t>
            </w:r>
            <w:r>
              <w:rPr>
                <w:rFonts w:cstheme="minorHAnsi"/>
                <w:b/>
                <w:bCs/>
                <w:sz w:val="36"/>
                <w:szCs w:val="36"/>
              </w:rPr>
              <w:t xml:space="preserve">Charter </w:t>
            </w:r>
            <w:r w:rsidR="005219B3">
              <w:rPr>
                <w:rFonts w:cstheme="minorHAnsi"/>
                <w:b/>
                <w:bCs/>
                <w:sz w:val="36"/>
                <w:szCs w:val="36"/>
              </w:rPr>
              <w:t>for Health, Care and Wellbeing in Lewisham</w:t>
            </w:r>
          </w:p>
        </w:tc>
      </w:tr>
      <w:tr w:rsidR="00901E34" w:rsidRPr="00307D3C" w14:paraId="66073AE9" w14:textId="77777777" w:rsidTr="00901E34">
        <w:tc>
          <w:tcPr>
            <w:tcW w:w="562" w:type="dxa"/>
          </w:tcPr>
          <w:p w14:paraId="77B5C320" w14:textId="77777777" w:rsidR="00901E34" w:rsidRPr="00307D3C" w:rsidRDefault="00901E34" w:rsidP="00D003EB">
            <w:pPr>
              <w:rPr>
                <w:rFonts w:cstheme="minorHAnsi"/>
                <w:b/>
                <w:bCs/>
              </w:rPr>
            </w:pPr>
          </w:p>
          <w:p w14:paraId="414A0723" w14:textId="77777777" w:rsidR="00087D0E" w:rsidRPr="00307D3C" w:rsidRDefault="00087D0E" w:rsidP="00D003EB">
            <w:pPr>
              <w:rPr>
                <w:rFonts w:cstheme="minorHAnsi"/>
                <w:b/>
                <w:bCs/>
              </w:rPr>
            </w:pPr>
          </w:p>
          <w:p w14:paraId="5F30BEB5" w14:textId="130BA873" w:rsidR="00087D0E" w:rsidRPr="00307D3C" w:rsidRDefault="00087D0E" w:rsidP="00D003EB">
            <w:pPr>
              <w:rPr>
                <w:rFonts w:cstheme="minorHAnsi"/>
                <w:b/>
                <w:bCs/>
              </w:rPr>
            </w:pPr>
          </w:p>
        </w:tc>
        <w:tc>
          <w:tcPr>
            <w:tcW w:w="13386" w:type="dxa"/>
          </w:tcPr>
          <w:p w14:paraId="6C1112B3" w14:textId="77777777" w:rsidR="00901E34" w:rsidRPr="00307D3C" w:rsidRDefault="00901E34" w:rsidP="00D003EB">
            <w:pPr>
              <w:rPr>
                <w:rFonts w:cstheme="minorHAnsi"/>
                <w:b/>
                <w:bCs/>
              </w:rPr>
            </w:pPr>
          </w:p>
        </w:tc>
      </w:tr>
      <w:tr w:rsidR="00901E34" w:rsidRPr="00307D3C" w14:paraId="388812C7" w14:textId="77777777" w:rsidTr="00901E34">
        <w:tc>
          <w:tcPr>
            <w:tcW w:w="562" w:type="dxa"/>
            <w:shd w:val="clear" w:color="auto" w:fill="D9E2F3" w:themeFill="accent1" w:themeFillTint="33"/>
          </w:tcPr>
          <w:p w14:paraId="3E6BED69" w14:textId="5499F895" w:rsidR="00901E34" w:rsidRPr="00307D3C" w:rsidRDefault="00901E34" w:rsidP="00D003EB">
            <w:pPr>
              <w:rPr>
                <w:rFonts w:cstheme="minorHAnsi"/>
                <w:b/>
                <w:bCs/>
                <w:sz w:val="28"/>
                <w:szCs w:val="28"/>
              </w:rPr>
            </w:pPr>
            <w:r w:rsidRPr="00307D3C">
              <w:rPr>
                <w:rFonts w:cstheme="minorHAnsi"/>
                <w:b/>
                <w:bCs/>
                <w:sz w:val="28"/>
                <w:szCs w:val="28"/>
              </w:rPr>
              <w:lastRenderedPageBreak/>
              <w:t>4.</w:t>
            </w:r>
          </w:p>
        </w:tc>
        <w:tc>
          <w:tcPr>
            <w:tcW w:w="13386" w:type="dxa"/>
            <w:shd w:val="clear" w:color="auto" w:fill="D9E2F3" w:themeFill="accent1" w:themeFillTint="33"/>
          </w:tcPr>
          <w:p w14:paraId="4D7FBD25" w14:textId="63B5F13E" w:rsidR="00901E34" w:rsidRPr="00307D3C" w:rsidRDefault="00C32DD2" w:rsidP="00C32DD2">
            <w:pPr>
              <w:rPr>
                <w:rFonts w:cstheme="minorHAnsi"/>
                <w:b/>
                <w:bCs/>
                <w:sz w:val="36"/>
                <w:szCs w:val="36"/>
              </w:rPr>
            </w:pPr>
            <w:r w:rsidRPr="00307D3C">
              <w:rPr>
                <w:rFonts w:cstheme="minorHAnsi"/>
                <w:b/>
                <w:bCs/>
                <w:sz w:val="36"/>
                <w:szCs w:val="36"/>
              </w:rPr>
              <w:t xml:space="preserve">Actions and date of next meeting </w:t>
            </w:r>
          </w:p>
        </w:tc>
      </w:tr>
    </w:tbl>
    <w:p w14:paraId="3EEF9116" w14:textId="090A0D97" w:rsidR="00B47442" w:rsidRPr="00307D3C" w:rsidRDefault="00B47442" w:rsidP="00D003EB">
      <w:pPr>
        <w:rPr>
          <w:rFonts w:cstheme="minorHAnsi"/>
        </w:rPr>
      </w:pPr>
    </w:p>
    <w:p w14:paraId="61B8156C" w14:textId="77777777" w:rsidR="00B30F6A" w:rsidRDefault="00B30F6A" w:rsidP="00D003EB"/>
    <w:p w14:paraId="1DAA238A" w14:textId="77777777" w:rsidR="00C32DD2" w:rsidRPr="00307D3C" w:rsidRDefault="00C32DD2" w:rsidP="00D003EB">
      <w:pPr>
        <w:rPr>
          <w:rFonts w:cstheme="minorHAnsi"/>
        </w:rPr>
      </w:pPr>
    </w:p>
    <w:tbl>
      <w:tblPr>
        <w:tblStyle w:val="TableGrid"/>
        <w:tblpPr w:leftFromText="180" w:rightFromText="180" w:vertAnchor="text" w:horzAnchor="margin" w:tblpY="-395"/>
        <w:tblW w:w="0" w:type="auto"/>
        <w:tblLook w:val="04A0" w:firstRow="1" w:lastRow="0" w:firstColumn="1" w:lastColumn="0" w:noHBand="0" w:noVBand="1"/>
      </w:tblPr>
      <w:tblGrid>
        <w:gridCol w:w="13948"/>
      </w:tblGrid>
      <w:tr w:rsidR="009722FE" w:rsidRPr="00307D3C" w14:paraId="643846C4" w14:textId="77777777" w:rsidTr="008F6683">
        <w:tc>
          <w:tcPr>
            <w:tcW w:w="13948" w:type="dxa"/>
            <w:shd w:val="clear" w:color="auto" w:fill="E2EFD9" w:themeFill="accent6" w:themeFillTint="33"/>
          </w:tcPr>
          <w:p w14:paraId="20331EFB" w14:textId="706AA12A" w:rsidR="009722FE" w:rsidRPr="00307D3C" w:rsidRDefault="009722FE" w:rsidP="009722FE">
            <w:pPr>
              <w:rPr>
                <w:rFonts w:cstheme="minorHAnsi"/>
                <w:b/>
                <w:bCs/>
                <w:sz w:val="28"/>
                <w:szCs w:val="28"/>
              </w:rPr>
            </w:pPr>
            <w:r w:rsidRPr="00307D3C">
              <w:rPr>
                <w:rFonts w:cstheme="minorHAnsi"/>
                <w:b/>
                <w:bCs/>
                <w:sz w:val="28"/>
                <w:szCs w:val="28"/>
              </w:rPr>
              <w:lastRenderedPageBreak/>
              <w:t xml:space="preserve">Agenda Item </w:t>
            </w:r>
            <w:r w:rsidR="00BB2F88" w:rsidRPr="00307D3C">
              <w:rPr>
                <w:rFonts w:cstheme="minorHAnsi"/>
                <w:b/>
                <w:bCs/>
                <w:sz w:val="28"/>
                <w:szCs w:val="28"/>
              </w:rPr>
              <w:t>1</w:t>
            </w:r>
            <w:r w:rsidRPr="00307D3C">
              <w:rPr>
                <w:rFonts w:cstheme="minorHAnsi"/>
                <w:b/>
                <w:bCs/>
                <w:sz w:val="28"/>
                <w:szCs w:val="28"/>
              </w:rPr>
              <w:t xml:space="preserve"> – Voices at the meeting </w:t>
            </w:r>
          </w:p>
        </w:tc>
      </w:tr>
      <w:tr w:rsidR="009722FE" w:rsidRPr="00307D3C" w14:paraId="65527DF7" w14:textId="77777777" w:rsidTr="009722FE">
        <w:trPr>
          <w:trHeight w:val="5684"/>
        </w:trPr>
        <w:tc>
          <w:tcPr>
            <w:tcW w:w="13948" w:type="dxa"/>
          </w:tcPr>
          <w:p w14:paraId="5190B240" w14:textId="4E2F6556" w:rsidR="0052441F" w:rsidRPr="00EA3258" w:rsidRDefault="00EA3258" w:rsidP="0052441F">
            <w:pPr>
              <w:pStyle w:val="Normal1"/>
              <w:tabs>
                <w:tab w:val="left" w:pos="1701"/>
              </w:tabs>
              <w:rPr>
                <w:rFonts w:asciiTheme="minorHAnsi" w:eastAsia="Times New Roman" w:hAnsiTheme="minorHAnsi" w:cstheme="minorHAnsi"/>
                <w:b/>
                <w:bCs/>
                <w:sz w:val="24"/>
                <w:u w:val="single"/>
              </w:rPr>
            </w:pPr>
            <w:r w:rsidRPr="00EA3258">
              <w:rPr>
                <w:rFonts w:asciiTheme="minorHAnsi" w:eastAsia="Times New Roman" w:hAnsiTheme="minorHAnsi" w:cstheme="minorHAnsi"/>
                <w:b/>
                <w:bCs/>
                <w:sz w:val="24"/>
                <w:u w:val="single"/>
              </w:rPr>
              <w:t>In Person Meeting</w:t>
            </w:r>
            <w:r w:rsidR="0052441F" w:rsidRPr="00EA3258">
              <w:rPr>
                <w:rFonts w:asciiTheme="minorHAnsi" w:eastAsia="Times New Roman" w:hAnsiTheme="minorHAnsi" w:cstheme="minorHAnsi"/>
                <w:b/>
                <w:bCs/>
                <w:sz w:val="24"/>
                <w:u w:val="single"/>
              </w:rPr>
              <w:t xml:space="preserve"> </w:t>
            </w:r>
            <w:r>
              <w:rPr>
                <w:rFonts w:asciiTheme="minorHAnsi" w:eastAsia="Times New Roman" w:hAnsiTheme="minorHAnsi" w:cstheme="minorHAnsi"/>
                <w:b/>
                <w:bCs/>
                <w:sz w:val="24"/>
                <w:u w:val="single"/>
              </w:rPr>
              <w:t>A</w:t>
            </w:r>
            <w:r w:rsidR="0052441F" w:rsidRPr="00EA3258">
              <w:rPr>
                <w:rFonts w:asciiTheme="minorHAnsi" w:eastAsia="Times New Roman" w:hAnsiTheme="minorHAnsi" w:cstheme="minorHAnsi"/>
                <w:b/>
                <w:bCs/>
                <w:sz w:val="24"/>
                <w:u w:val="single"/>
              </w:rPr>
              <w:t>ttendees</w:t>
            </w:r>
          </w:p>
          <w:p w14:paraId="388C2B0F" w14:textId="3F921C89" w:rsidR="009722FE" w:rsidRPr="00020CA5" w:rsidRDefault="009722FE" w:rsidP="009722FE">
            <w:pPr>
              <w:pStyle w:val="Normal1"/>
              <w:tabs>
                <w:tab w:val="left" w:pos="1701"/>
              </w:tabs>
              <w:rPr>
                <w:rFonts w:asciiTheme="minorHAnsi" w:hAnsiTheme="minorHAnsi" w:cstheme="minorHAnsi"/>
                <w:bCs/>
                <w:sz w:val="24"/>
              </w:rPr>
            </w:pPr>
            <w:r w:rsidRPr="00020CA5">
              <w:rPr>
                <w:rFonts w:asciiTheme="minorHAnsi" w:hAnsiTheme="minorHAnsi" w:cstheme="minorHAnsi"/>
                <w:bCs/>
                <w:sz w:val="24"/>
              </w:rPr>
              <w:t>Anne Hooper, Chair</w:t>
            </w:r>
            <w:r w:rsidR="008F6683" w:rsidRPr="00020CA5">
              <w:rPr>
                <w:rFonts w:asciiTheme="minorHAnsi" w:hAnsiTheme="minorHAnsi" w:cstheme="minorHAnsi"/>
                <w:bCs/>
                <w:sz w:val="24"/>
              </w:rPr>
              <w:t>, Lewisham People’s Partnership</w:t>
            </w:r>
          </w:p>
          <w:p w14:paraId="26A11029" w14:textId="231EDC17" w:rsidR="001D581E" w:rsidRPr="00020CA5" w:rsidRDefault="001D581E" w:rsidP="001D581E">
            <w:pPr>
              <w:autoSpaceDE w:val="0"/>
              <w:autoSpaceDN w:val="0"/>
              <w:rPr>
                <w:rFonts w:cstheme="minorHAnsi"/>
                <w:bCs/>
                <w:lang w:val="en-US"/>
              </w:rPr>
            </w:pPr>
            <w:r w:rsidRPr="00020CA5">
              <w:rPr>
                <w:rFonts w:cstheme="minorHAnsi"/>
                <w:bCs/>
              </w:rPr>
              <w:t xml:space="preserve">Charles Malcolm-Smith, </w:t>
            </w:r>
            <w:r w:rsidRPr="00020CA5">
              <w:rPr>
                <w:rFonts w:cstheme="minorHAnsi"/>
                <w:bCs/>
                <w:lang w:val="en-US"/>
              </w:rPr>
              <w:t>People &amp; Provider Development Lead</w:t>
            </w:r>
          </w:p>
          <w:p w14:paraId="1C022C54" w14:textId="4BCB4C82" w:rsidR="00A17335" w:rsidRPr="00020CA5" w:rsidRDefault="00A17335" w:rsidP="00A17335">
            <w:pPr>
              <w:autoSpaceDE w:val="0"/>
              <w:autoSpaceDN w:val="0"/>
              <w:rPr>
                <w:rFonts w:cstheme="minorHAnsi"/>
                <w:bCs/>
                <w:lang w:val="en-US"/>
              </w:rPr>
            </w:pPr>
            <w:r w:rsidRPr="00020CA5">
              <w:rPr>
                <w:rFonts w:cstheme="minorHAnsi"/>
                <w:bCs/>
                <w:lang w:val="en-US"/>
              </w:rPr>
              <w:t>Rachel Ellis, Table Talk</w:t>
            </w:r>
          </w:p>
          <w:p w14:paraId="274D16AA" w14:textId="04B50F20" w:rsidR="00B230C1" w:rsidRPr="00020CA5" w:rsidRDefault="00B230C1" w:rsidP="00B230C1">
            <w:pPr>
              <w:autoSpaceDE w:val="0"/>
              <w:autoSpaceDN w:val="0"/>
              <w:rPr>
                <w:rFonts w:cstheme="minorHAnsi"/>
                <w:bCs/>
                <w:lang w:val="en-US"/>
              </w:rPr>
            </w:pPr>
            <w:r w:rsidRPr="00020CA5">
              <w:rPr>
                <w:rFonts w:cstheme="minorHAnsi"/>
                <w:bCs/>
                <w:lang w:val="en-US"/>
              </w:rPr>
              <w:t>Daniel Johnson, Communication and Engagement Manager</w:t>
            </w:r>
            <w:r w:rsidR="00B6262B">
              <w:rPr>
                <w:rFonts w:cstheme="minorHAnsi"/>
                <w:bCs/>
                <w:lang w:val="en-US"/>
              </w:rPr>
              <w:t xml:space="preserve"> </w:t>
            </w:r>
          </w:p>
          <w:p w14:paraId="6439CD66" w14:textId="77777777" w:rsidR="00B230C1" w:rsidRPr="00020CA5" w:rsidRDefault="00B230C1" w:rsidP="00B230C1">
            <w:pPr>
              <w:pStyle w:val="Normal1"/>
              <w:tabs>
                <w:tab w:val="left" w:pos="1701"/>
              </w:tabs>
              <w:rPr>
                <w:rFonts w:asciiTheme="minorHAnsi" w:eastAsia="Times New Roman" w:hAnsiTheme="minorHAnsi" w:cstheme="minorHAnsi"/>
                <w:bCs/>
                <w:sz w:val="24"/>
              </w:rPr>
            </w:pPr>
            <w:r w:rsidRPr="00020CA5">
              <w:rPr>
                <w:rFonts w:asciiTheme="minorHAnsi" w:eastAsia="Times New Roman" w:hAnsiTheme="minorHAnsi" w:cstheme="minorHAnsi"/>
                <w:bCs/>
                <w:sz w:val="24"/>
              </w:rPr>
              <w:t>Jack Emsden, St. Christopher’s Hospice</w:t>
            </w:r>
          </w:p>
          <w:p w14:paraId="6020B341" w14:textId="012659E6" w:rsidR="00B230C1" w:rsidRPr="00020CA5" w:rsidRDefault="00B230C1" w:rsidP="00B230C1">
            <w:pPr>
              <w:rPr>
                <w:rFonts w:cstheme="minorHAnsi"/>
                <w:bCs/>
                <w:lang w:eastAsia="en-GB"/>
              </w:rPr>
            </w:pPr>
            <w:r w:rsidRPr="00020CA5">
              <w:rPr>
                <w:rFonts w:cstheme="minorHAnsi"/>
                <w:bCs/>
                <w:lang w:eastAsia="en-GB"/>
              </w:rPr>
              <w:t>Deeta Henry-Smith, Project Manager, System Transformation &amp; Change</w:t>
            </w:r>
            <w:r w:rsidR="00B6262B">
              <w:rPr>
                <w:rFonts w:cstheme="minorHAnsi"/>
                <w:bCs/>
                <w:lang w:eastAsia="en-GB"/>
              </w:rPr>
              <w:t xml:space="preserve"> (Item 2)</w:t>
            </w:r>
          </w:p>
          <w:p w14:paraId="79C5A5B1" w14:textId="2B21374A" w:rsidR="00B230C1" w:rsidRPr="00020CA5" w:rsidRDefault="00B230C1" w:rsidP="00B230C1">
            <w:pPr>
              <w:rPr>
                <w:rFonts w:cstheme="minorHAnsi"/>
                <w:bCs/>
                <w:lang w:eastAsia="en-GB"/>
              </w:rPr>
            </w:pPr>
            <w:r w:rsidRPr="00020CA5">
              <w:rPr>
                <w:rFonts w:cstheme="minorHAnsi"/>
                <w:bCs/>
                <w:lang w:eastAsia="en-GB"/>
              </w:rPr>
              <w:t>Lauren Woolhead, PA &amp; Business Support</w:t>
            </w:r>
          </w:p>
          <w:p w14:paraId="0E4CA031" w14:textId="76A314FB" w:rsidR="00D12ADA" w:rsidRPr="00020CA5" w:rsidRDefault="00D12ADA" w:rsidP="00A17335">
            <w:pPr>
              <w:autoSpaceDE w:val="0"/>
              <w:autoSpaceDN w:val="0"/>
              <w:rPr>
                <w:rFonts w:cstheme="minorHAnsi"/>
                <w:lang w:val="en-US"/>
              </w:rPr>
            </w:pPr>
            <w:r w:rsidRPr="00020CA5">
              <w:rPr>
                <w:rFonts w:cstheme="minorHAnsi"/>
              </w:rPr>
              <w:t>Lisa Fannon Public Health, Lewisham Council</w:t>
            </w:r>
          </w:p>
          <w:p w14:paraId="0AD6C515" w14:textId="77777777" w:rsidR="00D12ADA" w:rsidRPr="00020CA5" w:rsidRDefault="00D12ADA" w:rsidP="00D12ADA">
            <w:pPr>
              <w:autoSpaceDE w:val="0"/>
              <w:autoSpaceDN w:val="0"/>
              <w:rPr>
                <w:rFonts w:cstheme="minorHAnsi"/>
                <w:lang w:val="en-US"/>
              </w:rPr>
            </w:pPr>
            <w:r w:rsidRPr="00020CA5">
              <w:rPr>
                <w:rFonts w:cstheme="minorHAnsi"/>
                <w:lang w:val="en-US"/>
              </w:rPr>
              <w:t>Rosemarie Ramsay, Capital Agenda</w:t>
            </w:r>
          </w:p>
          <w:p w14:paraId="327E8295" w14:textId="683962DB" w:rsidR="00D12ADA" w:rsidRPr="00020CA5" w:rsidRDefault="00727AF5" w:rsidP="00D12ADA">
            <w:pPr>
              <w:autoSpaceDE w:val="0"/>
              <w:autoSpaceDN w:val="0"/>
              <w:rPr>
                <w:rFonts w:cstheme="minorHAnsi"/>
                <w:lang w:val="en-US"/>
              </w:rPr>
            </w:pPr>
            <w:r w:rsidRPr="00020CA5">
              <w:rPr>
                <w:rFonts w:cstheme="minorHAnsi"/>
              </w:rPr>
              <w:t>Barbara Gray, Kinaara</w:t>
            </w:r>
          </w:p>
          <w:p w14:paraId="4DF377E4" w14:textId="77777777" w:rsidR="00A17335" w:rsidRPr="00307D3C" w:rsidRDefault="00A17335" w:rsidP="00A17335">
            <w:pPr>
              <w:pStyle w:val="Normal1"/>
              <w:tabs>
                <w:tab w:val="left" w:pos="1701"/>
              </w:tabs>
              <w:rPr>
                <w:rFonts w:asciiTheme="minorHAnsi" w:eastAsia="Times New Roman" w:hAnsiTheme="minorHAnsi" w:cstheme="minorHAnsi"/>
                <w:sz w:val="23"/>
                <w:szCs w:val="23"/>
              </w:rPr>
            </w:pPr>
          </w:p>
          <w:p w14:paraId="104B32EF" w14:textId="3678216B" w:rsidR="00A17335" w:rsidRPr="00EA3258" w:rsidRDefault="00A17335" w:rsidP="00A17335">
            <w:pPr>
              <w:pStyle w:val="Normal1"/>
              <w:tabs>
                <w:tab w:val="left" w:pos="1701"/>
              </w:tabs>
              <w:rPr>
                <w:rFonts w:asciiTheme="minorHAnsi" w:eastAsia="Times New Roman" w:hAnsiTheme="minorHAnsi" w:cstheme="minorHAnsi"/>
                <w:b/>
                <w:bCs/>
                <w:sz w:val="24"/>
                <w:u w:val="single"/>
              </w:rPr>
            </w:pPr>
            <w:r w:rsidRPr="00EA3258">
              <w:rPr>
                <w:rFonts w:asciiTheme="minorHAnsi" w:eastAsia="Times New Roman" w:hAnsiTheme="minorHAnsi" w:cstheme="minorHAnsi"/>
                <w:b/>
                <w:bCs/>
                <w:sz w:val="24"/>
                <w:u w:val="single"/>
              </w:rPr>
              <w:t xml:space="preserve">Online </w:t>
            </w:r>
            <w:r w:rsidR="00EA3258" w:rsidRPr="00EA3258">
              <w:rPr>
                <w:rFonts w:asciiTheme="minorHAnsi" w:eastAsia="Times New Roman" w:hAnsiTheme="minorHAnsi" w:cstheme="minorHAnsi"/>
                <w:b/>
                <w:bCs/>
                <w:sz w:val="24"/>
                <w:u w:val="single"/>
              </w:rPr>
              <w:t>Meeting A</w:t>
            </w:r>
            <w:r w:rsidRPr="00EA3258">
              <w:rPr>
                <w:rFonts w:asciiTheme="minorHAnsi" w:eastAsia="Times New Roman" w:hAnsiTheme="minorHAnsi" w:cstheme="minorHAnsi"/>
                <w:b/>
                <w:bCs/>
                <w:sz w:val="24"/>
                <w:u w:val="single"/>
              </w:rPr>
              <w:t>ttendees</w:t>
            </w:r>
          </w:p>
          <w:p w14:paraId="72CB7890" w14:textId="77777777" w:rsidR="007262B8" w:rsidRPr="00020CA5" w:rsidRDefault="007262B8" w:rsidP="007262B8">
            <w:pPr>
              <w:pStyle w:val="Normal1"/>
              <w:tabs>
                <w:tab w:val="left" w:pos="1701"/>
              </w:tabs>
              <w:rPr>
                <w:rFonts w:asciiTheme="minorHAnsi" w:hAnsiTheme="minorHAnsi" w:cstheme="minorHAnsi"/>
                <w:bCs/>
                <w:sz w:val="24"/>
              </w:rPr>
            </w:pPr>
            <w:r w:rsidRPr="00020CA5">
              <w:rPr>
                <w:rFonts w:asciiTheme="minorHAnsi" w:hAnsiTheme="minorHAnsi" w:cstheme="minorHAnsi"/>
                <w:bCs/>
                <w:sz w:val="24"/>
              </w:rPr>
              <w:t>Anne Hooper, Chair, Lewisham People’s Partnership</w:t>
            </w:r>
          </w:p>
          <w:p w14:paraId="02DD2CE5" w14:textId="239F0907" w:rsidR="007262B8" w:rsidRPr="00020CA5" w:rsidRDefault="007262B8" w:rsidP="007262B8">
            <w:pPr>
              <w:autoSpaceDE w:val="0"/>
              <w:autoSpaceDN w:val="0"/>
              <w:rPr>
                <w:rFonts w:cstheme="minorHAnsi"/>
                <w:bCs/>
                <w:lang w:val="en-US"/>
              </w:rPr>
            </w:pPr>
            <w:r w:rsidRPr="00020CA5">
              <w:rPr>
                <w:rFonts w:cstheme="minorHAnsi"/>
                <w:bCs/>
              </w:rPr>
              <w:t xml:space="preserve">Charles Malcolm-Smith, </w:t>
            </w:r>
            <w:r w:rsidRPr="00020CA5">
              <w:rPr>
                <w:rFonts w:cstheme="minorHAnsi"/>
                <w:bCs/>
                <w:lang w:val="en-US"/>
              </w:rPr>
              <w:t>People &amp; Provider Development Lead</w:t>
            </w:r>
          </w:p>
          <w:p w14:paraId="49FF5F0A" w14:textId="77777777" w:rsidR="007262B8" w:rsidRPr="00020CA5" w:rsidRDefault="007262B8" w:rsidP="007262B8">
            <w:pPr>
              <w:rPr>
                <w:rFonts w:cstheme="minorHAnsi"/>
                <w:bCs/>
                <w:lang w:eastAsia="en-GB"/>
              </w:rPr>
            </w:pPr>
            <w:r w:rsidRPr="00020CA5">
              <w:rPr>
                <w:rFonts w:cstheme="minorHAnsi"/>
                <w:bCs/>
                <w:lang w:eastAsia="en-GB"/>
              </w:rPr>
              <w:t>Lauren Woolhead, PA &amp; Business Support (Lewisham)</w:t>
            </w:r>
          </w:p>
          <w:p w14:paraId="1176C62E" w14:textId="283577CD" w:rsidR="007262B8" w:rsidRPr="00020CA5" w:rsidRDefault="007262B8" w:rsidP="007262B8">
            <w:pPr>
              <w:autoSpaceDE w:val="0"/>
              <w:autoSpaceDN w:val="0"/>
              <w:rPr>
                <w:rFonts w:cstheme="minorHAnsi"/>
                <w:bCs/>
                <w:lang w:val="en-US"/>
              </w:rPr>
            </w:pPr>
            <w:r w:rsidRPr="00020CA5">
              <w:rPr>
                <w:rFonts w:cstheme="minorHAnsi"/>
                <w:bCs/>
                <w:lang w:val="en-US"/>
              </w:rPr>
              <w:t xml:space="preserve">Daniel Johnson, Communication and Engagement Manager </w:t>
            </w:r>
          </w:p>
          <w:p w14:paraId="41A185E5" w14:textId="19F61DFC" w:rsidR="007262B8" w:rsidRPr="00020CA5" w:rsidRDefault="007262B8" w:rsidP="00A17335">
            <w:pPr>
              <w:rPr>
                <w:rFonts w:cstheme="minorHAnsi"/>
                <w:bCs/>
                <w:lang w:eastAsia="en-GB"/>
              </w:rPr>
            </w:pPr>
            <w:r w:rsidRPr="00020CA5">
              <w:rPr>
                <w:rFonts w:cstheme="minorHAnsi"/>
                <w:bCs/>
                <w:lang w:eastAsia="en-GB"/>
              </w:rPr>
              <w:t>Deeta Henry-Smith, Project Manager, System Transformation &amp; Change (</w:t>
            </w:r>
            <w:r w:rsidR="000025C2" w:rsidRPr="00020CA5">
              <w:rPr>
                <w:rFonts w:cstheme="minorHAnsi"/>
                <w:bCs/>
                <w:lang w:eastAsia="en-GB"/>
              </w:rPr>
              <w:t xml:space="preserve">Item </w:t>
            </w:r>
            <w:r w:rsidR="00B6262B">
              <w:rPr>
                <w:rFonts w:cstheme="minorHAnsi"/>
                <w:bCs/>
                <w:lang w:eastAsia="en-GB"/>
              </w:rPr>
              <w:t>2</w:t>
            </w:r>
            <w:r w:rsidR="000025C2" w:rsidRPr="00020CA5">
              <w:rPr>
                <w:rFonts w:cstheme="minorHAnsi"/>
                <w:bCs/>
                <w:lang w:eastAsia="en-GB"/>
              </w:rPr>
              <w:t>)</w:t>
            </w:r>
          </w:p>
          <w:p w14:paraId="7805694E" w14:textId="02A5CCA0" w:rsidR="00D94C54" w:rsidRPr="00020CA5" w:rsidRDefault="00D94C54" w:rsidP="00D94C54">
            <w:pPr>
              <w:rPr>
                <w:rFonts w:cstheme="minorHAnsi"/>
                <w:lang w:eastAsia="en-GB"/>
              </w:rPr>
            </w:pPr>
            <w:r w:rsidRPr="00020CA5">
              <w:rPr>
                <w:rFonts w:cstheme="minorHAnsi"/>
              </w:rPr>
              <w:t xml:space="preserve">Helen Eldridge, </w:t>
            </w:r>
            <w:r w:rsidRPr="00020CA5">
              <w:rPr>
                <w:rFonts w:cstheme="minorHAnsi"/>
                <w:lang w:eastAsia="en-GB"/>
              </w:rPr>
              <w:t>Head of Communications and Engagement (Lewisham)</w:t>
            </w:r>
          </w:p>
          <w:p w14:paraId="6A85F1FC" w14:textId="139F17A0" w:rsidR="007626BA" w:rsidRPr="00020CA5" w:rsidRDefault="007626BA" w:rsidP="00D94C54">
            <w:pPr>
              <w:rPr>
                <w:rFonts w:cstheme="minorHAnsi"/>
                <w:lang w:val="en-US" w:eastAsia="en-GB"/>
              </w:rPr>
            </w:pPr>
            <w:r w:rsidRPr="00020CA5">
              <w:rPr>
                <w:rFonts w:cstheme="minorHAnsi"/>
                <w:bCs/>
                <w:lang w:eastAsia="en-GB"/>
              </w:rPr>
              <w:t>Andrew Cook</w:t>
            </w:r>
            <w:r w:rsidR="006E510A" w:rsidRPr="00020CA5">
              <w:rPr>
                <w:rFonts w:cstheme="minorHAnsi"/>
                <w:bCs/>
                <w:lang w:eastAsia="en-GB"/>
              </w:rPr>
              <w:t xml:space="preserve">, </w:t>
            </w:r>
            <w:r w:rsidR="006E510A" w:rsidRPr="00020CA5">
              <w:rPr>
                <w:rFonts w:cstheme="minorHAnsi"/>
                <w:lang w:val="en-US" w:eastAsia="en-GB"/>
              </w:rPr>
              <w:t>Delivery Manager</w:t>
            </w:r>
          </w:p>
          <w:p w14:paraId="24F9BD7B" w14:textId="1BE6E4F0" w:rsidR="00737E14" w:rsidRPr="00020CA5" w:rsidRDefault="00737E14" w:rsidP="00D94C54">
            <w:pPr>
              <w:rPr>
                <w:rFonts w:cstheme="minorHAnsi"/>
              </w:rPr>
            </w:pPr>
            <w:r w:rsidRPr="00020CA5">
              <w:rPr>
                <w:rFonts w:cstheme="minorHAnsi"/>
              </w:rPr>
              <w:t>Sharon Latter, Three Cs (learning disability, autism, mental health)</w:t>
            </w:r>
          </w:p>
          <w:p w14:paraId="0D80785D" w14:textId="77777777" w:rsidR="00FB1A99" w:rsidRPr="00020CA5" w:rsidRDefault="00FB1A99" w:rsidP="00FB1A99">
            <w:pPr>
              <w:pStyle w:val="Normal1"/>
              <w:tabs>
                <w:tab w:val="left" w:pos="1701"/>
              </w:tabs>
              <w:rPr>
                <w:rFonts w:asciiTheme="minorHAnsi" w:hAnsiTheme="minorHAnsi" w:cstheme="minorHAnsi"/>
                <w:bCs/>
                <w:sz w:val="24"/>
              </w:rPr>
            </w:pPr>
            <w:r w:rsidRPr="00020CA5">
              <w:rPr>
                <w:rFonts w:asciiTheme="minorHAnsi" w:hAnsiTheme="minorHAnsi" w:cstheme="minorHAnsi"/>
                <w:bCs/>
                <w:sz w:val="24"/>
              </w:rPr>
              <w:t>Alexandra Camies, South Lewisham Patient Participation Group</w:t>
            </w:r>
          </w:p>
          <w:p w14:paraId="5171957B" w14:textId="0F7F688D" w:rsidR="00FB1A99" w:rsidRPr="00020CA5" w:rsidRDefault="00AC7266" w:rsidP="00D94C54">
            <w:pPr>
              <w:rPr>
                <w:rFonts w:cstheme="minorHAnsi"/>
              </w:rPr>
            </w:pPr>
            <w:r w:rsidRPr="00020CA5">
              <w:rPr>
                <w:rFonts w:cstheme="minorHAnsi"/>
              </w:rPr>
              <w:t>Sue Boland, BLG Mind</w:t>
            </w:r>
          </w:p>
          <w:p w14:paraId="21015840" w14:textId="4BA3535C" w:rsidR="00720A16" w:rsidRPr="00020CA5" w:rsidRDefault="00720A16" w:rsidP="00D94C54">
            <w:pPr>
              <w:rPr>
                <w:rFonts w:cstheme="minorHAnsi"/>
              </w:rPr>
            </w:pPr>
            <w:r w:rsidRPr="00020CA5">
              <w:rPr>
                <w:rFonts w:cstheme="minorHAnsi"/>
              </w:rPr>
              <w:t>Peter Ramrayka, Indo Caribbean group and air cadets</w:t>
            </w:r>
          </w:p>
          <w:p w14:paraId="3944555E" w14:textId="0D8BCD65" w:rsidR="001A07D3" w:rsidRPr="00020CA5" w:rsidRDefault="001A07D3" w:rsidP="00D94C54">
            <w:pPr>
              <w:rPr>
                <w:rFonts w:cstheme="minorHAnsi"/>
                <w:bCs/>
              </w:rPr>
            </w:pPr>
            <w:r w:rsidRPr="00020CA5">
              <w:rPr>
                <w:rFonts w:cstheme="minorHAnsi"/>
              </w:rPr>
              <w:t>Michael Kerin, Healthwatch Lewisham</w:t>
            </w:r>
          </w:p>
          <w:p w14:paraId="59DF4477" w14:textId="7C2E559D" w:rsidR="009E08C1" w:rsidRPr="00307D3C" w:rsidRDefault="009E08C1" w:rsidP="00E073C0">
            <w:pPr>
              <w:rPr>
                <w:rFonts w:cstheme="minorHAnsi"/>
              </w:rPr>
            </w:pPr>
          </w:p>
        </w:tc>
      </w:tr>
    </w:tbl>
    <w:tbl>
      <w:tblPr>
        <w:tblStyle w:val="TableGrid"/>
        <w:tblpPr w:leftFromText="180" w:rightFromText="180" w:vertAnchor="text" w:horzAnchor="margin" w:tblpY="-299"/>
        <w:tblW w:w="14095" w:type="dxa"/>
        <w:tblLook w:val="04A0" w:firstRow="1" w:lastRow="0" w:firstColumn="1" w:lastColumn="0" w:noHBand="0" w:noVBand="1"/>
      </w:tblPr>
      <w:tblGrid>
        <w:gridCol w:w="14095"/>
      </w:tblGrid>
      <w:tr w:rsidR="00E11D7C" w:rsidRPr="00307D3C" w14:paraId="1F21E712" w14:textId="77777777" w:rsidTr="00E11D7C">
        <w:tc>
          <w:tcPr>
            <w:tcW w:w="14095" w:type="dxa"/>
            <w:shd w:val="clear" w:color="auto" w:fill="D0CECE" w:themeFill="background2" w:themeFillShade="E6"/>
          </w:tcPr>
          <w:p w14:paraId="53FCAA66" w14:textId="77777777" w:rsidR="00E11D7C" w:rsidRPr="00307D3C" w:rsidRDefault="00E11D7C" w:rsidP="00E11D7C">
            <w:pPr>
              <w:rPr>
                <w:rFonts w:cstheme="minorHAnsi"/>
                <w:b/>
                <w:bCs/>
                <w:sz w:val="28"/>
                <w:szCs w:val="28"/>
              </w:rPr>
            </w:pPr>
            <w:r w:rsidRPr="00307D3C">
              <w:rPr>
                <w:rFonts w:cstheme="minorHAnsi"/>
                <w:b/>
                <w:bCs/>
                <w:sz w:val="28"/>
                <w:szCs w:val="28"/>
              </w:rPr>
              <w:lastRenderedPageBreak/>
              <w:t xml:space="preserve">Agenda Item 2 – </w:t>
            </w:r>
            <w:r w:rsidRPr="00B230C1">
              <w:rPr>
                <w:rFonts w:cstheme="minorHAnsi"/>
                <w:b/>
                <w:bCs/>
                <w:sz w:val="28"/>
                <w:szCs w:val="28"/>
              </w:rPr>
              <w:t>Engagement programme for Same Day Urgent Care – Improving Access to Primary Care</w:t>
            </w:r>
          </w:p>
        </w:tc>
      </w:tr>
      <w:tr w:rsidR="00E11D7C" w14:paraId="65DB93D6" w14:textId="77777777" w:rsidTr="00E11D7C">
        <w:tc>
          <w:tcPr>
            <w:tcW w:w="14095" w:type="dxa"/>
          </w:tcPr>
          <w:p w14:paraId="795A6319" w14:textId="132E085A" w:rsidR="00A12937" w:rsidRPr="00A12937" w:rsidRDefault="00E11D7C" w:rsidP="00A12937">
            <w:pPr>
              <w:rPr>
                <w:rFonts w:cstheme="minorHAnsi"/>
                <w:b/>
                <w:bCs/>
                <w:sz w:val="28"/>
                <w:szCs w:val="28"/>
              </w:rPr>
            </w:pPr>
            <w:r w:rsidRPr="00A12937">
              <w:rPr>
                <w:rFonts w:cstheme="minorHAnsi"/>
                <w:b/>
                <w:bCs/>
                <w:sz w:val="28"/>
                <w:szCs w:val="28"/>
              </w:rPr>
              <w:t>Background</w:t>
            </w:r>
          </w:p>
          <w:p w14:paraId="264EC8AF" w14:textId="77777777" w:rsidR="00F069B0" w:rsidRDefault="00A12937" w:rsidP="00A12937">
            <w:pPr>
              <w:rPr>
                <w:rFonts w:cstheme="minorHAnsi"/>
              </w:rPr>
            </w:pPr>
            <w:r>
              <w:rPr>
                <w:rFonts w:cstheme="minorHAnsi"/>
              </w:rPr>
              <w:t xml:space="preserve">This agenda item was introduced by Deeta Henry-Smith who explained that, in May 2022, a report called the Fuller Stocktake was published.  This work was undertaken by a GP, Dr. Claire Fuller, </w:t>
            </w:r>
            <w:r w:rsidR="00F069B0">
              <w:rPr>
                <w:rFonts w:cstheme="minorHAnsi"/>
              </w:rPr>
              <w:t xml:space="preserve">and the </w:t>
            </w:r>
            <w:r>
              <w:rPr>
                <w:rFonts w:cstheme="minorHAnsi"/>
              </w:rPr>
              <w:t xml:space="preserve">recommendation in the </w:t>
            </w:r>
            <w:r w:rsidR="00F069B0">
              <w:rPr>
                <w:rFonts w:cstheme="minorHAnsi"/>
              </w:rPr>
              <w:t>report</w:t>
            </w:r>
            <w:r>
              <w:rPr>
                <w:rFonts w:cstheme="minorHAnsi"/>
              </w:rPr>
              <w:t xml:space="preserve"> are now </w:t>
            </w:r>
            <w:r w:rsidRPr="007A1442">
              <w:rPr>
                <w:rFonts w:cstheme="minorHAnsi"/>
              </w:rPr>
              <w:t xml:space="preserve">a national programme </w:t>
            </w:r>
            <w:r>
              <w:rPr>
                <w:rFonts w:cstheme="minorHAnsi"/>
              </w:rPr>
              <w:t>being implemented by</w:t>
            </w:r>
            <w:r w:rsidRPr="007A1442">
              <w:rPr>
                <w:rFonts w:cstheme="minorHAnsi"/>
              </w:rPr>
              <w:t xml:space="preserve"> all Integrated Care Systems (ICS) and Integrated Care Boards (ICB</w:t>
            </w:r>
            <w:r>
              <w:rPr>
                <w:rFonts w:cstheme="minorHAnsi"/>
              </w:rPr>
              <w:t>s</w:t>
            </w:r>
            <w:r w:rsidRPr="007A1442">
              <w:rPr>
                <w:rFonts w:cstheme="minorHAnsi"/>
              </w:rPr>
              <w:t xml:space="preserve">). </w:t>
            </w:r>
            <w:r>
              <w:rPr>
                <w:rFonts w:cstheme="minorHAnsi"/>
              </w:rPr>
              <w:t xml:space="preserve"> </w:t>
            </w:r>
          </w:p>
          <w:p w14:paraId="373F8A3D" w14:textId="77777777" w:rsidR="00F069B0" w:rsidRDefault="00F069B0" w:rsidP="00A12937">
            <w:pPr>
              <w:rPr>
                <w:rFonts w:cstheme="minorHAnsi"/>
              </w:rPr>
            </w:pPr>
          </w:p>
          <w:p w14:paraId="2F5ADC5B" w14:textId="68F4441F" w:rsidR="003D11A8" w:rsidRPr="00044629" w:rsidRDefault="00A12937" w:rsidP="00A12937">
            <w:pPr>
              <w:rPr>
                <w:rFonts w:cstheme="minorHAnsi"/>
              </w:rPr>
            </w:pPr>
            <w:r>
              <w:rPr>
                <w:rFonts w:cstheme="minorHAnsi"/>
              </w:rPr>
              <w:t>A</w:t>
            </w:r>
            <w:r w:rsidRPr="00044629">
              <w:rPr>
                <w:rFonts w:cstheme="minorHAnsi"/>
              </w:rPr>
              <w:t xml:space="preserve">t the heart of the </w:t>
            </w:r>
            <w:r w:rsidR="003D11A8">
              <w:rPr>
                <w:rFonts w:cstheme="minorHAnsi"/>
              </w:rPr>
              <w:t>Fuller Stocktake</w:t>
            </w:r>
            <w:r w:rsidRPr="00044629">
              <w:rPr>
                <w:rFonts w:cstheme="minorHAnsi"/>
              </w:rPr>
              <w:t xml:space="preserve"> is a new vision for integrating primary care and improving access, experience and outcomes for our </w:t>
            </w:r>
            <w:r w:rsidR="003D11A8">
              <w:rPr>
                <w:rFonts w:cstheme="minorHAnsi"/>
              </w:rPr>
              <w:t xml:space="preserve">people `and </w:t>
            </w:r>
            <w:r w:rsidRPr="00044629">
              <w:rPr>
                <w:rFonts w:cstheme="minorHAnsi"/>
              </w:rPr>
              <w:t xml:space="preserve">communities, which centres around three essential offers: </w:t>
            </w:r>
          </w:p>
          <w:p w14:paraId="32D2602D" w14:textId="3661DFEA" w:rsidR="00A12937" w:rsidRPr="003D11A8" w:rsidRDefault="00A12937" w:rsidP="003D11A8">
            <w:pPr>
              <w:pStyle w:val="ListParagraph"/>
              <w:numPr>
                <w:ilvl w:val="0"/>
                <w:numId w:val="37"/>
              </w:numPr>
              <w:rPr>
                <w:rFonts w:asciiTheme="minorHAnsi" w:hAnsiTheme="minorHAnsi" w:cstheme="minorHAnsi"/>
              </w:rPr>
            </w:pPr>
            <w:r w:rsidRPr="003D11A8">
              <w:rPr>
                <w:rFonts w:asciiTheme="minorHAnsi" w:hAnsiTheme="minorHAnsi" w:cstheme="minorHAnsi"/>
                <w:b/>
                <w:bCs/>
              </w:rPr>
              <w:t xml:space="preserve">streamlining access to care and advice </w:t>
            </w:r>
            <w:r w:rsidRPr="003D11A8">
              <w:rPr>
                <w:rFonts w:asciiTheme="minorHAnsi" w:hAnsiTheme="minorHAnsi" w:cstheme="minorHAnsi"/>
              </w:rPr>
              <w:t>for people who get ill but only use health services infrequently: providing them with much more choice about how they access care and ensuring care is always available in their community when they need i</w:t>
            </w:r>
            <w:r w:rsidR="009A4E13" w:rsidRPr="003D11A8">
              <w:rPr>
                <w:rFonts w:asciiTheme="minorHAnsi" w:hAnsiTheme="minorHAnsi" w:cstheme="minorHAnsi"/>
              </w:rPr>
              <w:t>t</w:t>
            </w:r>
          </w:p>
          <w:p w14:paraId="4BC07471" w14:textId="63D7D2DF" w:rsidR="00A12937" w:rsidRPr="003D11A8" w:rsidRDefault="00A12937" w:rsidP="003D11A8">
            <w:pPr>
              <w:pStyle w:val="ListParagraph"/>
              <w:numPr>
                <w:ilvl w:val="0"/>
                <w:numId w:val="37"/>
              </w:numPr>
              <w:rPr>
                <w:rFonts w:asciiTheme="minorHAnsi" w:hAnsiTheme="minorHAnsi" w:cstheme="minorHAnsi"/>
              </w:rPr>
            </w:pPr>
            <w:r w:rsidRPr="003D11A8">
              <w:rPr>
                <w:rFonts w:asciiTheme="minorHAnsi" w:hAnsiTheme="minorHAnsi" w:cstheme="minorHAnsi"/>
                <w:b/>
                <w:bCs/>
              </w:rPr>
              <w:t xml:space="preserve">providing more proactive, personalised care with support from a multidisciplinary team of professionals </w:t>
            </w:r>
            <w:r w:rsidRPr="003D11A8">
              <w:rPr>
                <w:rFonts w:asciiTheme="minorHAnsi" w:hAnsiTheme="minorHAnsi" w:cstheme="minorHAnsi"/>
              </w:rPr>
              <w:t xml:space="preserve">to people with more complex needs, including, but not limited to, those with multiple long-term </w:t>
            </w:r>
            <w:r w:rsidR="009A4E13" w:rsidRPr="003D11A8">
              <w:rPr>
                <w:rFonts w:asciiTheme="minorHAnsi" w:hAnsiTheme="minorHAnsi" w:cstheme="minorHAnsi"/>
              </w:rPr>
              <w:t>conditions</w:t>
            </w:r>
          </w:p>
          <w:p w14:paraId="313FE194" w14:textId="69C19E0F" w:rsidR="00A12937" w:rsidRPr="003D11A8" w:rsidRDefault="00A12937" w:rsidP="003D11A8">
            <w:pPr>
              <w:pStyle w:val="ListParagraph"/>
              <w:numPr>
                <w:ilvl w:val="0"/>
                <w:numId w:val="37"/>
              </w:numPr>
              <w:rPr>
                <w:rFonts w:asciiTheme="minorHAnsi" w:hAnsiTheme="minorHAnsi" w:cstheme="minorHAnsi"/>
              </w:rPr>
            </w:pPr>
            <w:r w:rsidRPr="003D11A8">
              <w:rPr>
                <w:rFonts w:asciiTheme="minorHAnsi" w:hAnsiTheme="minorHAnsi" w:cstheme="minorHAnsi"/>
                <w:b/>
                <w:bCs/>
              </w:rPr>
              <w:t xml:space="preserve">helping people to stay well for longer </w:t>
            </w:r>
            <w:r w:rsidRPr="003D11A8">
              <w:rPr>
                <w:rFonts w:asciiTheme="minorHAnsi" w:hAnsiTheme="minorHAnsi" w:cstheme="minorHAnsi"/>
              </w:rPr>
              <w:t>as part of a more ambitious and joined-up approach to prevention</w:t>
            </w:r>
          </w:p>
          <w:p w14:paraId="4D0E9AD6" w14:textId="1FEF8FC3" w:rsidR="00A12937" w:rsidRPr="003D11A8" w:rsidRDefault="00A12937" w:rsidP="00A12937">
            <w:pPr>
              <w:rPr>
                <w:rFonts w:cstheme="minorHAnsi"/>
              </w:rPr>
            </w:pPr>
          </w:p>
          <w:p w14:paraId="5C5B4872" w14:textId="77777777" w:rsidR="00D014CF" w:rsidRDefault="00F069B0" w:rsidP="00A12937">
            <w:pPr>
              <w:rPr>
                <w:rFonts w:cstheme="minorHAnsi"/>
              </w:rPr>
            </w:pPr>
            <w:r>
              <w:rPr>
                <w:rFonts w:cstheme="minorHAnsi"/>
              </w:rPr>
              <w:t xml:space="preserve">Deeta explained that the Primary Care team </w:t>
            </w:r>
            <w:r w:rsidR="009A4E13">
              <w:rPr>
                <w:rFonts w:cstheme="minorHAnsi"/>
              </w:rPr>
              <w:t>has approached</w:t>
            </w:r>
            <w:r>
              <w:rPr>
                <w:rFonts w:cstheme="minorHAnsi"/>
              </w:rPr>
              <w:t xml:space="preserve"> GPs, hospital</w:t>
            </w:r>
            <w:r w:rsidR="009A4E13">
              <w:rPr>
                <w:rFonts w:cstheme="minorHAnsi"/>
              </w:rPr>
              <w:t xml:space="preserve"> community teams and out of hours services.  An initial workshop was held in October to bring in service user voices which will be followed by a number of </w:t>
            </w:r>
            <w:r w:rsidRPr="003C0D89">
              <w:rPr>
                <w:rFonts w:cstheme="minorHAnsi"/>
              </w:rPr>
              <w:t xml:space="preserve">events </w:t>
            </w:r>
            <w:r w:rsidR="00A12937" w:rsidRPr="003C0D89">
              <w:rPr>
                <w:rFonts w:cstheme="minorHAnsi"/>
              </w:rPr>
              <w:t>throughout December 2023 and January 2024</w:t>
            </w:r>
            <w:r w:rsidR="009A4E13">
              <w:rPr>
                <w:rFonts w:cstheme="minorHAnsi"/>
              </w:rPr>
              <w:t xml:space="preserve"> including one at Lewisham Shopping Centre, at the Learning and Disability Autism Big Health Week, the Lewisham People’s Partnership as well as at </w:t>
            </w:r>
            <w:r w:rsidR="00075C91">
              <w:rPr>
                <w:rFonts w:cstheme="minorHAnsi"/>
              </w:rPr>
              <w:t xml:space="preserve">digital </w:t>
            </w:r>
            <w:proofErr w:type="gramStart"/>
            <w:r w:rsidR="00075C91">
              <w:rPr>
                <w:rFonts w:cstheme="minorHAnsi"/>
              </w:rPr>
              <w:t>drop in</w:t>
            </w:r>
            <w:proofErr w:type="gramEnd"/>
            <w:r w:rsidR="00075C91">
              <w:rPr>
                <w:rFonts w:cstheme="minorHAnsi"/>
              </w:rPr>
              <w:t xml:space="preserve"> centres.  </w:t>
            </w:r>
          </w:p>
          <w:p w14:paraId="07F8D6A2" w14:textId="77777777" w:rsidR="00D014CF" w:rsidRDefault="00D014CF" w:rsidP="00A12937">
            <w:pPr>
              <w:rPr>
                <w:rFonts w:cstheme="minorHAnsi"/>
              </w:rPr>
            </w:pPr>
          </w:p>
          <w:p w14:paraId="4D937DE9" w14:textId="34F722A5" w:rsidR="00A12937" w:rsidRPr="003C0D89" w:rsidRDefault="009A4E13" w:rsidP="00A12937">
            <w:pPr>
              <w:rPr>
                <w:rFonts w:cstheme="minorHAnsi"/>
              </w:rPr>
            </w:pPr>
            <w:r>
              <w:rPr>
                <w:rFonts w:cstheme="minorHAnsi"/>
              </w:rPr>
              <w:t>These events will use a</w:t>
            </w:r>
            <w:r w:rsidR="00A12937" w:rsidRPr="003C0D89">
              <w:rPr>
                <w:rFonts w:cstheme="minorHAnsi"/>
              </w:rPr>
              <w:t xml:space="preserve"> short questionnaire to gather experiences and learning</w:t>
            </w:r>
            <w:r>
              <w:rPr>
                <w:rFonts w:cstheme="minorHAnsi"/>
              </w:rPr>
              <w:t xml:space="preserve"> from people and communities in Lewisham on the</w:t>
            </w:r>
            <w:r w:rsidR="00A12937" w:rsidRPr="003C0D89">
              <w:rPr>
                <w:rFonts w:cstheme="minorHAnsi"/>
              </w:rPr>
              <w:t xml:space="preserve"> following questions:</w:t>
            </w:r>
          </w:p>
          <w:p w14:paraId="24EC3A16" w14:textId="6F9C4ABA" w:rsidR="00A12937" w:rsidRPr="00410ABF" w:rsidRDefault="00A12937" w:rsidP="00410ABF">
            <w:pPr>
              <w:pStyle w:val="ListParagraph"/>
              <w:numPr>
                <w:ilvl w:val="0"/>
                <w:numId w:val="39"/>
              </w:numPr>
              <w:rPr>
                <w:rFonts w:asciiTheme="minorHAnsi" w:hAnsiTheme="minorHAnsi" w:cstheme="minorHAnsi"/>
              </w:rPr>
            </w:pPr>
            <w:r w:rsidRPr="00410ABF">
              <w:rPr>
                <w:rFonts w:asciiTheme="minorHAnsi" w:hAnsiTheme="minorHAnsi" w:cstheme="minorHAnsi"/>
              </w:rPr>
              <w:t>How do people access services</w:t>
            </w:r>
            <w:r w:rsidR="00F069B0" w:rsidRPr="00410ABF">
              <w:rPr>
                <w:rFonts w:asciiTheme="minorHAnsi" w:hAnsiTheme="minorHAnsi" w:cstheme="minorHAnsi"/>
              </w:rPr>
              <w:t xml:space="preserve"> </w:t>
            </w:r>
          </w:p>
          <w:p w14:paraId="7E442A06" w14:textId="2F65A42A" w:rsidR="00A12937" w:rsidRPr="00410ABF" w:rsidRDefault="00A12937" w:rsidP="00410ABF">
            <w:pPr>
              <w:pStyle w:val="ListParagraph"/>
              <w:numPr>
                <w:ilvl w:val="0"/>
                <w:numId w:val="39"/>
              </w:numPr>
              <w:rPr>
                <w:rFonts w:asciiTheme="minorHAnsi" w:hAnsiTheme="minorHAnsi" w:cstheme="minorHAnsi"/>
              </w:rPr>
            </w:pPr>
            <w:r w:rsidRPr="00410ABF">
              <w:rPr>
                <w:rFonts w:asciiTheme="minorHAnsi" w:hAnsiTheme="minorHAnsi" w:cstheme="minorHAnsi"/>
              </w:rPr>
              <w:t>What is your understanding of what is available to you?</w:t>
            </w:r>
          </w:p>
          <w:p w14:paraId="180D2550" w14:textId="77777777" w:rsidR="00A12937" w:rsidRPr="00410ABF" w:rsidRDefault="00A12937" w:rsidP="00410ABF">
            <w:pPr>
              <w:pStyle w:val="ListParagraph"/>
              <w:numPr>
                <w:ilvl w:val="0"/>
                <w:numId w:val="39"/>
              </w:numPr>
              <w:rPr>
                <w:rFonts w:asciiTheme="minorHAnsi" w:hAnsiTheme="minorHAnsi" w:cstheme="minorHAnsi"/>
              </w:rPr>
            </w:pPr>
            <w:r w:rsidRPr="00410ABF">
              <w:rPr>
                <w:rFonts w:asciiTheme="minorHAnsi" w:hAnsiTheme="minorHAnsi" w:cstheme="minorHAnsi"/>
              </w:rPr>
              <w:t>How can Lewisham Health and Care Partnership support people and communities to access same day services effectively?</w:t>
            </w:r>
          </w:p>
          <w:p w14:paraId="4B5D2EBA" w14:textId="77777777" w:rsidR="00A12937" w:rsidRPr="00F069B0" w:rsidRDefault="00A12937" w:rsidP="00A12937">
            <w:pPr>
              <w:rPr>
                <w:rFonts w:cstheme="minorHAnsi"/>
              </w:rPr>
            </w:pPr>
          </w:p>
          <w:p w14:paraId="782B45A8" w14:textId="77777777" w:rsidR="00B76969" w:rsidRDefault="00B76969" w:rsidP="00DC6848">
            <w:pPr>
              <w:rPr>
                <w:rFonts w:eastAsiaTheme="minorEastAsia"/>
                <w:b/>
                <w:bCs/>
                <w:sz w:val="28"/>
                <w:szCs w:val="28"/>
              </w:rPr>
            </w:pPr>
          </w:p>
          <w:p w14:paraId="6BE8EEC5" w14:textId="77F5621B" w:rsidR="00B76969" w:rsidRDefault="00DC6848" w:rsidP="00DC6848">
            <w:pPr>
              <w:rPr>
                <w:rFonts w:eastAsiaTheme="minorEastAsia"/>
                <w:b/>
                <w:bCs/>
                <w:sz w:val="28"/>
                <w:szCs w:val="28"/>
              </w:rPr>
            </w:pPr>
            <w:r w:rsidRPr="004D6543">
              <w:rPr>
                <w:rFonts w:eastAsiaTheme="minorEastAsia"/>
                <w:b/>
                <w:bCs/>
                <w:sz w:val="28"/>
                <w:szCs w:val="28"/>
              </w:rPr>
              <w:t xml:space="preserve">Following discussion, the meeting gave the following responses </w:t>
            </w:r>
            <w:r w:rsidR="00B76969">
              <w:rPr>
                <w:rFonts w:eastAsiaTheme="minorEastAsia"/>
                <w:b/>
                <w:bCs/>
                <w:sz w:val="28"/>
                <w:szCs w:val="28"/>
              </w:rPr>
              <w:t>to the above questions</w:t>
            </w:r>
            <w:r w:rsidR="00D014CF">
              <w:rPr>
                <w:rFonts w:eastAsiaTheme="minorEastAsia"/>
                <w:b/>
                <w:bCs/>
                <w:sz w:val="28"/>
                <w:szCs w:val="28"/>
              </w:rPr>
              <w:t xml:space="preserve"> and how to engage effectively with people and </w:t>
            </w:r>
            <w:r w:rsidR="00410ABF">
              <w:rPr>
                <w:rFonts w:eastAsiaTheme="minorEastAsia"/>
                <w:b/>
                <w:bCs/>
                <w:sz w:val="28"/>
                <w:szCs w:val="28"/>
              </w:rPr>
              <w:t>communities:</w:t>
            </w:r>
          </w:p>
          <w:p w14:paraId="07EBC041" w14:textId="1BC18E7C" w:rsidR="00B76969" w:rsidRDefault="00B76969" w:rsidP="00DC6848">
            <w:pPr>
              <w:rPr>
                <w:rFonts w:eastAsiaTheme="minorEastAsia"/>
                <w:b/>
                <w:bCs/>
                <w:sz w:val="28"/>
                <w:szCs w:val="28"/>
              </w:rPr>
            </w:pPr>
          </w:p>
          <w:p w14:paraId="6B83FB71" w14:textId="77777777" w:rsidR="00410ABF" w:rsidRDefault="00410ABF" w:rsidP="00DC6848">
            <w:pPr>
              <w:rPr>
                <w:rFonts w:eastAsiaTheme="minorEastAsia"/>
                <w:b/>
                <w:bCs/>
                <w:sz w:val="28"/>
                <w:szCs w:val="28"/>
              </w:rPr>
            </w:pPr>
          </w:p>
          <w:p w14:paraId="1EF6CAD8" w14:textId="4252E55D" w:rsidR="0079473C" w:rsidRPr="00B76969" w:rsidRDefault="004E4FF9" w:rsidP="00B769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rPr>
                <w:rFonts w:eastAsiaTheme="minorEastAsia"/>
                <w:b/>
                <w:bCs/>
              </w:rPr>
            </w:pPr>
            <w:r>
              <w:rPr>
                <w:rFonts w:eastAsiaTheme="minorEastAsia"/>
                <w:b/>
                <w:bCs/>
              </w:rPr>
              <w:lastRenderedPageBreak/>
              <w:t>What are your experiences of h</w:t>
            </w:r>
            <w:r w:rsidR="00B76969" w:rsidRPr="00B76969">
              <w:rPr>
                <w:rFonts w:eastAsiaTheme="minorEastAsia"/>
                <w:b/>
                <w:bCs/>
              </w:rPr>
              <w:t>ow people access services</w:t>
            </w:r>
            <w:r>
              <w:rPr>
                <w:rFonts w:eastAsiaTheme="minorEastAsia"/>
                <w:b/>
                <w:bCs/>
              </w:rPr>
              <w:t xml:space="preserve"> – what can we learn from these experiences</w:t>
            </w:r>
            <w:r w:rsidR="00B76969" w:rsidRPr="00B76969">
              <w:rPr>
                <w:rFonts w:eastAsiaTheme="minorEastAsia"/>
                <w:b/>
                <w:bCs/>
              </w:rPr>
              <w:t>?</w:t>
            </w:r>
          </w:p>
          <w:p w14:paraId="13C06A7F" w14:textId="77777777" w:rsidR="00551954" w:rsidRPr="00DC0A99" w:rsidRDefault="004E4FF9" w:rsidP="00DC0A99">
            <w:pPr>
              <w:pStyle w:val="ListParagraph"/>
              <w:numPr>
                <w:ilvl w:val="0"/>
                <w:numId w:val="42"/>
              </w:numPr>
              <w:rPr>
                <w:rFonts w:asciiTheme="minorHAnsi" w:hAnsiTheme="minorHAnsi" w:cstheme="minorHAnsi"/>
              </w:rPr>
            </w:pPr>
            <w:r w:rsidRPr="00DC0A99">
              <w:rPr>
                <w:rFonts w:asciiTheme="minorHAnsi" w:hAnsiTheme="minorHAnsi" w:cstheme="minorHAnsi"/>
              </w:rPr>
              <w:t xml:space="preserve">There is a lack </w:t>
            </w:r>
            <w:r w:rsidR="00D70A17" w:rsidRPr="00DC0A99">
              <w:rPr>
                <w:rFonts w:asciiTheme="minorHAnsi" w:hAnsiTheme="minorHAnsi" w:cstheme="minorHAnsi"/>
              </w:rPr>
              <w:t xml:space="preserve">of knowledge in how to access GP services </w:t>
            </w:r>
            <w:r w:rsidR="00551954" w:rsidRPr="00DC0A99">
              <w:rPr>
                <w:rFonts w:asciiTheme="minorHAnsi" w:hAnsiTheme="minorHAnsi" w:cstheme="minorHAnsi"/>
              </w:rPr>
              <w:t xml:space="preserve">and </w:t>
            </w:r>
            <w:r w:rsidR="00D70A17" w:rsidRPr="00DC0A99">
              <w:rPr>
                <w:rFonts w:asciiTheme="minorHAnsi" w:hAnsiTheme="minorHAnsi" w:cstheme="minorHAnsi"/>
              </w:rPr>
              <w:t>each surgery seems to have different ways of people getting appointments</w:t>
            </w:r>
          </w:p>
          <w:p w14:paraId="15A11B95" w14:textId="399CB7B6" w:rsidR="00E00CE8" w:rsidRPr="00DC0A99" w:rsidRDefault="00D70A17" w:rsidP="00DC0A99">
            <w:pPr>
              <w:pStyle w:val="ListParagraph"/>
              <w:numPr>
                <w:ilvl w:val="0"/>
                <w:numId w:val="42"/>
              </w:numPr>
              <w:rPr>
                <w:rFonts w:asciiTheme="minorHAnsi" w:hAnsiTheme="minorHAnsi" w:cstheme="minorHAnsi"/>
              </w:rPr>
            </w:pPr>
            <w:r w:rsidRPr="00DC0A99">
              <w:rPr>
                <w:rFonts w:asciiTheme="minorHAnsi" w:hAnsiTheme="minorHAnsi" w:cstheme="minorHAnsi"/>
              </w:rPr>
              <w:t>Some people report that their access to GP services has been improved whilst others report access is challenging, time consuming and frustrating</w:t>
            </w:r>
          </w:p>
          <w:p w14:paraId="5104CA3E" w14:textId="51B86453" w:rsidR="00551954" w:rsidRPr="00DC0A99" w:rsidRDefault="00551954" w:rsidP="00DC0A99">
            <w:pPr>
              <w:pStyle w:val="ListParagraph"/>
              <w:numPr>
                <w:ilvl w:val="0"/>
                <w:numId w:val="42"/>
              </w:numPr>
              <w:rPr>
                <w:rFonts w:asciiTheme="minorHAnsi" w:hAnsiTheme="minorHAnsi" w:cstheme="minorHAnsi"/>
              </w:rPr>
            </w:pPr>
            <w:r w:rsidRPr="00DC0A99">
              <w:rPr>
                <w:rFonts w:asciiTheme="minorHAnsi" w:hAnsiTheme="minorHAnsi" w:cstheme="minorHAnsi"/>
              </w:rPr>
              <w:t>There is a need for clear and consistent communication with the Lewisham population about change</w:t>
            </w:r>
          </w:p>
          <w:p w14:paraId="2F6CFFBE" w14:textId="7824A5D5" w:rsidR="00551954" w:rsidRPr="00DC0A99" w:rsidRDefault="008B52EC" w:rsidP="00DC0A99">
            <w:pPr>
              <w:pStyle w:val="ListParagraph"/>
              <w:numPr>
                <w:ilvl w:val="0"/>
                <w:numId w:val="42"/>
              </w:numPr>
              <w:rPr>
                <w:rFonts w:asciiTheme="minorHAnsi" w:hAnsiTheme="minorHAnsi" w:cstheme="minorHAnsi"/>
              </w:rPr>
            </w:pPr>
            <w:r w:rsidRPr="00DC0A99">
              <w:rPr>
                <w:rFonts w:asciiTheme="minorHAnsi" w:hAnsiTheme="minorHAnsi" w:cstheme="minorHAnsi"/>
              </w:rPr>
              <w:t xml:space="preserve">There is a feeling that time is wasted </w:t>
            </w:r>
            <w:r w:rsidR="00551954" w:rsidRPr="00DC0A99">
              <w:rPr>
                <w:rFonts w:asciiTheme="minorHAnsi" w:hAnsiTheme="minorHAnsi" w:cstheme="minorHAnsi"/>
              </w:rPr>
              <w:t xml:space="preserve">within General Practices when it comes to triaging </w:t>
            </w:r>
            <w:r w:rsidRPr="00DC0A99">
              <w:rPr>
                <w:rFonts w:asciiTheme="minorHAnsi" w:hAnsiTheme="minorHAnsi" w:cstheme="minorHAnsi"/>
              </w:rPr>
              <w:t xml:space="preserve">– involving people in how it </w:t>
            </w:r>
            <w:r w:rsidR="00551954" w:rsidRPr="00DC0A99">
              <w:rPr>
                <w:rFonts w:asciiTheme="minorHAnsi" w:hAnsiTheme="minorHAnsi" w:cstheme="minorHAnsi"/>
              </w:rPr>
              <w:t>could be dealt in a different way</w:t>
            </w:r>
            <w:r w:rsidRPr="00DC0A99">
              <w:rPr>
                <w:rFonts w:asciiTheme="minorHAnsi" w:hAnsiTheme="minorHAnsi" w:cstheme="minorHAnsi"/>
              </w:rPr>
              <w:t xml:space="preserve"> would be a positive </w:t>
            </w:r>
            <w:r w:rsidR="00551954" w:rsidRPr="00DC0A99">
              <w:rPr>
                <w:rFonts w:asciiTheme="minorHAnsi" w:hAnsiTheme="minorHAnsi" w:cstheme="minorHAnsi"/>
              </w:rPr>
              <w:t>result</w:t>
            </w:r>
            <w:r w:rsidRPr="00DC0A99">
              <w:rPr>
                <w:rFonts w:asciiTheme="minorHAnsi" w:hAnsiTheme="minorHAnsi" w:cstheme="minorHAnsi"/>
              </w:rPr>
              <w:t>ing</w:t>
            </w:r>
            <w:r w:rsidR="00551954" w:rsidRPr="00DC0A99">
              <w:rPr>
                <w:rFonts w:asciiTheme="minorHAnsi" w:hAnsiTheme="minorHAnsi" w:cstheme="minorHAnsi"/>
              </w:rPr>
              <w:t xml:space="preserve"> in people </w:t>
            </w:r>
            <w:r w:rsidRPr="00DC0A99">
              <w:rPr>
                <w:rFonts w:asciiTheme="minorHAnsi" w:hAnsiTheme="minorHAnsi" w:cstheme="minorHAnsi"/>
              </w:rPr>
              <w:t>being l</w:t>
            </w:r>
            <w:r w:rsidR="00551954" w:rsidRPr="00DC0A99">
              <w:rPr>
                <w:rFonts w:asciiTheme="minorHAnsi" w:hAnsiTheme="minorHAnsi" w:cstheme="minorHAnsi"/>
              </w:rPr>
              <w:t>ess anxious and</w:t>
            </w:r>
            <w:r w:rsidRPr="00DC0A99">
              <w:rPr>
                <w:rFonts w:asciiTheme="minorHAnsi" w:hAnsiTheme="minorHAnsi" w:cstheme="minorHAnsi"/>
              </w:rPr>
              <w:t xml:space="preserve"> feeling they are being </w:t>
            </w:r>
            <w:r w:rsidR="00551954" w:rsidRPr="00DC0A99">
              <w:rPr>
                <w:rFonts w:asciiTheme="minorHAnsi" w:hAnsiTheme="minorHAnsi" w:cstheme="minorHAnsi"/>
              </w:rPr>
              <w:t>treated with respect</w:t>
            </w:r>
          </w:p>
          <w:p w14:paraId="525E44A7" w14:textId="1296D5AA" w:rsidR="0045485C" w:rsidRDefault="0045485C" w:rsidP="00E11D7C">
            <w:pPr>
              <w:rPr>
                <w:rFonts w:cstheme="minorHAnsi"/>
              </w:rPr>
            </w:pPr>
          </w:p>
          <w:p w14:paraId="3F8F8325" w14:textId="14C8CBA4" w:rsidR="00B76969" w:rsidRPr="00B76969" w:rsidRDefault="00B76969" w:rsidP="00B769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rPr>
                <w:rFonts w:cstheme="minorHAnsi"/>
                <w:b/>
                <w:bCs/>
              </w:rPr>
            </w:pPr>
            <w:r w:rsidRPr="00B76969">
              <w:rPr>
                <w:rFonts w:cstheme="minorHAnsi"/>
                <w:b/>
                <w:bCs/>
              </w:rPr>
              <w:t>What is your understanding of what is available to you?</w:t>
            </w:r>
          </w:p>
          <w:p w14:paraId="3B912744" w14:textId="1BF0AB1A" w:rsidR="00E00CE8" w:rsidRPr="00DC0A99" w:rsidRDefault="00B313B2" w:rsidP="00DC0A99">
            <w:pPr>
              <w:pStyle w:val="ListParagraph"/>
              <w:numPr>
                <w:ilvl w:val="0"/>
                <w:numId w:val="43"/>
              </w:numPr>
              <w:rPr>
                <w:rFonts w:asciiTheme="minorHAnsi" w:hAnsiTheme="minorHAnsi" w:cstheme="minorHAnsi"/>
              </w:rPr>
            </w:pPr>
            <w:r w:rsidRPr="00DC0A99">
              <w:rPr>
                <w:rFonts w:asciiTheme="minorHAnsi" w:hAnsiTheme="minorHAnsi" w:cstheme="minorHAnsi"/>
              </w:rPr>
              <w:t>Many p</w:t>
            </w:r>
            <w:r w:rsidR="004E4FF9" w:rsidRPr="00DC0A99">
              <w:rPr>
                <w:rFonts w:asciiTheme="minorHAnsi" w:hAnsiTheme="minorHAnsi" w:cstheme="minorHAnsi"/>
              </w:rPr>
              <w:t xml:space="preserve">eople don’t know what is available to them </w:t>
            </w:r>
            <w:r w:rsidR="000B7B91" w:rsidRPr="00DC0A99">
              <w:rPr>
                <w:rFonts w:asciiTheme="minorHAnsi" w:hAnsiTheme="minorHAnsi" w:cstheme="minorHAnsi"/>
              </w:rPr>
              <w:t xml:space="preserve">from their general practice </w:t>
            </w:r>
            <w:r w:rsidR="004E4FF9" w:rsidRPr="00DC0A99">
              <w:rPr>
                <w:rFonts w:asciiTheme="minorHAnsi" w:hAnsiTheme="minorHAnsi" w:cstheme="minorHAnsi"/>
              </w:rPr>
              <w:t xml:space="preserve">and they don’t know what they should be able to expect is available </w:t>
            </w:r>
            <w:r w:rsidR="00E00CE8" w:rsidRPr="00DC0A99">
              <w:rPr>
                <w:rFonts w:asciiTheme="minorHAnsi" w:hAnsiTheme="minorHAnsi" w:cstheme="minorHAnsi"/>
              </w:rPr>
              <w:t xml:space="preserve">– this situation could be improved by effective communication from </w:t>
            </w:r>
            <w:r w:rsidR="000B7B91" w:rsidRPr="00DC0A99">
              <w:rPr>
                <w:rFonts w:asciiTheme="minorHAnsi" w:hAnsiTheme="minorHAnsi" w:cstheme="minorHAnsi"/>
              </w:rPr>
              <w:t>practices directly to their patients</w:t>
            </w:r>
          </w:p>
          <w:p w14:paraId="40F5F91B" w14:textId="7AE0C900" w:rsidR="000B7B91" w:rsidRPr="00DC0A99" w:rsidRDefault="000B7B91" w:rsidP="00DC0A99">
            <w:pPr>
              <w:pStyle w:val="ListParagraph"/>
              <w:numPr>
                <w:ilvl w:val="0"/>
                <w:numId w:val="43"/>
              </w:numPr>
              <w:rPr>
                <w:rFonts w:asciiTheme="minorHAnsi" w:hAnsiTheme="minorHAnsi" w:cstheme="minorHAnsi"/>
              </w:rPr>
            </w:pPr>
            <w:r w:rsidRPr="00DC0A99">
              <w:rPr>
                <w:rFonts w:asciiTheme="minorHAnsi" w:hAnsiTheme="minorHAnsi" w:cstheme="minorHAnsi"/>
              </w:rPr>
              <w:t xml:space="preserve">Similarly, knowledge about how to self-refer - and for what - is patchy and, </w:t>
            </w:r>
            <w:proofErr w:type="gramStart"/>
            <w:r w:rsidRPr="00DC0A99">
              <w:rPr>
                <w:rFonts w:asciiTheme="minorHAnsi" w:hAnsiTheme="minorHAnsi" w:cstheme="minorHAnsi"/>
              </w:rPr>
              <w:t>again,  could</w:t>
            </w:r>
            <w:proofErr w:type="gramEnd"/>
            <w:r w:rsidRPr="00DC0A99">
              <w:rPr>
                <w:rFonts w:asciiTheme="minorHAnsi" w:hAnsiTheme="minorHAnsi" w:cstheme="minorHAnsi"/>
              </w:rPr>
              <w:t xml:space="preserve"> be improved by effective communication from practices directly to their patients</w:t>
            </w:r>
          </w:p>
          <w:p w14:paraId="2C07B389" w14:textId="6EDBE237" w:rsidR="000B7B91" w:rsidRPr="00DC0A99" w:rsidRDefault="000B7B91" w:rsidP="00DC0A99">
            <w:pPr>
              <w:pStyle w:val="ListParagraph"/>
              <w:numPr>
                <w:ilvl w:val="0"/>
                <w:numId w:val="43"/>
              </w:numPr>
              <w:rPr>
                <w:rFonts w:asciiTheme="minorHAnsi" w:hAnsiTheme="minorHAnsi" w:cstheme="minorHAnsi"/>
              </w:rPr>
            </w:pPr>
            <w:r w:rsidRPr="00DC0A99">
              <w:rPr>
                <w:rFonts w:asciiTheme="minorHAnsi" w:hAnsiTheme="minorHAnsi" w:cstheme="minorHAnsi"/>
              </w:rPr>
              <w:t>The services offered by pharmacies are not clearly known to people and communities nor is the Pharmacy First service</w:t>
            </w:r>
          </w:p>
          <w:p w14:paraId="76391FD4" w14:textId="419EE0B1" w:rsidR="00B76969" w:rsidRPr="00DC0A99" w:rsidRDefault="00E00CE8" w:rsidP="00DC0A99">
            <w:pPr>
              <w:pStyle w:val="ListParagraph"/>
              <w:numPr>
                <w:ilvl w:val="0"/>
                <w:numId w:val="43"/>
              </w:numPr>
              <w:rPr>
                <w:rFonts w:asciiTheme="minorHAnsi" w:hAnsiTheme="minorHAnsi" w:cstheme="minorHAnsi"/>
              </w:rPr>
            </w:pPr>
            <w:r w:rsidRPr="00DC0A99">
              <w:rPr>
                <w:rFonts w:asciiTheme="minorHAnsi" w:hAnsiTheme="minorHAnsi" w:cstheme="minorHAnsi"/>
              </w:rPr>
              <w:t>T</w:t>
            </w:r>
            <w:r w:rsidR="00B313B2" w:rsidRPr="00DC0A99">
              <w:rPr>
                <w:rFonts w:asciiTheme="minorHAnsi" w:hAnsiTheme="minorHAnsi" w:cstheme="minorHAnsi"/>
              </w:rPr>
              <w:t xml:space="preserve">here is limited understanding of the </w:t>
            </w:r>
            <w:r w:rsidRPr="00DC0A99">
              <w:rPr>
                <w:rFonts w:asciiTheme="minorHAnsi" w:hAnsiTheme="minorHAnsi" w:cstheme="minorHAnsi"/>
              </w:rPr>
              <w:t>additional staff now employed in general practice</w:t>
            </w:r>
            <w:r w:rsidR="00284883" w:rsidRPr="00DC0A99">
              <w:rPr>
                <w:rFonts w:asciiTheme="minorHAnsi" w:hAnsiTheme="minorHAnsi" w:cstheme="minorHAnsi"/>
              </w:rPr>
              <w:t xml:space="preserve">, what </w:t>
            </w:r>
            <w:r w:rsidRPr="00DC0A99">
              <w:rPr>
                <w:rFonts w:asciiTheme="minorHAnsi" w:hAnsiTheme="minorHAnsi" w:cstheme="minorHAnsi"/>
              </w:rPr>
              <w:t xml:space="preserve">they </w:t>
            </w:r>
            <w:r w:rsidR="00284883" w:rsidRPr="00DC0A99">
              <w:rPr>
                <w:rFonts w:asciiTheme="minorHAnsi" w:hAnsiTheme="minorHAnsi" w:cstheme="minorHAnsi"/>
              </w:rPr>
              <w:t>offer</w:t>
            </w:r>
            <w:r w:rsidRPr="00DC0A99">
              <w:rPr>
                <w:rFonts w:asciiTheme="minorHAnsi" w:hAnsiTheme="minorHAnsi" w:cstheme="minorHAnsi"/>
              </w:rPr>
              <w:t xml:space="preserve">, how to get an appointment </w:t>
            </w:r>
            <w:r w:rsidR="00284883" w:rsidRPr="00DC0A99">
              <w:rPr>
                <w:rFonts w:asciiTheme="minorHAnsi" w:hAnsiTheme="minorHAnsi" w:cstheme="minorHAnsi"/>
              </w:rPr>
              <w:t xml:space="preserve">and how </w:t>
            </w:r>
            <w:r w:rsidRPr="00DC0A99">
              <w:rPr>
                <w:rFonts w:asciiTheme="minorHAnsi" w:hAnsiTheme="minorHAnsi" w:cstheme="minorHAnsi"/>
              </w:rPr>
              <w:t xml:space="preserve">they can </w:t>
            </w:r>
            <w:r w:rsidR="00284883" w:rsidRPr="00DC0A99">
              <w:rPr>
                <w:rFonts w:asciiTheme="minorHAnsi" w:hAnsiTheme="minorHAnsi" w:cstheme="minorHAnsi"/>
              </w:rPr>
              <w:t xml:space="preserve">support improved health and wellbeing </w:t>
            </w:r>
          </w:p>
          <w:p w14:paraId="4E6337C2" w14:textId="17D9D0AF" w:rsidR="00B76969" w:rsidRPr="00DC0A99" w:rsidRDefault="000C592A" w:rsidP="00DC0A99">
            <w:pPr>
              <w:pStyle w:val="ListParagraph"/>
              <w:numPr>
                <w:ilvl w:val="0"/>
                <w:numId w:val="43"/>
              </w:numPr>
              <w:rPr>
                <w:rFonts w:asciiTheme="minorHAnsi" w:hAnsiTheme="minorHAnsi" w:cstheme="minorHAnsi"/>
              </w:rPr>
            </w:pPr>
            <w:r w:rsidRPr="00DC0A99">
              <w:rPr>
                <w:rFonts w:asciiTheme="minorHAnsi" w:hAnsiTheme="minorHAnsi" w:cstheme="minorHAnsi"/>
              </w:rPr>
              <w:t>Simple flow chart to show where people can go for certain services which can be adapted to specific practices</w:t>
            </w:r>
            <w:r w:rsidR="003257BA" w:rsidRPr="00DC0A99">
              <w:rPr>
                <w:rFonts w:asciiTheme="minorHAnsi" w:hAnsiTheme="minorHAnsi" w:cstheme="minorHAnsi"/>
              </w:rPr>
              <w:t xml:space="preserve"> </w:t>
            </w:r>
          </w:p>
          <w:p w14:paraId="05F40A94" w14:textId="77777777" w:rsidR="00B76969" w:rsidRDefault="00B76969" w:rsidP="00E11D7C">
            <w:pPr>
              <w:rPr>
                <w:rFonts w:cstheme="minorHAnsi"/>
              </w:rPr>
            </w:pPr>
          </w:p>
          <w:p w14:paraId="3B22EE68" w14:textId="77777777" w:rsidR="00B76969" w:rsidRPr="00B76969" w:rsidRDefault="00B76969" w:rsidP="00B769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E2F3" w:themeFill="accent1" w:themeFillTint="33"/>
              <w:rPr>
                <w:rFonts w:cstheme="minorHAnsi"/>
                <w:b/>
                <w:bCs/>
              </w:rPr>
            </w:pPr>
            <w:r w:rsidRPr="00B76969">
              <w:rPr>
                <w:rFonts w:cstheme="minorHAnsi"/>
                <w:b/>
                <w:bCs/>
              </w:rPr>
              <w:t>How can Lewisham Health and Care Partners support people and communities to access same day services effectively?</w:t>
            </w:r>
          </w:p>
          <w:p w14:paraId="6B1312B1" w14:textId="5CF1D7BB" w:rsidR="001742F7" w:rsidRPr="00DC0A99" w:rsidRDefault="004E4FF9" w:rsidP="00DC0A99">
            <w:pPr>
              <w:pStyle w:val="ListParagraph"/>
              <w:numPr>
                <w:ilvl w:val="0"/>
                <w:numId w:val="44"/>
              </w:numPr>
              <w:rPr>
                <w:rFonts w:asciiTheme="minorHAnsi" w:hAnsiTheme="minorHAnsi" w:cstheme="minorHAnsi"/>
              </w:rPr>
            </w:pPr>
            <w:r w:rsidRPr="00DC0A99">
              <w:rPr>
                <w:rFonts w:asciiTheme="minorHAnsi" w:hAnsiTheme="minorHAnsi" w:cstheme="minorHAnsi"/>
              </w:rPr>
              <w:t>There needs to be a shift in perspective – the local health and care system does not work for the system but for people and communities – the system needs to demonstrate to people and communities that it is willing to change and is committed to learning from people and communities what needs to be changed</w:t>
            </w:r>
            <w:r w:rsidR="00AC58DC" w:rsidRPr="00DC0A99">
              <w:rPr>
                <w:rFonts w:asciiTheme="minorHAnsi" w:hAnsiTheme="minorHAnsi" w:cstheme="minorHAnsi"/>
              </w:rPr>
              <w:t xml:space="preserve"> and how that change can be brought about </w:t>
            </w:r>
          </w:p>
          <w:p w14:paraId="275C3B62" w14:textId="7C8966F5" w:rsidR="00284883" w:rsidRPr="00DC0A99" w:rsidRDefault="00284883" w:rsidP="00DC0A99">
            <w:pPr>
              <w:pStyle w:val="ListParagraph"/>
              <w:numPr>
                <w:ilvl w:val="0"/>
                <w:numId w:val="44"/>
              </w:numPr>
              <w:rPr>
                <w:rFonts w:asciiTheme="minorHAnsi" w:hAnsiTheme="minorHAnsi" w:cstheme="minorHAnsi"/>
              </w:rPr>
            </w:pPr>
            <w:r w:rsidRPr="00DC0A99">
              <w:rPr>
                <w:rFonts w:asciiTheme="minorHAnsi" w:hAnsiTheme="minorHAnsi" w:cstheme="minorHAnsi"/>
              </w:rPr>
              <w:t>Need to be more granular with diversity – inequalities in the provision of services exist and there needs to be consistent focus on the BLACHIR recommendations in all aspects of primary care planning, commissioning, decision making and co-production</w:t>
            </w:r>
          </w:p>
          <w:p w14:paraId="065C0B1D" w14:textId="3A07EBE7" w:rsidR="00284883" w:rsidRPr="00DC0A99" w:rsidRDefault="00284883" w:rsidP="00DC0A99">
            <w:pPr>
              <w:pStyle w:val="ListParagraph"/>
              <w:numPr>
                <w:ilvl w:val="0"/>
                <w:numId w:val="44"/>
              </w:numPr>
              <w:rPr>
                <w:rFonts w:asciiTheme="minorHAnsi" w:hAnsiTheme="minorHAnsi" w:cstheme="minorHAnsi"/>
              </w:rPr>
            </w:pPr>
            <w:r w:rsidRPr="00DC0A99">
              <w:rPr>
                <w:rFonts w:asciiTheme="minorHAnsi" w:hAnsiTheme="minorHAnsi" w:cstheme="minorHAnsi"/>
              </w:rPr>
              <w:t xml:space="preserve">Similarly, </w:t>
            </w:r>
            <w:r w:rsidR="007F4C64" w:rsidRPr="00DC0A99">
              <w:rPr>
                <w:rFonts w:asciiTheme="minorHAnsi" w:hAnsiTheme="minorHAnsi" w:cstheme="minorHAnsi"/>
              </w:rPr>
              <w:t xml:space="preserve">population profiles need to influence </w:t>
            </w:r>
            <w:r w:rsidRPr="00DC0A99">
              <w:rPr>
                <w:rFonts w:asciiTheme="minorHAnsi" w:hAnsiTheme="minorHAnsi" w:cstheme="minorHAnsi"/>
              </w:rPr>
              <w:t xml:space="preserve">primary care planning, commissioning, decision making and co-production </w:t>
            </w:r>
            <w:r w:rsidR="007F4C64" w:rsidRPr="00DC0A99">
              <w:rPr>
                <w:rFonts w:asciiTheme="minorHAnsi" w:hAnsiTheme="minorHAnsi" w:cstheme="minorHAnsi"/>
              </w:rPr>
              <w:t xml:space="preserve">and highlight </w:t>
            </w:r>
            <w:r w:rsidRPr="00DC0A99">
              <w:rPr>
                <w:rFonts w:asciiTheme="minorHAnsi" w:hAnsiTheme="minorHAnsi" w:cstheme="minorHAnsi"/>
              </w:rPr>
              <w:t xml:space="preserve">the impact </w:t>
            </w:r>
            <w:r w:rsidR="007F4C64" w:rsidRPr="00DC0A99">
              <w:rPr>
                <w:rFonts w:asciiTheme="minorHAnsi" w:hAnsiTheme="minorHAnsi" w:cstheme="minorHAnsi"/>
              </w:rPr>
              <w:t xml:space="preserve">of decision making </w:t>
            </w:r>
            <w:r w:rsidRPr="00DC0A99">
              <w:rPr>
                <w:rFonts w:asciiTheme="minorHAnsi" w:hAnsiTheme="minorHAnsi" w:cstheme="minorHAnsi"/>
              </w:rPr>
              <w:t xml:space="preserve">on each part of our population </w:t>
            </w:r>
          </w:p>
          <w:p w14:paraId="7201F83E" w14:textId="1EC9A97E" w:rsidR="00D70A17" w:rsidRPr="00DC0A99" w:rsidRDefault="000C592A" w:rsidP="00DC0A99">
            <w:pPr>
              <w:pStyle w:val="ListParagraph"/>
              <w:numPr>
                <w:ilvl w:val="0"/>
                <w:numId w:val="44"/>
              </w:numPr>
              <w:rPr>
                <w:rFonts w:asciiTheme="minorHAnsi" w:hAnsiTheme="minorHAnsi" w:cstheme="minorHAnsi"/>
              </w:rPr>
            </w:pPr>
            <w:r w:rsidRPr="00DC0A99">
              <w:rPr>
                <w:rFonts w:asciiTheme="minorHAnsi" w:hAnsiTheme="minorHAnsi" w:cstheme="minorHAnsi"/>
              </w:rPr>
              <w:t>There is a lack of communication with the patients, especially if there is a significant change happening</w:t>
            </w:r>
            <w:r w:rsidR="003257BA" w:rsidRPr="00DC0A99">
              <w:rPr>
                <w:rFonts w:asciiTheme="minorHAnsi" w:hAnsiTheme="minorHAnsi" w:cstheme="minorHAnsi"/>
              </w:rPr>
              <w:t xml:space="preserve"> – we </w:t>
            </w:r>
            <w:r w:rsidR="00AC58DC" w:rsidRPr="00DC0A99">
              <w:rPr>
                <w:rFonts w:asciiTheme="minorHAnsi" w:hAnsiTheme="minorHAnsi" w:cstheme="minorHAnsi"/>
              </w:rPr>
              <w:t xml:space="preserve">need to find a </w:t>
            </w:r>
            <w:r w:rsidR="00D70A17" w:rsidRPr="00DC0A99">
              <w:rPr>
                <w:rFonts w:asciiTheme="minorHAnsi" w:hAnsiTheme="minorHAnsi" w:cstheme="minorHAnsi"/>
              </w:rPr>
              <w:t xml:space="preserve">better way to communicate with people and communities about change </w:t>
            </w:r>
          </w:p>
          <w:p w14:paraId="70412408" w14:textId="3752F746" w:rsidR="001742F7" w:rsidRPr="00DC0A99" w:rsidRDefault="00AC58DC" w:rsidP="00DC0A99">
            <w:pPr>
              <w:pStyle w:val="ListParagraph"/>
              <w:numPr>
                <w:ilvl w:val="0"/>
                <w:numId w:val="44"/>
              </w:numPr>
              <w:rPr>
                <w:rFonts w:asciiTheme="minorHAnsi" w:hAnsiTheme="minorHAnsi" w:cstheme="minorHAnsi"/>
              </w:rPr>
            </w:pPr>
            <w:r w:rsidRPr="00DC0A99">
              <w:rPr>
                <w:rFonts w:asciiTheme="minorHAnsi" w:hAnsiTheme="minorHAnsi" w:cstheme="minorHAnsi"/>
              </w:rPr>
              <w:t xml:space="preserve">We need a strong and strategic focus on health promotion </w:t>
            </w:r>
          </w:p>
          <w:p w14:paraId="43161684" w14:textId="3DAA3E93" w:rsidR="00E11D7C" w:rsidRPr="00DC0A99" w:rsidRDefault="001742F7" w:rsidP="00DC0A99">
            <w:pPr>
              <w:pStyle w:val="ListParagraph"/>
              <w:numPr>
                <w:ilvl w:val="0"/>
                <w:numId w:val="44"/>
              </w:numPr>
              <w:rPr>
                <w:rFonts w:asciiTheme="minorHAnsi" w:hAnsiTheme="minorHAnsi" w:cstheme="minorHAnsi"/>
              </w:rPr>
            </w:pPr>
            <w:r w:rsidRPr="00DC0A99">
              <w:rPr>
                <w:rFonts w:asciiTheme="minorHAnsi" w:hAnsiTheme="minorHAnsi" w:cstheme="minorHAnsi"/>
              </w:rPr>
              <w:lastRenderedPageBreak/>
              <w:t>There is excellent work being done in the North Lewisham Hub</w:t>
            </w:r>
            <w:r w:rsidR="003257BA" w:rsidRPr="00DC0A99">
              <w:rPr>
                <w:rFonts w:asciiTheme="minorHAnsi" w:hAnsiTheme="minorHAnsi" w:cstheme="minorHAnsi"/>
              </w:rPr>
              <w:t xml:space="preserve">, health equity staff and health and wellbeing champions </w:t>
            </w:r>
            <w:r w:rsidRPr="00DC0A99">
              <w:rPr>
                <w:rFonts w:asciiTheme="minorHAnsi" w:hAnsiTheme="minorHAnsi" w:cstheme="minorHAnsi"/>
              </w:rPr>
              <w:t xml:space="preserve">– experiences and lessons learnt from </w:t>
            </w:r>
            <w:r w:rsidR="003257BA" w:rsidRPr="00DC0A99">
              <w:rPr>
                <w:rFonts w:asciiTheme="minorHAnsi" w:hAnsiTheme="minorHAnsi" w:cstheme="minorHAnsi"/>
              </w:rPr>
              <w:t xml:space="preserve">all </w:t>
            </w:r>
            <w:r w:rsidRPr="00DC0A99">
              <w:rPr>
                <w:rFonts w:asciiTheme="minorHAnsi" w:hAnsiTheme="minorHAnsi" w:cstheme="minorHAnsi"/>
              </w:rPr>
              <w:t xml:space="preserve">this work should be widely disseminated and demonstrably utilised in future planning </w:t>
            </w:r>
          </w:p>
          <w:p w14:paraId="4A76A290" w14:textId="50CF5986" w:rsidR="00C81074" w:rsidRPr="00DC0A99" w:rsidRDefault="00BE6C3D" w:rsidP="00DC0A99">
            <w:pPr>
              <w:pStyle w:val="ListParagraph"/>
              <w:numPr>
                <w:ilvl w:val="0"/>
                <w:numId w:val="44"/>
              </w:numPr>
              <w:jc w:val="both"/>
              <w:rPr>
                <w:rFonts w:asciiTheme="minorHAnsi" w:hAnsiTheme="minorHAnsi" w:cstheme="minorHAnsi"/>
              </w:rPr>
            </w:pPr>
            <w:r w:rsidRPr="00DC0A99">
              <w:rPr>
                <w:rFonts w:asciiTheme="minorHAnsi" w:hAnsiTheme="minorHAnsi" w:cstheme="minorHAnsi"/>
              </w:rPr>
              <w:t xml:space="preserve">Identify </w:t>
            </w:r>
            <w:r w:rsidR="008C03E2" w:rsidRPr="00DC0A99">
              <w:rPr>
                <w:rFonts w:asciiTheme="minorHAnsi" w:hAnsiTheme="minorHAnsi" w:cstheme="minorHAnsi"/>
              </w:rPr>
              <w:t xml:space="preserve">why patients </w:t>
            </w:r>
            <w:r w:rsidR="0079501A" w:rsidRPr="00DC0A99">
              <w:rPr>
                <w:rFonts w:asciiTheme="minorHAnsi" w:hAnsiTheme="minorHAnsi" w:cstheme="minorHAnsi"/>
              </w:rPr>
              <w:t xml:space="preserve">are </w:t>
            </w:r>
            <w:r w:rsidR="0076318B" w:rsidRPr="00DC0A99">
              <w:rPr>
                <w:rFonts w:asciiTheme="minorHAnsi" w:hAnsiTheme="minorHAnsi" w:cstheme="minorHAnsi"/>
              </w:rPr>
              <w:t xml:space="preserve">attending the </w:t>
            </w:r>
            <w:r w:rsidR="003257BA" w:rsidRPr="00DC0A99">
              <w:rPr>
                <w:rFonts w:asciiTheme="minorHAnsi" w:hAnsiTheme="minorHAnsi" w:cstheme="minorHAnsi"/>
              </w:rPr>
              <w:t xml:space="preserve">emergency department </w:t>
            </w:r>
            <w:r w:rsidR="00F4178E" w:rsidRPr="00DC0A99">
              <w:rPr>
                <w:rFonts w:asciiTheme="minorHAnsi" w:hAnsiTheme="minorHAnsi" w:cstheme="minorHAnsi"/>
              </w:rPr>
              <w:t xml:space="preserve">and is there anything </w:t>
            </w:r>
            <w:r w:rsidR="004B618B" w:rsidRPr="00DC0A99">
              <w:rPr>
                <w:rFonts w:asciiTheme="minorHAnsi" w:hAnsiTheme="minorHAnsi" w:cstheme="minorHAnsi"/>
              </w:rPr>
              <w:t>that could have been done to avoid attendance</w:t>
            </w:r>
            <w:r w:rsidR="0076318B" w:rsidRPr="00DC0A99">
              <w:rPr>
                <w:rFonts w:asciiTheme="minorHAnsi" w:hAnsiTheme="minorHAnsi" w:cstheme="minorHAnsi"/>
              </w:rPr>
              <w:t xml:space="preserve"> </w:t>
            </w:r>
            <w:r w:rsidR="003257BA" w:rsidRPr="00DC0A99">
              <w:rPr>
                <w:rFonts w:asciiTheme="minorHAnsi" w:hAnsiTheme="minorHAnsi" w:cstheme="minorHAnsi"/>
              </w:rPr>
              <w:t xml:space="preserve">- </w:t>
            </w:r>
            <w:r w:rsidR="0076318B" w:rsidRPr="00DC0A99">
              <w:rPr>
                <w:rFonts w:asciiTheme="minorHAnsi" w:hAnsiTheme="minorHAnsi" w:cstheme="minorHAnsi"/>
              </w:rPr>
              <w:t xml:space="preserve">potentially </w:t>
            </w:r>
            <w:r w:rsidR="0071440B" w:rsidRPr="00DC0A99">
              <w:rPr>
                <w:rFonts w:asciiTheme="minorHAnsi" w:hAnsiTheme="minorHAnsi" w:cstheme="minorHAnsi"/>
              </w:rPr>
              <w:t xml:space="preserve">shadow the receptionist </w:t>
            </w:r>
            <w:r w:rsidR="00104C3C" w:rsidRPr="00DC0A99">
              <w:rPr>
                <w:rFonts w:asciiTheme="minorHAnsi" w:hAnsiTheme="minorHAnsi" w:cstheme="minorHAnsi"/>
              </w:rPr>
              <w:t xml:space="preserve">to see from the front line. </w:t>
            </w:r>
          </w:p>
          <w:p w14:paraId="64157C41" w14:textId="3BD80184" w:rsidR="00AB2345" w:rsidRDefault="00AB2345" w:rsidP="00E11D7C">
            <w:pPr>
              <w:rPr>
                <w:rFonts w:cstheme="minorHAnsi"/>
              </w:rPr>
            </w:pPr>
          </w:p>
          <w:p w14:paraId="68BEE7A3" w14:textId="561B0944" w:rsidR="00D014CF" w:rsidRPr="00D014CF" w:rsidRDefault="00D014CF" w:rsidP="00D014C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E3FF"/>
              <w:rPr>
                <w:rFonts w:cstheme="minorHAnsi"/>
                <w:b/>
                <w:bCs/>
              </w:rPr>
            </w:pPr>
            <w:r w:rsidRPr="00D014CF">
              <w:rPr>
                <w:rFonts w:cstheme="minorHAnsi"/>
                <w:b/>
                <w:bCs/>
              </w:rPr>
              <w:t>How to engage effectively with people and communities:</w:t>
            </w:r>
          </w:p>
          <w:p w14:paraId="3396B313" w14:textId="77777777" w:rsidR="003D11A8" w:rsidRPr="00DC0A99" w:rsidRDefault="007A18C9"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Many participants offered to work with Deeta and the primary care team to utilise existing community and voluntary sector organisations and links to reach into different part of our communities – </w:t>
            </w:r>
            <w:proofErr w:type="gramStart"/>
            <w:r w:rsidR="003D11A8" w:rsidRPr="00DC0A99">
              <w:rPr>
                <w:rFonts w:asciiTheme="minorHAnsi" w:hAnsiTheme="minorHAnsi" w:cstheme="minorHAnsi"/>
              </w:rPr>
              <w:t>e.g.</w:t>
            </w:r>
            <w:proofErr w:type="gramEnd"/>
            <w:r w:rsidR="003D11A8" w:rsidRPr="00DC0A99">
              <w:rPr>
                <w:rFonts w:asciiTheme="minorHAnsi" w:hAnsiTheme="minorHAnsi" w:cstheme="minorHAnsi"/>
              </w:rPr>
              <w:t xml:space="preserve"> </w:t>
            </w:r>
            <w:r w:rsidRPr="00DC0A99">
              <w:rPr>
                <w:rFonts w:asciiTheme="minorHAnsi" w:hAnsiTheme="minorHAnsi" w:cstheme="minorHAnsi"/>
              </w:rPr>
              <w:t>mental health, learning disability, autism</w:t>
            </w:r>
            <w:r w:rsidR="003D11A8" w:rsidRPr="00DC0A99">
              <w:rPr>
                <w:rFonts w:asciiTheme="minorHAnsi" w:hAnsiTheme="minorHAnsi" w:cstheme="minorHAnsi"/>
              </w:rPr>
              <w:t xml:space="preserve">, primary care networks, </w:t>
            </w:r>
          </w:p>
          <w:p w14:paraId="249299B3" w14:textId="2FAA2502" w:rsidR="000B7B91" w:rsidRPr="00DC0A99" w:rsidRDefault="003D11A8"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Utilise the work currently being undertaken by BLACHIR and health equity fellows to reach into communities </w:t>
            </w:r>
          </w:p>
          <w:p w14:paraId="442C769C" w14:textId="2D5A8A88" w:rsidR="000B7B91" w:rsidRPr="00DC0A99" w:rsidRDefault="003D11A8"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Re-visit previous work with </w:t>
            </w:r>
            <w:r w:rsidR="000B7B91" w:rsidRPr="00DC0A99">
              <w:rPr>
                <w:rFonts w:asciiTheme="minorHAnsi" w:hAnsiTheme="minorHAnsi" w:cstheme="minorHAnsi"/>
              </w:rPr>
              <w:t xml:space="preserve">people and </w:t>
            </w:r>
            <w:r w:rsidRPr="00DC0A99">
              <w:rPr>
                <w:rFonts w:asciiTheme="minorHAnsi" w:hAnsiTheme="minorHAnsi" w:cstheme="minorHAnsi"/>
              </w:rPr>
              <w:t xml:space="preserve">communities to look at lessons learnt and </w:t>
            </w:r>
            <w:r w:rsidR="000B7B91" w:rsidRPr="00DC0A99">
              <w:rPr>
                <w:rFonts w:asciiTheme="minorHAnsi" w:hAnsiTheme="minorHAnsi" w:cstheme="minorHAnsi"/>
              </w:rPr>
              <w:t>how we can improve joining up engagement and co-production activities to increase trust by demonstrating inclusivity and the difference made</w:t>
            </w:r>
          </w:p>
          <w:p w14:paraId="07BFE3FC" w14:textId="570EEA7A" w:rsidR="00D014CF" w:rsidRPr="00DC0A99" w:rsidRDefault="003257BA" w:rsidP="00DC0A99">
            <w:pPr>
              <w:pStyle w:val="ListParagraph"/>
              <w:numPr>
                <w:ilvl w:val="0"/>
                <w:numId w:val="45"/>
              </w:numPr>
              <w:rPr>
                <w:rFonts w:asciiTheme="minorHAnsi" w:hAnsiTheme="minorHAnsi" w:cstheme="minorHAnsi"/>
              </w:rPr>
            </w:pPr>
            <w:r w:rsidRPr="00DC0A99">
              <w:rPr>
                <w:rFonts w:asciiTheme="minorHAnsi" w:hAnsiTheme="minorHAnsi" w:cstheme="minorHAnsi"/>
              </w:rPr>
              <w:t>O</w:t>
            </w:r>
            <w:r w:rsidR="007A18C9" w:rsidRPr="00DC0A99">
              <w:rPr>
                <w:rFonts w:asciiTheme="minorHAnsi" w:hAnsiTheme="minorHAnsi" w:cstheme="minorHAnsi"/>
              </w:rPr>
              <w:t>utreach work needs to demonstrate diversity and eq</w:t>
            </w:r>
            <w:r w:rsidR="007564B3" w:rsidRPr="00DC0A99">
              <w:rPr>
                <w:rFonts w:asciiTheme="minorHAnsi" w:hAnsiTheme="minorHAnsi" w:cstheme="minorHAnsi"/>
              </w:rPr>
              <w:t>uity</w:t>
            </w:r>
            <w:r w:rsidR="003D11A8" w:rsidRPr="00DC0A99">
              <w:rPr>
                <w:rFonts w:asciiTheme="minorHAnsi" w:hAnsiTheme="minorHAnsi" w:cstheme="minorHAnsi"/>
              </w:rPr>
              <w:t xml:space="preserve"> </w:t>
            </w:r>
            <w:r w:rsidRPr="00DC0A99">
              <w:rPr>
                <w:rFonts w:asciiTheme="minorHAnsi" w:hAnsiTheme="minorHAnsi" w:cstheme="minorHAnsi"/>
              </w:rPr>
              <w:t>– ensure people who prefer face to face interaction rather than online survey or questionnaires have that opportunity and that people who chose not to access online engagement are not left out</w:t>
            </w:r>
          </w:p>
          <w:p w14:paraId="72461C71" w14:textId="4F4EA6CE" w:rsidR="003257BA" w:rsidRPr="00DC0A99" w:rsidRDefault="003257BA"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There needs to be a systematic, strategic and long-term approach and commitment to how people and communities are involved in decisions about local health and care services </w:t>
            </w:r>
          </w:p>
          <w:p w14:paraId="1761FB10" w14:textId="1A279927" w:rsidR="003257BA" w:rsidRPr="00DC0A99" w:rsidRDefault="003257BA"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We need to promote long term conversations with people and communities and ensure they are joined up across the Lewisham Health and Care Partnership </w:t>
            </w:r>
          </w:p>
          <w:p w14:paraId="366C2F84" w14:textId="77777777" w:rsidR="003D11A8" w:rsidRPr="00DC0A99" w:rsidRDefault="003D11A8" w:rsidP="00DC0A99">
            <w:pPr>
              <w:pStyle w:val="ListParagraph"/>
              <w:numPr>
                <w:ilvl w:val="0"/>
                <w:numId w:val="45"/>
              </w:numPr>
              <w:rPr>
                <w:rFonts w:asciiTheme="minorHAnsi" w:hAnsiTheme="minorHAnsi" w:cstheme="minorHAnsi"/>
              </w:rPr>
            </w:pPr>
            <w:r w:rsidRPr="00DC0A99">
              <w:rPr>
                <w:rFonts w:asciiTheme="minorHAnsi" w:hAnsiTheme="minorHAnsi" w:cstheme="minorHAnsi"/>
              </w:rPr>
              <w:t xml:space="preserve">There is a lack of patient groups within general practice - each surgery having an effective and diverse Patient Participation Group (PPG)would be a positive way to encourage people to join in and expand knowledge and influence in primary care planning and decision making </w:t>
            </w:r>
          </w:p>
          <w:p w14:paraId="139A54EC" w14:textId="4A2EA1BF" w:rsidR="007A18C9" w:rsidRPr="00DC0A99" w:rsidRDefault="003D11A8" w:rsidP="00DC0A99">
            <w:pPr>
              <w:pStyle w:val="ListParagraph"/>
              <w:numPr>
                <w:ilvl w:val="0"/>
                <w:numId w:val="45"/>
              </w:numPr>
              <w:rPr>
                <w:rFonts w:asciiTheme="minorHAnsi" w:hAnsiTheme="minorHAnsi" w:cstheme="minorHAnsi"/>
              </w:rPr>
            </w:pPr>
            <w:r w:rsidRPr="00DC0A99">
              <w:rPr>
                <w:rFonts w:asciiTheme="minorHAnsi" w:hAnsiTheme="minorHAnsi" w:cstheme="minorHAnsi"/>
              </w:rPr>
              <w:t>Identify ways in which PPGs would link in with other community groups to share information</w:t>
            </w:r>
          </w:p>
          <w:p w14:paraId="75A60AEE" w14:textId="79FFF626" w:rsidR="000B7B91" w:rsidRPr="00DC0A99" w:rsidRDefault="000B7B91" w:rsidP="00DC0A99">
            <w:pPr>
              <w:pStyle w:val="ListParagraph"/>
              <w:numPr>
                <w:ilvl w:val="0"/>
                <w:numId w:val="45"/>
              </w:numPr>
              <w:rPr>
                <w:rFonts w:asciiTheme="minorHAnsi" w:hAnsiTheme="minorHAnsi" w:cstheme="minorHAnsi"/>
              </w:rPr>
            </w:pPr>
            <w:r w:rsidRPr="00DC0A99">
              <w:rPr>
                <w:rFonts w:asciiTheme="minorHAnsi" w:hAnsiTheme="minorHAnsi" w:cstheme="minorHAnsi"/>
              </w:rPr>
              <w:t>Approach a broader range of service users as they will have different experiences, especially carers, people who use mental health services and those who use the services on a regular basis</w:t>
            </w:r>
          </w:p>
          <w:p w14:paraId="4F07258D" w14:textId="6B9300DF" w:rsidR="000B7B91" w:rsidRPr="00DC0A99" w:rsidRDefault="000B7B91" w:rsidP="00DC0A99">
            <w:pPr>
              <w:pStyle w:val="ListParagraph"/>
              <w:numPr>
                <w:ilvl w:val="0"/>
                <w:numId w:val="45"/>
              </w:numPr>
              <w:rPr>
                <w:rFonts w:asciiTheme="minorHAnsi" w:hAnsiTheme="minorHAnsi" w:cstheme="minorHAnsi"/>
              </w:rPr>
            </w:pPr>
            <w:r w:rsidRPr="00DC0A99">
              <w:rPr>
                <w:rFonts w:asciiTheme="minorHAnsi" w:hAnsiTheme="minorHAnsi" w:cstheme="minorHAnsi"/>
              </w:rPr>
              <w:t>Demonstrate what has been done with clear information</w:t>
            </w:r>
          </w:p>
          <w:p w14:paraId="310024BE" w14:textId="77777777" w:rsidR="00D014CF" w:rsidRDefault="00D014CF" w:rsidP="00E11D7C">
            <w:pPr>
              <w:rPr>
                <w:rFonts w:cstheme="minorHAnsi"/>
              </w:rPr>
            </w:pPr>
          </w:p>
          <w:p w14:paraId="2F9B3361" w14:textId="070CCABD" w:rsidR="00E11D7C" w:rsidRDefault="00D123C0" w:rsidP="00E11D7C">
            <w:pPr>
              <w:rPr>
                <w:rFonts w:cstheme="minorHAnsi"/>
                <w:b/>
                <w:bCs/>
                <w:u w:val="single"/>
              </w:rPr>
            </w:pPr>
            <w:r>
              <w:rPr>
                <w:rFonts w:cstheme="minorHAnsi"/>
                <w:b/>
                <w:bCs/>
                <w:u w:val="single"/>
              </w:rPr>
              <w:t>Next steps</w:t>
            </w:r>
            <w:r w:rsidR="00E11D7C" w:rsidRPr="00171C9C">
              <w:rPr>
                <w:rFonts w:cstheme="minorHAnsi"/>
                <w:b/>
                <w:bCs/>
                <w:u w:val="single"/>
              </w:rPr>
              <w:t xml:space="preserve"> </w:t>
            </w:r>
          </w:p>
          <w:p w14:paraId="1D007215" w14:textId="7CD6C5F4" w:rsidR="003257BA" w:rsidRPr="00C35D1B" w:rsidRDefault="003257BA" w:rsidP="00756519">
            <w:pPr>
              <w:pStyle w:val="ListParagraph"/>
              <w:numPr>
                <w:ilvl w:val="0"/>
                <w:numId w:val="34"/>
              </w:numPr>
              <w:rPr>
                <w:rFonts w:asciiTheme="minorHAnsi" w:hAnsiTheme="minorHAnsi" w:cstheme="minorHAnsi"/>
              </w:rPr>
            </w:pPr>
            <w:r w:rsidRPr="00C35D1B">
              <w:rPr>
                <w:rFonts w:asciiTheme="minorHAnsi" w:hAnsiTheme="minorHAnsi" w:cstheme="minorHAnsi"/>
              </w:rPr>
              <w:t>The</w:t>
            </w:r>
            <w:r w:rsidR="00D123C0" w:rsidRPr="00C35D1B">
              <w:rPr>
                <w:rFonts w:asciiTheme="minorHAnsi" w:hAnsiTheme="minorHAnsi" w:cstheme="minorHAnsi"/>
              </w:rPr>
              <w:t>se responses</w:t>
            </w:r>
            <w:r w:rsidRPr="00C35D1B">
              <w:rPr>
                <w:rFonts w:asciiTheme="minorHAnsi" w:hAnsiTheme="minorHAnsi" w:cstheme="minorHAnsi"/>
              </w:rPr>
              <w:t xml:space="preserve"> will be </w:t>
            </w:r>
            <w:r w:rsidR="00C35D1B" w:rsidRPr="00C35D1B">
              <w:rPr>
                <w:rFonts w:asciiTheme="minorHAnsi" w:hAnsiTheme="minorHAnsi" w:cstheme="minorHAnsi"/>
              </w:rPr>
              <w:t xml:space="preserve">taken </w:t>
            </w:r>
            <w:r w:rsidRPr="00C35D1B">
              <w:rPr>
                <w:rFonts w:asciiTheme="minorHAnsi" w:hAnsiTheme="minorHAnsi" w:cstheme="minorHAnsi"/>
              </w:rPr>
              <w:t xml:space="preserve">to the Lewisham Health and Care Partners Strategic Board </w:t>
            </w:r>
            <w:r w:rsidR="00022D09" w:rsidRPr="00C35D1B">
              <w:rPr>
                <w:rFonts w:asciiTheme="minorHAnsi" w:hAnsiTheme="minorHAnsi" w:cstheme="minorHAnsi"/>
              </w:rPr>
              <w:t xml:space="preserve">for discussion and to </w:t>
            </w:r>
            <w:r w:rsidR="00C35D1B" w:rsidRPr="00C35D1B">
              <w:rPr>
                <w:rFonts w:asciiTheme="minorHAnsi" w:hAnsiTheme="minorHAnsi" w:cstheme="minorHAnsi"/>
              </w:rPr>
              <w:t>influence ongoing discussions</w:t>
            </w:r>
          </w:p>
          <w:p w14:paraId="02FE0391" w14:textId="7310A3F1" w:rsidR="00E11D7C" w:rsidRPr="00C35D1B" w:rsidRDefault="004775A9" w:rsidP="00E11D7C">
            <w:pPr>
              <w:pStyle w:val="ListParagraph"/>
              <w:numPr>
                <w:ilvl w:val="0"/>
                <w:numId w:val="34"/>
              </w:numPr>
              <w:rPr>
                <w:rFonts w:asciiTheme="minorHAnsi" w:hAnsiTheme="minorHAnsi" w:cstheme="minorHAnsi"/>
              </w:rPr>
            </w:pPr>
            <w:r w:rsidRPr="00C35D1B">
              <w:rPr>
                <w:rFonts w:asciiTheme="minorHAnsi" w:hAnsiTheme="minorHAnsi" w:cstheme="minorHAnsi"/>
              </w:rPr>
              <w:t xml:space="preserve">Deeta will touch base with colleagues </w:t>
            </w:r>
            <w:r w:rsidR="00135F5A" w:rsidRPr="00C35D1B">
              <w:rPr>
                <w:rFonts w:asciiTheme="minorHAnsi" w:hAnsiTheme="minorHAnsi" w:cstheme="minorHAnsi"/>
              </w:rPr>
              <w:t>who offered to support</w:t>
            </w:r>
            <w:r w:rsidR="00C35D1B" w:rsidRPr="00C35D1B">
              <w:rPr>
                <w:rFonts w:asciiTheme="minorHAnsi" w:hAnsiTheme="minorHAnsi" w:cstheme="minorHAnsi"/>
              </w:rPr>
              <w:t xml:space="preserve"> and </w:t>
            </w:r>
            <w:r w:rsidR="00E11D7C" w:rsidRPr="00C35D1B">
              <w:rPr>
                <w:rFonts w:asciiTheme="minorHAnsi" w:hAnsiTheme="minorHAnsi" w:cstheme="minorHAnsi"/>
              </w:rPr>
              <w:t xml:space="preserve">will come back to the Lewisham People’s Partnership </w:t>
            </w:r>
            <w:r w:rsidR="003257BA" w:rsidRPr="00C35D1B">
              <w:rPr>
                <w:rFonts w:asciiTheme="minorHAnsi" w:hAnsiTheme="minorHAnsi" w:cstheme="minorHAnsi"/>
              </w:rPr>
              <w:t>with the interim report</w:t>
            </w:r>
          </w:p>
        </w:tc>
      </w:tr>
    </w:tbl>
    <w:p w14:paraId="1660393A" w14:textId="77777777" w:rsidR="004272D3" w:rsidRPr="007E5CE2" w:rsidRDefault="004272D3" w:rsidP="007E5CE2"/>
    <w:tbl>
      <w:tblPr>
        <w:tblStyle w:val="TableGrid"/>
        <w:tblpPr w:leftFromText="180" w:rightFromText="180" w:vertAnchor="text" w:horzAnchor="margin" w:tblpY="-319"/>
        <w:tblW w:w="0" w:type="auto"/>
        <w:tblLook w:val="04A0" w:firstRow="1" w:lastRow="0" w:firstColumn="1" w:lastColumn="0" w:noHBand="0" w:noVBand="1"/>
      </w:tblPr>
      <w:tblGrid>
        <w:gridCol w:w="13948"/>
      </w:tblGrid>
      <w:tr w:rsidR="00157BB6" w:rsidRPr="00D9792A" w14:paraId="1E444885" w14:textId="77777777" w:rsidTr="00157BB6">
        <w:tc>
          <w:tcPr>
            <w:tcW w:w="13948" w:type="dxa"/>
            <w:shd w:val="clear" w:color="auto" w:fill="F1D8FF"/>
          </w:tcPr>
          <w:p w14:paraId="49D57DB4" w14:textId="4E04FD60" w:rsidR="00157BB6" w:rsidRPr="00D9792A" w:rsidRDefault="00157BB6" w:rsidP="00157BB6">
            <w:pPr>
              <w:rPr>
                <w:rFonts w:cstheme="minorHAnsi"/>
                <w:b/>
                <w:bCs/>
                <w:sz w:val="28"/>
                <w:szCs w:val="28"/>
              </w:rPr>
            </w:pPr>
            <w:r w:rsidRPr="00D9792A">
              <w:rPr>
                <w:rFonts w:cstheme="minorHAnsi"/>
                <w:b/>
                <w:bCs/>
                <w:sz w:val="28"/>
                <w:szCs w:val="28"/>
              </w:rPr>
              <w:lastRenderedPageBreak/>
              <w:t xml:space="preserve">Agenda item 3 – </w:t>
            </w:r>
            <w:r>
              <w:rPr>
                <w:rFonts w:cstheme="minorHAnsi"/>
                <w:b/>
                <w:bCs/>
                <w:sz w:val="28"/>
                <w:szCs w:val="28"/>
              </w:rPr>
              <w:t xml:space="preserve">Update on </w:t>
            </w:r>
            <w:r w:rsidR="005219B3">
              <w:rPr>
                <w:rFonts w:cstheme="minorHAnsi"/>
                <w:b/>
                <w:bCs/>
                <w:sz w:val="28"/>
                <w:szCs w:val="28"/>
              </w:rPr>
              <w:t xml:space="preserve">the </w:t>
            </w:r>
            <w:r>
              <w:rPr>
                <w:rFonts w:cstheme="minorHAnsi"/>
                <w:b/>
                <w:bCs/>
                <w:sz w:val="28"/>
                <w:szCs w:val="28"/>
              </w:rPr>
              <w:t xml:space="preserve">Charter </w:t>
            </w:r>
            <w:r w:rsidR="005219B3">
              <w:rPr>
                <w:rFonts w:cstheme="minorHAnsi"/>
                <w:b/>
                <w:bCs/>
                <w:sz w:val="28"/>
                <w:szCs w:val="28"/>
              </w:rPr>
              <w:t>for Health, Care and Wellbeing in Lewisham</w:t>
            </w:r>
          </w:p>
        </w:tc>
      </w:tr>
      <w:tr w:rsidR="00157BB6" w14:paraId="5AF1A11E" w14:textId="77777777" w:rsidTr="00157BB6">
        <w:tc>
          <w:tcPr>
            <w:tcW w:w="13948" w:type="dxa"/>
          </w:tcPr>
          <w:p w14:paraId="69B2B74D" w14:textId="4CA9F845" w:rsidR="006B0A37" w:rsidRPr="00C35D1B" w:rsidRDefault="00230F6D" w:rsidP="00DC0A99">
            <w:pPr>
              <w:rPr>
                <w:rFonts w:cstheme="minorHAnsi"/>
              </w:rPr>
            </w:pPr>
            <w:r w:rsidRPr="00C35D1B">
              <w:rPr>
                <w:rFonts w:cstheme="minorHAnsi"/>
              </w:rPr>
              <w:t xml:space="preserve">Anne </w:t>
            </w:r>
            <w:r w:rsidR="00DC0A99" w:rsidRPr="00C35D1B">
              <w:rPr>
                <w:rFonts w:cstheme="minorHAnsi"/>
              </w:rPr>
              <w:t xml:space="preserve">introduced this item </w:t>
            </w:r>
            <w:r w:rsidR="00A32F5C" w:rsidRPr="00C35D1B">
              <w:rPr>
                <w:rFonts w:cstheme="minorHAnsi"/>
              </w:rPr>
              <w:t>explain</w:t>
            </w:r>
            <w:r w:rsidR="00DC0A99" w:rsidRPr="00C35D1B">
              <w:rPr>
                <w:rFonts w:cstheme="minorHAnsi"/>
              </w:rPr>
              <w:t>ing that the latest version of the Charter for Health, Care and Wellbeing in Lewisham had been discussed at Lewisham’s Healthier Communities Select Committee on 6</w:t>
            </w:r>
            <w:r w:rsidR="00DC0A99" w:rsidRPr="00C35D1B">
              <w:rPr>
                <w:rFonts w:cstheme="minorHAnsi"/>
                <w:vertAlign w:val="superscript"/>
              </w:rPr>
              <w:t>th</w:t>
            </w:r>
            <w:r w:rsidR="00DC0A99" w:rsidRPr="00C35D1B">
              <w:rPr>
                <w:rFonts w:cstheme="minorHAnsi"/>
              </w:rPr>
              <w:t xml:space="preserve"> September 2023.</w:t>
            </w:r>
          </w:p>
          <w:p w14:paraId="2FA64948" w14:textId="77777777" w:rsidR="00DC0A99" w:rsidRPr="00C35D1B" w:rsidRDefault="00DC0A99" w:rsidP="00DC0A99">
            <w:pPr>
              <w:rPr>
                <w:rFonts w:cstheme="minorHAnsi"/>
              </w:rPr>
            </w:pPr>
          </w:p>
          <w:p w14:paraId="082F05B4" w14:textId="22D7B45B" w:rsidR="006B0A37" w:rsidRPr="00C35D1B" w:rsidRDefault="006B0A37" w:rsidP="006B0A37">
            <w:pPr>
              <w:rPr>
                <w:rFonts w:cstheme="minorHAnsi"/>
              </w:rPr>
            </w:pPr>
            <w:r w:rsidRPr="00C35D1B">
              <w:rPr>
                <w:rFonts w:cstheme="minorHAnsi"/>
              </w:rPr>
              <w:t>At that meeting</w:t>
            </w:r>
            <w:r w:rsidR="00DC0A99" w:rsidRPr="00C35D1B">
              <w:rPr>
                <w:rFonts w:cstheme="minorHAnsi"/>
              </w:rPr>
              <w:t>,</w:t>
            </w:r>
            <w:r w:rsidRPr="00C35D1B">
              <w:rPr>
                <w:rFonts w:cstheme="minorHAnsi"/>
              </w:rPr>
              <w:t xml:space="preserve"> the Committee agreed that the Charter needed to be more relevant and meaningful to residents.  The Committee advocated further engagement with people and communities in Lewisham and for the Charter to:</w:t>
            </w:r>
          </w:p>
          <w:p w14:paraId="0EFA801E" w14:textId="7EB104B2" w:rsidR="006B0A37" w:rsidRPr="00C35D1B" w:rsidRDefault="00C35D1B" w:rsidP="00C35D1B">
            <w:pPr>
              <w:pStyle w:val="ListParagraph"/>
              <w:numPr>
                <w:ilvl w:val="0"/>
                <w:numId w:val="46"/>
              </w:numPr>
              <w:rPr>
                <w:rFonts w:asciiTheme="minorHAnsi" w:hAnsiTheme="minorHAnsi" w:cstheme="minorHAnsi"/>
              </w:rPr>
            </w:pPr>
            <w:r w:rsidRPr="00C35D1B">
              <w:rPr>
                <w:rFonts w:asciiTheme="minorHAnsi" w:hAnsiTheme="minorHAnsi" w:cstheme="minorHAnsi"/>
              </w:rPr>
              <w:t xml:space="preserve">Support people and communities to improve their health and wellbeing </w:t>
            </w:r>
          </w:p>
          <w:p w14:paraId="3B11BB71" w14:textId="7FC24565" w:rsidR="006B0A37" w:rsidRPr="00C35D1B" w:rsidRDefault="00C35D1B" w:rsidP="00C35D1B">
            <w:pPr>
              <w:pStyle w:val="ListParagraph"/>
              <w:numPr>
                <w:ilvl w:val="0"/>
                <w:numId w:val="46"/>
              </w:numPr>
              <w:rPr>
                <w:rFonts w:asciiTheme="minorHAnsi" w:hAnsiTheme="minorHAnsi" w:cstheme="minorHAnsi"/>
              </w:rPr>
            </w:pPr>
            <w:r w:rsidRPr="00C35D1B">
              <w:rPr>
                <w:rFonts w:asciiTheme="minorHAnsi" w:hAnsiTheme="minorHAnsi" w:cstheme="minorHAnsi"/>
              </w:rPr>
              <w:t>R</w:t>
            </w:r>
            <w:r w:rsidR="006B0A37" w:rsidRPr="00C35D1B">
              <w:rPr>
                <w:rFonts w:asciiTheme="minorHAnsi" w:hAnsiTheme="minorHAnsi" w:cstheme="minorHAnsi"/>
              </w:rPr>
              <w:t xml:space="preserve">eflect what people and communities could do themselves for their health and wellbeing and </w:t>
            </w:r>
          </w:p>
          <w:p w14:paraId="3250AEE6" w14:textId="56CD6274" w:rsidR="006B0A37" w:rsidRPr="00C35D1B" w:rsidRDefault="00C35D1B" w:rsidP="00C35D1B">
            <w:pPr>
              <w:pStyle w:val="ListParagraph"/>
              <w:numPr>
                <w:ilvl w:val="0"/>
                <w:numId w:val="46"/>
              </w:numPr>
              <w:rPr>
                <w:rFonts w:asciiTheme="minorHAnsi" w:hAnsiTheme="minorHAnsi" w:cstheme="minorHAnsi"/>
              </w:rPr>
            </w:pPr>
            <w:r w:rsidRPr="00C35D1B">
              <w:rPr>
                <w:rFonts w:asciiTheme="minorHAnsi" w:hAnsiTheme="minorHAnsi" w:cstheme="minorHAnsi"/>
              </w:rPr>
              <w:t>W</w:t>
            </w:r>
            <w:r w:rsidR="006B0A37" w:rsidRPr="00C35D1B">
              <w:rPr>
                <w:rFonts w:asciiTheme="minorHAnsi" w:hAnsiTheme="minorHAnsi" w:cstheme="minorHAnsi"/>
              </w:rPr>
              <w:t>hat people and communities could expect from health and care partners</w:t>
            </w:r>
          </w:p>
          <w:p w14:paraId="4CAC17AB" w14:textId="0D770FB6" w:rsidR="00C35D1B" w:rsidRDefault="005219B3" w:rsidP="00C35D1B">
            <w:pPr>
              <w:rPr>
                <w:rFonts w:cstheme="minorHAnsi"/>
                <w:b/>
                <w:bCs/>
                <w:sz w:val="28"/>
                <w:szCs w:val="28"/>
              </w:rPr>
            </w:pPr>
            <w:r w:rsidRPr="00C35D1B">
              <w:rPr>
                <w:rFonts w:cstheme="minorHAnsi"/>
              </w:rPr>
              <w:t>.</w:t>
            </w:r>
            <w:r w:rsidRPr="00C35D1B">
              <w:rPr>
                <w:rFonts w:cstheme="minorHAnsi"/>
                <w:b/>
                <w:bCs/>
                <w:sz w:val="28"/>
                <w:szCs w:val="28"/>
              </w:rPr>
              <w:t xml:space="preserve"> </w:t>
            </w:r>
          </w:p>
          <w:p w14:paraId="52727ECB" w14:textId="46E13028" w:rsidR="00C35D1B" w:rsidRDefault="00C35D1B" w:rsidP="00C35D1B">
            <w:pPr>
              <w:rPr>
                <w:rFonts w:eastAsiaTheme="minorEastAsia"/>
                <w:b/>
                <w:bCs/>
                <w:sz w:val="28"/>
                <w:szCs w:val="28"/>
              </w:rPr>
            </w:pPr>
            <w:r w:rsidRPr="004D6543">
              <w:rPr>
                <w:rFonts w:eastAsiaTheme="minorEastAsia"/>
                <w:b/>
                <w:bCs/>
                <w:sz w:val="28"/>
                <w:szCs w:val="28"/>
              </w:rPr>
              <w:t xml:space="preserve">Following discussion, the meeting gave the following responses </w:t>
            </w:r>
            <w:r>
              <w:rPr>
                <w:rFonts w:eastAsiaTheme="minorEastAsia"/>
                <w:b/>
                <w:bCs/>
                <w:sz w:val="28"/>
                <w:szCs w:val="28"/>
              </w:rPr>
              <w:t>to the above questions:</w:t>
            </w:r>
          </w:p>
          <w:p w14:paraId="171DF456" w14:textId="73333D1D" w:rsidR="00C35D1B" w:rsidRDefault="00C35D1B" w:rsidP="00C35D1B">
            <w:pPr>
              <w:rPr>
                <w:rFonts w:cstheme="minorHAnsi"/>
                <w:b/>
                <w:bCs/>
                <w:sz w:val="28"/>
                <w:szCs w:val="28"/>
              </w:rPr>
            </w:pPr>
          </w:p>
          <w:p w14:paraId="0FBC7DE2" w14:textId="142729CF" w:rsidR="00C35D1B" w:rsidRPr="007561ED" w:rsidRDefault="00C35D1B" w:rsidP="007561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rPr>
                <w:rFonts w:cstheme="minorHAnsi"/>
                <w:b/>
                <w:bCs/>
              </w:rPr>
            </w:pPr>
            <w:r w:rsidRPr="007561ED">
              <w:rPr>
                <w:rFonts w:cstheme="minorHAnsi"/>
                <w:b/>
                <w:bCs/>
              </w:rPr>
              <w:t>Support people to improve their health and wellbeing</w:t>
            </w:r>
          </w:p>
          <w:p w14:paraId="3D7BAA30" w14:textId="5DFEC108" w:rsidR="00C35D1B" w:rsidRPr="007561ED" w:rsidRDefault="008A724C" w:rsidP="007561ED">
            <w:pPr>
              <w:pStyle w:val="ListParagraph"/>
              <w:numPr>
                <w:ilvl w:val="0"/>
                <w:numId w:val="47"/>
              </w:numPr>
              <w:rPr>
                <w:rFonts w:asciiTheme="minorHAnsi" w:hAnsiTheme="minorHAnsi" w:cstheme="minorHAnsi"/>
              </w:rPr>
            </w:pPr>
            <w:r w:rsidRPr="007561ED">
              <w:rPr>
                <w:rFonts w:asciiTheme="minorHAnsi" w:hAnsiTheme="minorHAnsi" w:cstheme="minorHAnsi"/>
              </w:rPr>
              <w:t>Understand what is happening for people and communities regarding their health and wellbeing by involving community and voluntary sectors organisations to find out from the communities they work with</w:t>
            </w:r>
          </w:p>
          <w:p w14:paraId="5A3839E6" w14:textId="33F7C458" w:rsidR="00AC0C1E" w:rsidRPr="007561ED" w:rsidRDefault="00AC0C1E" w:rsidP="007561ED">
            <w:pPr>
              <w:pStyle w:val="ListParagraph"/>
              <w:numPr>
                <w:ilvl w:val="0"/>
                <w:numId w:val="47"/>
              </w:numPr>
              <w:rPr>
                <w:rFonts w:asciiTheme="minorHAnsi" w:hAnsiTheme="minorHAnsi" w:cstheme="minorHAnsi"/>
              </w:rPr>
            </w:pPr>
            <w:r w:rsidRPr="007561ED">
              <w:rPr>
                <w:rFonts w:asciiTheme="minorHAnsi" w:hAnsiTheme="minorHAnsi" w:cstheme="minorHAnsi"/>
              </w:rPr>
              <w:t xml:space="preserve">Use the BLACHIR report recommendations and the health equity teams to work with communities </w:t>
            </w:r>
            <w:r w:rsidR="002C65A1" w:rsidRPr="007561ED">
              <w:rPr>
                <w:rFonts w:asciiTheme="minorHAnsi" w:hAnsiTheme="minorHAnsi" w:cstheme="minorHAnsi"/>
              </w:rPr>
              <w:t xml:space="preserve">to gain their trust and </w:t>
            </w:r>
            <w:r w:rsidRPr="007561ED">
              <w:rPr>
                <w:rFonts w:asciiTheme="minorHAnsi" w:hAnsiTheme="minorHAnsi" w:cstheme="minorHAnsi"/>
              </w:rPr>
              <w:t>what support they need to improve their health and wellbeing</w:t>
            </w:r>
          </w:p>
          <w:p w14:paraId="544E2672" w14:textId="172938A0" w:rsidR="00C35D1B" w:rsidRPr="007561ED" w:rsidRDefault="004D389C" w:rsidP="007561ED">
            <w:pPr>
              <w:pStyle w:val="ListParagraph"/>
              <w:numPr>
                <w:ilvl w:val="0"/>
                <w:numId w:val="47"/>
              </w:numPr>
              <w:rPr>
                <w:rFonts w:asciiTheme="minorHAnsi" w:hAnsiTheme="minorHAnsi" w:cstheme="minorHAnsi"/>
              </w:rPr>
            </w:pPr>
            <w:r w:rsidRPr="007561ED">
              <w:rPr>
                <w:rFonts w:asciiTheme="minorHAnsi" w:hAnsiTheme="minorHAnsi" w:cstheme="minorHAnsi"/>
              </w:rPr>
              <w:t>Need to be talking about social care and the NHS as they are one system and where there is impact in one area it will also impact the other - s</w:t>
            </w:r>
            <w:r w:rsidR="00D92BCF" w:rsidRPr="007561ED">
              <w:rPr>
                <w:rFonts w:asciiTheme="minorHAnsi" w:hAnsiTheme="minorHAnsi" w:cstheme="minorHAnsi"/>
              </w:rPr>
              <w:t xml:space="preserve">upport needs to be across all aspects of health and care – NHS and social care working together </w:t>
            </w:r>
          </w:p>
          <w:p w14:paraId="5BC532E3" w14:textId="4438A8DE" w:rsidR="00D92BCF" w:rsidRPr="007561ED" w:rsidRDefault="00D92BCF" w:rsidP="007561ED">
            <w:pPr>
              <w:pStyle w:val="ListParagraph"/>
              <w:numPr>
                <w:ilvl w:val="0"/>
                <w:numId w:val="47"/>
              </w:numPr>
              <w:rPr>
                <w:rFonts w:asciiTheme="minorHAnsi" w:hAnsiTheme="minorHAnsi" w:cstheme="minorHAnsi"/>
              </w:rPr>
            </w:pPr>
            <w:r w:rsidRPr="007561ED">
              <w:rPr>
                <w:rFonts w:asciiTheme="minorHAnsi" w:hAnsiTheme="minorHAnsi" w:cstheme="minorHAnsi"/>
              </w:rPr>
              <w:t xml:space="preserve">Increased investment in preventative health care and offer incentives </w:t>
            </w:r>
            <w:proofErr w:type="gramStart"/>
            <w:r w:rsidRPr="007561ED">
              <w:rPr>
                <w:rFonts w:asciiTheme="minorHAnsi" w:hAnsiTheme="minorHAnsi" w:cstheme="minorHAnsi"/>
              </w:rPr>
              <w:t>e.g.</w:t>
            </w:r>
            <w:proofErr w:type="gramEnd"/>
            <w:r w:rsidRPr="007561ED">
              <w:rPr>
                <w:rFonts w:asciiTheme="minorHAnsi" w:hAnsiTheme="minorHAnsi" w:cstheme="minorHAnsi"/>
              </w:rPr>
              <w:t xml:space="preserve"> attend 6 classes and get 7</w:t>
            </w:r>
            <w:r w:rsidRPr="007561ED">
              <w:rPr>
                <w:rFonts w:asciiTheme="minorHAnsi" w:hAnsiTheme="minorHAnsi" w:cstheme="minorHAnsi"/>
                <w:vertAlign w:val="superscript"/>
              </w:rPr>
              <w:t>th</w:t>
            </w:r>
            <w:r w:rsidRPr="007561ED">
              <w:rPr>
                <w:rFonts w:asciiTheme="minorHAnsi" w:hAnsiTheme="minorHAnsi" w:cstheme="minorHAnsi"/>
              </w:rPr>
              <w:t xml:space="preserve"> free</w:t>
            </w:r>
          </w:p>
          <w:p w14:paraId="240E5442" w14:textId="5FC1179E" w:rsidR="00D92BCF" w:rsidRPr="007561ED" w:rsidRDefault="00D92BCF" w:rsidP="007561ED">
            <w:pPr>
              <w:pStyle w:val="ListParagraph"/>
              <w:numPr>
                <w:ilvl w:val="0"/>
                <w:numId w:val="47"/>
              </w:numPr>
              <w:rPr>
                <w:rFonts w:asciiTheme="minorHAnsi" w:hAnsiTheme="minorHAnsi" w:cstheme="minorHAnsi"/>
              </w:rPr>
            </w:pPr>
            <w:r w:rsidRPr="007561ED">
              <w:rPr>
                <w:rFonts w:asciiTheme="minorHAnsi" w:hAnsiTheme="minorHAnsi" w:cstheme="minorHAnsi"/>
              </w:rPr>
              <w:t>Have a better understanding what is out there for people for them to take some responsibility for better health, recognising that not all people’s health is around clinical services, therefore there needs to be a change in how we ask the questions and how we provide the services</w:t>
            </w:r>
          </w:p>
          <w:p w14:paraId="25C67D61" w14:textId="132A1512" w:rsidR="004D389C" w:rsidRPr="007561ED" w:rsidRDefault="004D389C" w:rsidP="007561ED">
            <w:pPr>
              <w:pStyle w:val="ListParagraph"/>
              <w:numPr>
                <w:ilvl w:val="0"/>
                <w:numId w:val="47"/>
              </w:numPr>
              <w:rPr>
                <w:rFonts w:asciiTheme="minorHAnsi" w:hAnsiTheme="minorHAnsi" w:cstheme="minorHAnsi"/>
              </w:rPr>
            </w:pPr>
            <w:r w:rsidRPr="007561ED">
              <w:rPr>
                <w:rFonts w:asciiTheme="minorHAnsi" w:hAnsiTheme="minorHAnsi" w:cstheme="minorHAnsi"/>
              </w:rPr>
              <w:t>Providing purpose and social wellbeing though increasing community cohesion and spaces</w:t>
            </w:r>
          </w:p>
          <w:p w14:paraId="04547399" w14:textId="633A05CD" w:rsidR="004D389C" w:rsidRPr="007561ED" w:rsidRDefault="004D389C" w:rsidP="007561ED">
            <w:pPr>
              <w:pStyle w:val="ListParagraph"/>
              <w:numPr>
                <w:ilvl w:val="0"/>
                <w:numId w:val="47"/>
              </w:numPr>
              <w:rPr>
                <w:rFonts w:asciiTheme="minorHAnsi" w:hAnsiTheme="minorHAnsi" w:cstheme="minorHAnsi"/>
              </w:rPr>
            </w:pPr>
            <w:r w:rsidRPr="007561ED">
              <w:rPr>
                <w:rFonts w:asciiTheme="minorHAnsi" w:hAnsiTheme="minorHAnsi" w:cstheme="minorHAnsi"/>
              </w:rPr>
              <w:t>Reinvestment in what worked well previously and into the voluntary sector</w:t>
            </w:r>
          </w:p>
          <w:p w14:paraId="30FA8BB9" w14:textId="471E7058" w:rsidR="004D389C" w:rsidRPr="007561ED" w:rsidRDefault="004D389C" w:rsidP="007561ED">
            <w:pPr>
              <w:pStyle w:val="ListParagraph"/>
              <w:numPr>
                <w:ilvl w:val="0"/>
                <w:numId w:val="47"/>
              </w:numPr>
              <w:rPr>
                <w:rFonts w:asciiTheme="minorHAnsi" w:hAnsiTheme="minorHAnsi" w:cstheme="minorHAnsi"/>
              </w:rPr>
            </w:pPr>
            <w:r w:rsidRPr="007561ED">
              <w:rPr>
                <w:rFonts w:asciiTheme="minorHAnsi" w:hAnsiTheme="minorHAnsi" w:cstheme="minorHAnsi"/>
              </w:rPr>
              <w:t>Gather information from School Children combined with university students</w:t>
            </w:r>
          </w:p>
          <w:p w14:paraId="16CEFD4B" w14:textId="30846C43" w:rsidR="004D389C" w:rsidRPr="007561ED" w:rsidRDefault="004D389C" w:rsidP="007561ED">
            <w:pPr>
              <w:pStyle w:val="ListParagraph"/>
              <w:numPr>
                <w:ilvl w:val="0"/>
                <w:numId w:val="47"/>
              </w:numPr>
              <w:rPr>
                <w:rFonts w:asciiTheme="minorHAnsi" w:hAnsiTheme="minorHAnsi" w:cstheme="minorHAnsi"/>
              </w:rPr>
            </w:pPr>
            <w:r w:rsidRPr="007561ED">
              <w:rPr>
                <w:rFonts w:asciiTheme="minorHAnsi" w:hAnsiTheme="minorHAnsi" w:cstheme="minorHAnsi"/>
              </w:rPr>
              <w:t>Regular spot on the radio and newspaper to increase awareness</w:t>
            </w:r>
          </w:p>
          <w:p w14:paraId="4CB31867" w14:textId="77777777" w:rsidR="00D92BCF" w:rsidRPr="00D92BCF" w:rsidRDefault="00D92BCF" w:rsidP="00C35D1B">
            <w:pPr>
              <w:rPr>
                <w:rFonts w:cstheme="minorHAnsi"/>
              </w:rPr>
            </w:pPr>
          </w:p>
          <w:p w14:paraId="0439F9AD" w14:textId="3F5B3E71" w:rsidR="00C35D1B" w:rsidRDefault="00C35D1B" w:rsidP="00C35D1B">
            <w:pPr>
              <w:rPr>
                <w:rFonts w:cstheme="minorHAnsi"/>
                <w:b/>
                <w:bCs/>
                <w:sz w:val="28"/>
                <w:szCs w:val="28"/>
              </w:rPr>
            </w:pPr>
          </w:p>
          <w:p w14:paraId="2A773E1C" w14:textId="77777777" w:rsidR="007561ED" w:rsidRDefault="007561ED" w:rsidP="00C35D1B">
            <w:pPr>
              <w:rPr>
                <w:rFonts w:cstheme="minorHAnsi"/>
                <w:b/>
                <w:bCs/>
                <w:sz w:val="28"/>
                <w:szCs w:val="28"/>
              </w:rPr>
            </w:pPr>
          </w:p>
          <w:p w14:paraId="1AEA0F6E" w14:textId="5725A3AC" w:rsidR="00C35D1B" w:rsidRPr="007561ED" w:rsidRDefault="00C35D1B" w:rsidP="007561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rPr>
                <w:rFonts w:cstheme="minorHAnsi"/>
                <w:b/>
                <w:bCs/>
              </w:rPr>
            </w:pPr>
            <w:r w:rsidRPr="007561ED">
              <w:rPr>
                <w:rFonts w:cstheme="minorHAnsi"/>
                <w:b/>
                <w:bCs/>
              </w:rPr>
              <w:lastRenderedPageBreak/>
              <w:t>Reflect on what people and communities could do themselves for their health and wellbeing</w:t>
            </w:r>
          </w:p>
          <w:p w14:paraId="21C752BA" w14:textId="43FD83E8" w:rsidR="00D92BCF" w:rsidRPr="007561ED" w:rsidRDefault="00D92BCF" w:rsidP="007561ED">
            <w:pPr>
              <w:pStyle w:val="ListParagraph"/>
              <w:numPr>
                <w:ilvl w:val="0"/>
                <w:numId w:val="48"/>
              </w:numPr>
              <w:rPr>
                <w:rFonts w:asciiTheme="minorHAnsi" w:hAnsiTheme="minorHAnsi" w:cstheme="minorHAnsi"/>
              </w:rPr>
            </w:pPr>
            <w:r w:rsidRPr="007561ED">
              <w:rPr>
                <w:rFonts w:asciiTheme="minorHAnsi" w:hAnsiTheme="minorHAnsi" w:cstheme="minorHAnsi"/>
              </w:rPr>
              <w:t>Attend appointments, screenings, health checks</w:t>
            </w:r>
          </w:p>
          <w:p w14:paraId="51A252D2" w14:textId="00F682F5" w:rsidR="00D92BCF" w:rsidRPr="007561ED" w:rsidRDefault="00D92BCF" w:rsidP="007561ED">
            <w:pPr>
              <w:pStyle w:val="ListParagraph"/>
              <w:numPr>
                <w:ilvl w:val="0"/>
                <w:numId w:val="48"/>
              </w:numPr>
              <w:rPr>
                <w:rFonts w:asciiTheme="minorHAnsi" w:hAnsiTheme="minorHAnsi" w:cstheme="minorHAnsi"/>
              </w:rPr>
            </w:pPr>
            <w:r w:rsidRPr="007561ED">
              <w:rPr>
                <w:rFonts w:asciiTheme="minorHAnsi" w:hAnsiTheme="minorHAnsi" w:cstheme="minorHAnsi"/>
              </w:rPr>
              <w:t xml:space="preserve">We could look after ourselves better and be open to conversations about improving our health </w:t>
            </w:r>
          </w:p>
          <w:p w14:paraId="0C0A8E9B" w14:textId="18C29D94" w:rsidR="00D92BCF" w:rsidRPr="007561ED" w:rsidRDefault="00D92BCF" w:rsidP="007561ED">
            <w:pPr>
              <w:pStyle w:val="ListParagraph"/>
              <w:numPr>
                <w:ilvl w:val="0"/>
                <w:numId w:val="48"/>
              </w:numPr>
              <w:rPr>
                <w:rFonts w:asciiTheme="minorHAnsi" w:hAnsiTheme="minorHAnsi" w:cstheme="minorHAnsi"/>
              </w:rPr>
            </w:pPr>
            <w:r w:rsidRPr="007561ED">
              <w:rPr>
                <w:rFonts w:asciiTheme="minorHAnsi" w:hAnsiTheme="minorHAnsi" w:cstheme="minorHAnsi"/>
              </w:rPr>
              <w:t xml:space="preserve">We could take time to find out what is available to help us improve our health and wellbeing </w:t>
            </w:r>
          </w:p>
          <w:p w14:paraId="7D23EB10" w14:textId="1E432F79" w:rsidR="00D92BCF" w:rsidRPr="007561ED" w:rsidRDefault="00D92BCF" w:rsidP="007561ED">
            <w:pPr>
              <w:pStyle w:val="ListParagraph"/>
              <w:numPr>
                <w:ilvl w:val="0"/>
                <w:numId w:val="48"/>
              </w:numPr>
              <w:rPr>
                <w:rFonts w:asciiTheme="minorHAnsi" w:hAnsiTheme="minorHAnsi" w:cstheme="minorHAnsi"/>
              </w:rPr>
            </w:pPr>
            <w:r w:rsidRPr="007561ED">
              <w:rPr>
                <w:rFonts w:asciiTheme="minorHAnsi" w:hAnsiTheme="minorHAnsi" w:cstheme="minorHAnsi"/>
              </w:rPr>
              <w:t>We could listen to trusted voices on how we could improve our health and wellbeing</w:t>
            </w:r>
          </w:p>
          <w:p w14:paraId="2947321D" w14:textId="2B5A57CE" w:rsidR="00C35D1B" w:rsidRDefault="00C35D1B" w:rsidP="00C35D1B">
            <w:pPr>
              <w:rPr>
                <w:rFonts w:cstheme="minorHAnsi"/>
                <w:b/>
                <w:bCs/>
                <w:sz w:val="28"/>
                <w:szCs w:val="28"/>
              </w:rPr>
            </w:pPr>
          </w:p>
          <w:p w14:paraId="66B7978C" w14:textId="499C0897" w:rsidR="00C35D1B" w:rsidRPr="007561ED" w:rsidRDefault="00C35D1B" w:rsidP="007561E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5" w:themeFillTint="33"/>
              <w:rPr>
                <w:rFonts w:cstheme="minorHAnsi"/>
                <w:b/>
                <w:bCs/>
              </w:rPr>
            </w:pPr>
            <w:r w:rsidRPr="007561ED">
              <w:rPr>
                <w:rFonts w:cstheme="minorHAnsi"/>
                <w:b/>
                <w:bCs/>
              </w:rPr>
              <w:t>What people and communities could expect from health and care partners</w:t>
            </w:r>
          </w:p>
          <w:p w14:paraId="020261A6" w14:textId="51AD71A8" w:rsidR="00D92BCF" w:rsidRPr="007561ED" w:rsidRDefault="00D92BCF"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When commissioning services there is a need for better understanding of inequalities and the recognition of them and that they exist within the borough</w:t>
            </w:r>
          </w:p>
          <w:p w14:paraId="1F0D0257" w14:textId="77777777" w:rsidR="00927552" w:rsidRPr="007561ED" w:rsidRDefault="00927552"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 xml:space="preserve">Integrated commissioning is at the centre of understanding inequality and, focusing on the needs of the population, to support the delivery of services that reduce health inequalities </w:t>
            </w:r>
          </w:p>
          <w:p w14:paraId="03F47284" w14:textId="4EB88331" w:rsidR="00927552" w:rsidRPr="007561ED" w:rsidRDefault="00927552"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 xml:space="preserve">Revisit the work previously undertaken on community development, </w:t>
            </w:r>
            <w:r w:rsidR="007910CE" w:rsidRPr="007561ED">
              <w:rPr>
                <w:rFonts w:asciiTheme="minorHAnsi" w:hAnsiTheme="minorHAnsi" w:cstheme="minorHAnsi"/>
              </w:rPr>
              <w:t>asset-based</w:t>
            </w:r>
            <w:r w:rsidRPr="007561ED">
              <w:rPr>
                <w:rFonts w:asciiTheme="minorHAnsi" w:hAnsiTheme="minorHAnsi" w:cstheme="minorHAnsi"/>
              </w:rPr>
              <w:t xml:space="preserve"> approaches and participatory budgets to identify what went before that worked and could still have value today in enhancing people’s health and wellbeing, promote resilience and independence and involve people and communities in how public money is spent</w:t>
            </w:r>
          </w:p>
          <w:p w14:paraId="3A03565F" w14:textId="17E63997" w:rsidR="004D389C" w:rsidRPr="007561ED" w:rsidRDefault="004D389C"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Reinvestment in what worked well previously and into the voluntary sector</w:t>
            </w:r>
          </w:p>
          <w:p w14:paraId="51470CD7" w14:textId="30523602" w:rsidR="007910CE" w:rsidRPr="007561ED" w:rsidRDefault="007910CE"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For many people their health and wellbeing is not to do with clinical services but with other factors such as employment, housing, pollution</w:t>
            </w:r>
            <w:r w:rsidR="004D389C" w:rsidRPr="007561ED">
              <w:rPr>
                <w:rFonts w:asciiTheme="minorHAnsi" w:hAnsiTheme="minorHAnsi" w:cstheme="minorHAnsi"/>
              </w:rPr>
              <w:t>, money</w:t>
            </w:r>
            <w:r w:rsidRPr="007561ED">
              <w:rPr>
                <w:rFonts w:asciiTheme="minorHAnsi" w:hAnsiTheme="minorHAnsi" w:cstheme="minorHAnsi"/>
              </w:rPr>
              <w:t xml:space="preserve"> etc – for the Charter to be effective it needs all partners in the local system to work together </w:t>
            </w:r>
          </w:p>
          <w:p w14:paraId="6F147B2A" w14:textId="6D7BBB2B" w:rsidR="004D389C" w:rsidRPr="007561ED" w:rsidRDefault="007910CE"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 xml:space="preserve">Use </w:t>
            </w:r>
            <w:r w:rsidR="00BC0D07" w:rsidRPr="007561ED">
              <w:rPr>
                <w:rFonts w:asciiTheme="minorHAnsi" w:hAnsiTheme="minorHAnsi" w:cstheme="minorHAnsi"/>
              </w:rPr>
              <w:t xml:space="preserve">– and fund - </w:t>
            </w:r>
            <w:r w:rsidRPr="007561ED">
              <w:rPr>
                <w:rFonts w:asciiTheme="minorHAnsi" w:hAnsiTheme="minorHAnsi" w:cstheme="minorHAnsi"/>
              </w:rPr>
              <w:t>community, voluntary and social enterprise organisations to access the many diverse communities in Lewisham – they have greater reach into these communities than the statutory sector has</w:t>
            </w:r>
            <w:r w:rsidR="004D389C" w:rsidRPr="007561ED">
              <w:rPr>
                <w:rFonts w:asciiTheme="minorHAnsi" w:hAnsiTheme="minorHAnsi" w:cstheme="minorHAnsi"/>
              </w:rPr>
              <w:t xml:space="preserve"> </w:t>
            </w:r>
          </w:p>
          <w:p w14:paraId="7D82207C" w14:textId="6F5AB368" w:rsidR="004D389C" w:rsidRPr="007561ED" w:rsidRDefault="00BC0D07"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 xml:space="preserve">Review what services are no longer being provided and the impact it has had on people’s motivation, the availability of support and maintaining a </w:t>
            </w:r>
            <w:r w:rsidR="004D389C" w:rsidRPr="007561ED">
              <w:rPr>
                <w:rFonts w:asciiTheme="minorHAnsi" w:hAnsiTheme="minorHAnsi" w:cstheme="minorHAnsi"/>
              </w:rPr>
              <w:t>healthier lifestyle</w:t>
            </w:r>
          </w:p>
          <w:p w14:paraId="6C4F7621" w14:textId="77ED3EA5" w:rsidR="007910CE" w:rsidRPr="007561ED" w:rsidRDefault="007910CE" w:rsidP="007561ED">
            <w:pPr>
              <w:pStyle w:val="ListParagraph"/>
              <w:numPr>
                <w:ilvl w:val="0"/>
                <w:numId w:val="49"/>
              </w:numPr>
              <w:ind w:left="360"/>
              <w:rPr>
                <w:rFonts w:asciiTheme="minorHAnsi" w:hAnsiTheme="minorHAnsi" w:cstheme="minorHAnsi"/>
              </w:rPr>
            </w:pPr>
            <w:r w:rsidRPr="007561ED">
              <w:rPr>
                <w:rFonts w:asciiTheme="minorHAnsi" w:hAnsiTheme="minorHAnsi" w:cstheme="minorHAnsi"/>
              </w:rPr>
              <w:t>The lack of trust that some people and communities have with the health and care system is a factor in health and care inequalities</w:t>
            </w:r>
            <w:r w:rsidR="000806C8" w:rsidRPr="007561ED">
              <w:rPr>
                <w:rFonts w:asciiTheme="minorHAnsi" w:hAnsiTheme="minorHAnsi" w:cstheme="minorHAnsi"/>
              </w:rPr>
              <w:t>.  This is compounded by the lack of diversity in the infrastructure.  To tackle inequality, Lewisham needs people who understand it to lead it and to gain respect, Lewisham needs to have black communities at the top table</w:t>
            </w:r>
          </w:p>
          <w:p w14:paraId="6DA464BC" w14:textId="77777777" w:rsidR="007910CE" w:rsidRPr="007561ED" w:rsidRDefault="007910CE" w:rsidP="007561ED">
            <w:pPr>
              <w:rPr>
                <w:rFonts w:cstheme="minorHAnsi"/>
              </w:rPr>
            </w:pPr>
          </w:p>
          <w:p w14:paraId="36CC6955" w14:textId="77777777" w:rsidR="00157BB6" w:rsidRDefault="00157BB6" w:rsidP="007561ED"/>
        </w:tc>
      </w:tr>
    </w:tbl>
    <w:p w14:paraId="2AD1EC46" w14:textId="77777777" w:rsidR="00E11D7C" w:rsidRDefault="00E11D7C" w:rsidP="00D003EB"/>
    <w:p w14:paraId="025A49F5" w14:textId="77777777" w:rsidR="00352B98" w:rsidRDefault="00352B98" w:rsidP="00D003EB"/>
    <w:p w14:paraId="63E39445" w14:textId="77777777" w:rsidR="00500400" w:rsidRDefault="00500400" w:rsidP="00D003EB"/>
    <w:p w14:paraId="299E153F" w14:textId="77777777" w:rsidR="00D9792A" w:rsidRDefault="00D9792A" w:rsidP="00D003EB"/>
    <w:tbl>
      <w:tblPr>
        <w:tblStyle w:val="TableGrid"/>
        <w:tblW w:w="0" w:type="auto"/>
        <w:tblLook w:val="04A0" w:firstRow="1" w:lastRow="0" w:firstColumn="1" w:lastColumn="0" w:noHBand="0" w:noVBand="1"/>
      </w:tblPr>
      <w:tblGrid>
        <w:gridCol w:w="13948"/>
      </w:tblGrid>
      <w:tr w:rsidR="006E2AD3" w:rsidRPr="00720FDB" w14:paraId="6DF2B1D1" w14:textId="77777777" w:rsidTr="00720FDB">
        <w:tc>
          <w:tcPr>
            <w:tcW w:w="13948" w:type="dxa"/>
            <w:shd w:val="clear" w:color="auto" w:fill="D9E2F3" w:themeFill="accent1" w:themeFillTint="33"/>
          </w:tcPr>
          <w:p w14:paraId="0CB74585" w14:textId="1850E933" w:rsidR="006E2AD3" w:rsidRPr="00720FDB" w:rsidRDefault="006E2AD3" w:rsidP="006E2AD3">
            <w:pPr>
              <w:rPr>
                <w:rFonts w:cstheme="minorHAnsi"/>
                <w:sz w:val="28"/>
                <w:szCs w:val="28"/>
              </w:rPr>
            </w:pPr>
            <w:r w:rsidRPr="00720FDB">
              <w:rPr>
                <w:rFonts w:cstheme="minorHAnsi"/>
                <w:b/>
                <w:bCs/>
                <w:sz w:val="28"/>
                <w:szCs w:val="28"/>
              </w:rPr>
              <w:t xml:space="preserve">Agenda Item 4 – </w:t>
            </w:r>
            <w:r w:rsidR="003A0894">
              <w:rPr>
                <w:rFonts w:cstheme="minorHAnsi"/>
                <w:b/>
                <w:bCs/>
                <w:sz w:val="28"/>
                <w:szCs w:val="28"/>
              </w:rPr>
              <w:t xml:space="preserve">Date and location </w:t>
            </w:r>
            <w:r w:rsidRPr="00720FDB">
              <w:rPr>
                <w:rFonts w:cstheme="minorHAnsi"/>
                <w:b/>
                <w:bCs/>
                <w:sz w:val="28"/>
                <w:szCs w:val="28"/>
              </w:rPr>
              <w:t xml:space="preserve">for the </w:t>
            </w:r>
            <w:r w:rsidR="007E5CE2">
              <w:rPr>
                <w:rFonts w:cstheme="minorHAnsi"/>
                <w:b/>
                <w:bCs/>
                <w:sz w:val="28"/>
                <w:szCs w:val="28"/>
              </w:rPr>
              <w:t>February</w:t>
            </w:r>
            <w:r w:rsidRPr="00720FDB">
              <w:rPr>
                <w:rFonts w:cstheme="minorHAnsi"/>
                <w:b/>
                <w:bCs/>
                <w:sz w:val="28"/>
                <w:szCs w:val="28"/>
              </w:rPr>
              <w:t xml:space="preserve"> 202</w:t>
            </w:r>
            <w:r w:rsidR="007E5CE2">
              <w:rPr>
                <w:rFonts w:cstheme="minorHAnsi"/>
                <w:b/>
                <w:bCs/>
                <w:sz w:val="28"/>
                <w:szCs w:val="28"/>
              </w:rPr>
              <w:t>4</w:t>
            </w:r>
            <w:r w:rsidRPr="00720FDB">
              <w:rPr>
                <w:rFonts w:cstheme="minorHAnsi"/>
                <w:b/>
                <w:bCs/>
                <w:sz w:val="28"/>
                <w:szCs w:val="28"/>
              </w:rPr>
              <w:t xml:space="preserve"> meeting of the Lewisham People’s Partnership</w:t>
            </w:r>
          </w:p>
        </w:tc>
      </w:tr>
      <w:tr w:rsidR="00217648" w:rsidRPr="006E2AD3" w14:paraId="4E0D1ECD" w14:textId="77777777" w:rsidTr="00795FF4">
        <w:trPr>
          <w:trHeight w:val="3216"/>
        </w:trPr>
        <w:tc>
          <w:tcPr>
            <w:tcW w:w="13948" w:type="dxa"/>
          </w:tcPr>
          <w:p w14:paraId="0DB7BBF6" w14:textId="35CB6796" w:rsidR="00217648" w:rsidRPr="006E2AD3" w:rsidRDefault="00217648" w:rsidP="006E2AD3">
            <w:pPr>
              <w:rPr>
                <w:rFonts w:cstheme="minorHAnsi"/>
              </w:rPr>
            </w:pPr>
            <w:r w:rsidRPr="006E2AD3">
              <w:rPr>
                <w:rFonts w:cstheme="minorHAnsi"/>
              </w:rPr>
              <w:t>A note of the meeting discussions and actions arising will be sent to all those at the meeting and to all those on the Lewisham People’s Partnership mailing list as well as being posted on the Lewisham People’s Partnership web page.  They will also be shared with the Lewisham Health and Care Partners Strategic Board for consideration and to influence ongoing discussions.</w:t>
            </w:r>
          </w:p>
          <w:p w14:paraId="4912B9CB" w14:textId="77777777" w:rsidR="00217648" w:rsidRPr="006E2AD3" w:rsidRDefault="00217648" w:rsidP="006E2AD3">
            <w:pPr>
              <w:rPr>
                <w:rFonts w:cstheme="minorHAnsi"/>
              </w:rPr>
            </w:pPr>
          </w:p>
          <w:p w14:paraId="1EFFE290" w14:textId="11CCAA7E" w:rsidR="00217648" w:rsidRPr="006E2AD3" w:rsidRDefault="00217648" w:rsidP="006E2AD3">
            <w:pPr>
              <w:rPr>
                <w:rFonts w:cstheme="minorHAnsi"/>
              </w:rPr>
            </w:pPr>
            <w:r w:rsidRPr="006E2AD3">
              <w:rPr>
                <w:rFonts w:cstheme="minorHAnsi"/>
              </w:rPr>
              <w:t xml:space="preserve">Please feel free to distribute these notes to any of your networks and connections.  If you have any comments or suggestions you would like to make then please do contact Anne Hooper, Chair, Lewisham People’s Partnership at </w:t>
            </w:r>
            <w:hyperlink r:id="rId10" w:history="1">
              <w:r w:rsidRPr="006E2AD3">
                <w:rPr>
                  <w:rStyle w:val="Hyperlink"/>
                  <w:rFonts w:cstheme="minorHAnsi"/>
                </w:rPr>
                <w:t>anne.hooper@nhs.net</w:t>
              </w:r>
            </w:hyperlink>
            <w:r w:rsidRPr="006E2AD3">
              <w:rPr>
                <w:rFonts w:cstheme="minorHAnsi"/>
              </w:rPr>
              <w:t>.</w:t>
            </w:r>
          </w:p>
          <w:p w14:paraId="792F79F4" w14:textId="77777777" w:rsidR="007F333D" w:rsidRDefault="007F333D" w:rsidP="006E2AD3">
            <w:pPr>
              <w:rPr>
                <w:rFonts w:cstheme="minorHAnsi"/>
              </w:rPr>
            </w:pPr>
          </w:p>
          <w:p w14:paraId="23AB1E7A" w14:textId="09946DFB" w:rsidR="007F333D" w:rsidRDefault="00434623" w:rsidP="006E2AD3">
            <w:pPr>
              <w:rPr>
                <w:rFonts w:cstheme="minorHAnsi"/>
              </w:rPr>
            </w:pPr>
            <w:r>
              <w:rPr>
                <w:rFonts w:cstheme="minorHAnsi"/>
              </w:rPr>
              <w:t>Th</w:t>
            </w:r>
            <w:r w:rsidR="00BF70F7">
              <w:rPr>
                <w:rFonts w:cstheme="minorHAnsi"/>
              </w:rPr>
              <w:t xml:space="preserve">e </w:t>
            </w:r>
            <w:r>
              <w:rPr>
                <w:rFonts w:cstheme="minorHAnsi"/>
              </w:rPr>
              <w:t xml:space="preserve">next meeting </w:t>
            </w:r>
            <w:r w:rsidR="00A3740A">
              <w:rPr>
                <w:rFonts w:cstheme="minorHAnsi"/>
              </w:rPr>
              <w:t xml:space="preserve">is to be confirmed date and timing will be confirmed shortly. </w:t>
            </w:r>
          </w:p>
          <w:p w14:paraId="744C55B2" w14:textId="33500B37" w:rsidR="00434623" w:rsidRDefault="00434623" w:rsidP="006E2AD3">
            <w:pPr>
              <w:rPr>
                <w:rFonts w:cstheme="minorHAnsi"/>
              </w:rPr>
            </w:pPr>
          </w:p>
          <w:p w14:paraId="0F761EA4" w14:textId="20B177E6" w:rsidR="00217648" w:rsidRPr="006E2AD3" w:rsidRDefault="00217648" w:rsidP="006E2AD3">
            <w:pPr>
              <w:rPr>
                <w:rFonts w:cstheme="minorHAnsi"/>
              </w:rPr>
            </w:pPr>
            <w:r>
              <w:rPr>
                <w:rFonts w:cstheme="minorHAnsi"/>
              </w:rPr>
              <w:t>A suggested agenda for this meeting will be sent out shortly.</w:t>
            </w:r>
            <w:r w:rsidR="00FF7F0E">
              <w:rPr>
                <w:rFonts w:cstheme="minorHAnsi"/>
              </w:rPr>
              <w:t xml:space="preserve"> </w:t>
            </w:r>
          </w:p>
          <w:p w14:paraId="1A446CC2" w14:textId="083C229E" w:rsidR="00217648" w:rsidRPr="006E2AD3" w:rsidRDefault="00217648" w:rsidP="006E2AD3">
            <w:pPr>
              <w:rPr>
                <w:rFonts w:cstheme="minorHAnsi"/>
              </w:rPr>
            </w:pPr>
          </w:p>
        </w:tc>
      </w:tr>
    </w:tbl>
    <w:p w14:paraId="45AD26DB" w14:textId="1EB8731B" w:rsidR="00BA287B" w:rsidRDefault="00BA287B" w:rsidP="006E2AD3"/>
    <w:p w14:paraId="164EEAA7" w14:textId="6C8CC5A8" w:rsidR="008F6683" w:rsidRDefault="008F6683"/>
    <w:p w14:paraId="6F87B8B0" w14:textId="44C51F1D" w:rsidR="008F6683" w:rsidRDefault="008F6683"/>
    <w:p w14:paraId="42474E27" w14:textId="77777777" w:rsidR="008F6683" w:rsidRDefault="008F6683"/>
    <w:p w14:paraId="66F1544B" w14:textId="533BAECA" w:rsidR="008F6683" w:rsidRDefault="008F6683"/>
    <w:p w14:paraId="33AD6AA7" w14:textId="77777777" w:rsidR="008F6683" w:rsidRDefault="008F6683"/>
    <w:sectPr w:rsidR="008F6683" w:rsidSect="0098004B">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9356" w14:textId="77777777" w:rsidR="00B97FA7" w:rsidRDefault="00B97FA7" w:rsidP="00583E22">
      <w:r>
        <w:separator/>
      </w:r>
    </w:p>
  </w:endnote>
  <w:endnote w:type="continuationSeparator" w:id="0">
    <w:p w14:paraId="286ECF5F" w14:textId="77777777" w:rsidR="00B97FA7" w:rsidRDefault="00B97FA7" w:rsidP="0058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9036262"/>
      <w:docPartObj>
        <w:docPartGallery w:val="Page Numbers (Bottom of Page)"/>
        <w:docPartUnique/>
      </w:docPartObj>
    </w:sdtPr>
    <w:sdtContent>
      <w:p w14:paraId="40799C38" w14:textId="4E8D9B64" w:rsidR="0098004B" w:rsidRDefault="0098004B" w:rsidP="00980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9CFB5AD" w14:textId="77777777" w:rsidR="0098004B" w:rsidRDefault="0098004B" w:rsidP="009800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571098"/>
      <w:docPartObj>
        <w:docPartGallery w:val="Page Numbers (Bottom of Page)"/>
        <w:docPartUnique/>
      </w:docPartObj>
    </w:sdtPr>
    <w:sdtContent>
      <w:p w14:paraId="408C4153" w14:textId="7188F81D" w:rsidR="0098004B" w:rsidRDefault="0098004B" w:rsidP="009800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F68EB9E" w14:textId="37487A53" w:rsidR="00583E22" w:rsidRPr="00583E22" w:rsidRDefault="00583E22" w:rsidP="0098004B">
    <w:pPr>
      <w:pStyle w:val="Footer"/>
      <w:ind w:right="360"/>
      <w:jc w:val="center"/>
      <w:rPr>
        <w:sz w:val="16"/>
        <w:szCs w:val="16"/>
      </w:rPr>
    </w:pPr>
    <w:r w:rsidRPr="00583E22">
      <w:rPr>
        <w:sz w:val="16"/>
        <w:szCs w:val="16"/>
      </w:rPr>
      <w:t xml:space="preserve">Lewisham People’s Partnership </w:t>
    </w:r>
    <w:r w:rsidR="00BA287B">
      <w:rPr>
        <w:sz w:val="16"/>
        <w:szCs w:val="16"/>
      </w:rPr>
      <w:t xml:space="preserve">– Discussions and </w:t>
    </w:r>
    <w:r w:rsidR="004D26CB">
      <w:rPr>
        <w:sz w:val="16"/>
        <w:szCs w:val="16"/>
      </w:rPr>
      <w:t>actions</w:t>
    </w:r>
    <w:r w:rsidR="00BA287B">
      <w:rPr>
        <w:sz w:val="16"/>
        <w:szCs w:val="16"/>
      </w:rPr>
      <w:t xml:space="preserve"> from meeting</w:t>
    </w:r>
    <w:r w:rsidR="008F2D63">
      <w:rPr>
        <w:sz w:val="16"/>
        <w:szCs w:val="16"/>
      </w:rPr>
      <w:t>s</w:t>
    </w:r>
    <w:r w:rsidR="00BA287B">
      <w:rPr>
        <w:sz w:val="16"/>
        <w:szCs w:val="16"/>
      </w:rPr>
      <w:t xml:space="preserve"> held on </w:t>
    </w:r>
    <w:r w:rsidR="008F2D63">
      <w:rPr>
        <w:sz w:val="16"/>
        <w:szCs w:val="16"/>
      </w:rPr>
      <w:t>6</w:t>
    </w:r>
    <w:r w:rsidR="008F2D63" w:rsidRPr="008F2D63">
      <w:rPr>
        <w:sz w:val="16"/>
        <w:szCs w:val="16"/>
        <w:vertAlign w:val="superscript"/>
      </w:rPr>
      <w:t>th</w:t>
    </w:r>
    <w:r w:rsidR="008F2D63">
      <w:rPr>
        <w:sz w:val="16"/>
        <w:szCs w:val="16"/>
      </w:rPr>
      <w:t xml:space="preserve"> December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BE58" w14:textId="0F75B6E7" w:rsidR="00087D0E" w:rsidRPr="00087D0E" w:rsidRDefault="00087D0E" w:rsidP="00087D0E">
    <w:pPr>
      <w:pStyle w:val="Footer"/>
      <w:jc w:val="center"/>
      <w:rPr>
        <w:sz w:val="18"/>
        <w:szCs w:val="18"/>
      </w:rPr>
    </w:pPr>
    <w:r w:rsidRPr="00087D0E">
      <w:rPr>
        <w:sz w:val="18"/>
        <w:szCs w:val="18"/>
      </w:rPr>
      <w:t xml:space="preserve">Lewisham People’s Partnership – Discussions and actions from meeting held on </w:t>
    </w:r>
    <w:r w:rsidR="001A2B06">
      <w:rPr>
        <w:sz w:val="18"/>
        <w:szCs w:val="18"/>
      </w:rPr>
      <w:t>27</w:t>
    </w:r>
    <w:r w:rsidR="001A2B06" w:rsidRPr="001A2B06">
      <w:rPr>
        <w:sz w:val="18"/>
        <w:szCs w:val="18"/>
        <w:vertAlign w:val="superscript"/>
      </w:rPr>
      <w:t>th</w:t>
    </w:r>
    <w:r w:rsidR="001A2B06">
      <w:rPr>
        <w:sz w:val="18"/>
        <w:szCs w:val="18"/>
      </w:rPr>
      <w:t xml:space="preserve"> September</w:t>
    </w:r>
    <w:r w:rsidRPr="00087D0E">
      <w:rPr>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B640" w14:textId="77777777" w:rsidR="00B97FA7" w:rsidRDefault="00B97FA7" w:rsidP="00583E22">
      <w:r>
        <w:separator/>
      </w:r>
    </w:p>
  </w:footnote>
  <w:footnote w:type="continuationSeparator" w:id="0">
    <w:p w14:paraId="70D67355" w14:textId="77777777" w:rsidR="00B97FA7" w:rsidRDefault="00B97FA7" w:rsidP="0058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153" w14:textId="153A7C32" w:rsidR="00E44504" w:rsidRDefault="00E44504" w:rsidP="00E445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7636"/>
    <w:multiLevelType w:val="hybridMultilevel"/>
    <w:tmpl w:val="B0C61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A00C37"/>
    <w:multiLevelType w:val="hybridMultilevel"/>
    <w:tmpl w:val="930A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91D59"/>
    <w:multiLevelType w:val="hybridMultilevel"/>
    <w:tmpl w:val="4D6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D0AF9"/>
    <w:multiLevelType w:val="hybridMultilevel"/>
    <w:tmpl w:val="8D7E9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F03E6"/>
    <w:multiLevelType w:val="hybridMultilevel"/>
    <w:tmpl w:val="901A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16956"/>
    <w:multiLevelType w:val="hybridMultilevel"/>
    <w:tmpl w:val="89FCFF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101A3"/>
    <w:multiLevelType w:val="hybridMultilevel"/>
    <w:tmpl w:val="0016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015F1"/>
    <w:multiLevelType w:val="hybridMultilevel"/>
    <w:tmpl w:val="20862CAC"/>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16C6F"/>
    <w:multiLevelType w:val="hybridMultilevel"/>
    <w:tmpl w:val="703AD7A2"/>
    <w:lvl w:ilvl="0" w:tplc="15BC311E">
      <w:start w:val="1"/>
      <w:numFmt w:val="bullet"/>
      <w:lvlText w:val="•"/>
      <w:lvlJc w:val="left"/>
      <w:pPr>
        <w:tabs>
          <w:tab w:val="num" w:pos="720"/>
        </w:tabs>
        <w:ind w:left="720" w:hanging="360"/>
      </w:pPr>
      <w:rPr>
        <w:rFonts w:ascii="Arial" w:hAnsi="Arial" w:hint="default"/>
      </w:rPr>
    </w:lvl>
    <w:lvl w:ilvl="1" w:tplc="B692A0F8" w:tentative="1">
      <w:start w:val="1"/>
      <w:numFmt w:val="bullet"/>
      <w:lvlText w:val="•"/>
      <w:lvlJc w:val="left"/>
      <w:pPr>
        <w:tabs>
          <w:tab w:val="num" w:pos="1440"/>
        </w:tabs>
        <w:ind w:left="1440" w:hanging="360"/>
      </w:pPr>
      <w:rPr>
        <w:rFonts w:ascii="Arial" w:hAnsi="Arial" w:hint="default"/>
      </w:rPr>
    </w:lvl>
    <w:lvl w:ilvl="2" w:tplc="D3C85F78" w:tentative="1">
      <w:start w:val="1"/>
      <w:numFmt w:val="bullet"/>
      <w:lvlText w:val="•"/>
      <w:lvlJc w:val="left"/>
      <w:pPr>
        <w:tabs>
          <w:tab w:val="num" w:pos="2160"/>
        </w:tabs>
        <w:ind w:left="2160" w:hanging="360"/>
      </w:pPr>
      <w:rPr>
        <w:rFonts w:ascii="Arial" w:hAnsi="Arial" w:hint="default"/>
      </w:rPr>
    </w:lvl>
    <w:lvl w:ilvl="3" w:tplc="FECC9A52" w:tentative="1">
      <w:start w:val="1"/>
      <w:numFmt w:val="bullet"/>
      <w:lvlText w:val="•"/>
      <w:lvlJc w:val="left"/>
      <w:pPr>
        <w:tabs>
          <w:tab w:val="num" w:pos="2880"/>
        </w:tabs>
        <w:ind w:left="2880" w:hanging="360"/>
      </w:pPr>
      <w:rPr>
        <w:rFonts w:ascii="Arial" w:hAnsi="Arial" w:hint="default"/>
      </w:rPr>
    </w:lvl>
    <w:lvl w:ilvl="4" w:tplc="C02ABC46" w:tentative="1">
      <w:start w:val="1"/>
      <w:numFmt w:val="bullet"/>
      <w:lvlText w:val="•"/>
      <w:lvlJc w:val="left"/>
      <w:pPr>
        <w:tabs>
          <w:tab w:val="num" w:pos="3600"/>
        </w:tabs>
        <w:ind w:left="3600" w:hanging="360"/>
      </w:pPr>
      <w:rPr>
        <w:rFonts w:ascii="Arial" w:hAnsi="Arial" w:hint="default"/>
      </w:rPr>
    </w:lvl>
    <w:lvl w:ilvl="5" w:tplc="6726A530" w:tentative="1">
      <w:start w:val="1"/>
      <w:numFmt w:val="bullet"/>
      <w:lvlText w:val="•"/>
      <w:lvlJc w:val="left"/>
      <w:pPr>
        <w:tabs>
          <w:tab w:val="num" w:pos="4320"/>
        </w:tabs>
        <w:ind w:left="4320" w:hanging="360"/>
      </w:pPr>
      <w:rPr>
        <w:rFonts w:ascii="Arial" w:hAnsi="Arial" w:hint="default"/>
      </w:rPr>
    </w:lvl>
    <w:lvl w:ilvl="6" w:tplc="9C8085B0" w:tentative="1">
      <w:start w:val="1"/>
      <w:numFmt w:val="bullet"/>
      <w:lvlText w:val="•"/>
      <w:lvlJc w:val="left"/>
      <w:pPr>
        <w:tabs>
          <w:tab w:val="num" w:pos="5040"/>
        </w:tabs>
        <w:ind w:left="5040" w:hanging="360"/>
      </w:pPr>
      <w:rPr>
        <w:rFonts w:ascii="Arial" w:hAnsi="Arial" w:hint="default"/>
      </w:rPr>
    </w:lvl>
    <w:lvl w:ilvl="7" w:tplc="4A6EF4BA" w:tentative="1">
      <w:start w:val="1"/>
      <w:numFmt w:val="bullet"/>
      <w:lvlText w:val="•"/>
      <w:lvlJc w:val="left"/>
      <w:pPr>
        <w:tabs>
          <w:tab w:val="num" w:pos="5760"/>
        </w:tabs>
        <w:ind w:left="5760" w:hanging="360"/>
      </w:pPr>
      <w:rPr>
        <w:rFonts w:ascii="Arial" w:hAnsi="Arial" w:hint="default"/>
      </w:rPr>
    </w:lvl>
    <w:lvl w:ilvl="8" w:tplc="45BE01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0E5EA6"/>
    <w:multiLevelType w:val="hybridMultilevel"/>
    <w:tmpl w:val="82A09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3A4B67"/>
    <w:multiLevelType w:val="hybridMultilevel"/>
    <w:tmpl w:val="FD50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EB58DC"/>
    <w:multiLevelType w:val="hybridMultilevel"/>
    <w:tmpl w:val="4D54F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330CA4"/>
    <w:multiLevelType w:val="hybridMultilevel"/>
    <w:tmpl w:val="5F9C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774DE"/>
    <w:multiLevelType w:val="hybridMultilevel"/>
    <w:tmpl w:val="68561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A51E4"/>
    <w:multiLevelType w:val="hybridMultilevel"/>
    <w:tmpl w:val="BAB8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AC80550"/>
    <w:multiLevelType w:val="hybridMultilevel"/>
    <w:tmpl w:val="CB6C96F0"/>
    <w:lvl w:ilvl="0" w:tplc="E020E9B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A91419"/>
    <w:multiLevelType w:val="hybridMultilevel"/>
    <w:tmpl w:val="7ED8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C952EC"/>
    <w:multiLevelType w:val="hybridMultilevel"/>
    <w:tmpl w:val="BAE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02B50"/>
    <w:multiLevelType w:val="hybridMultilevel"/>
    <w:tmpl w:val="9AC619DC"/>
    <w:lvl w:ilvl="0" w:tplc="4FD04E82">
      <w:start w:val="1"/>
      <w:numFmt w:val="bullet"/>
      <w:lvlText w:val="•"/>
      <w:lvlJc w:val="left"/>
      <w:pPr>
        <w:tabs>
          <w:tab w:val="num" w:pos="720"/>
        </w:tabs>
        <w:ind w:left="720" w:hanging="360"/>
      </w:pPr>
      <w:rPr>
        <w:rFonts w:ascii="Arial" w:hAnsi="Arial" w:hint="default"/>
      </w:rPr>
    </w:lvl>
    <w:lvl w:ilvl="1" w:tplc="22BCFDC0" w:tentative="1">
      <w:start w:val="1"/>
      <w:numFmt w:val="bullet"/>
      <w:lvlText w:val="•"/>
      <w:lvlJc w:val="left"/>
      <w:pPr>
        <w:tabs>
          <w:tab w:val="num" w:pos="1440"/>
        </w:tabs>
        <w:ind w:left="1440" w:hanging="360"/>
      </w:pPr>
      <w:rPr>
        <w:rFonts w:ascii="Arial" w:hAnsi="Arial" w:hint="default"/>
      </w:rPr>
    </w:lvl>
    <w:lvl w:ilvl="2" w:tplc="5FAE07B0" w:tentative="1">
      <w:start w:val="1"/>
      <w:numFmt w:val="bullet"/>
      <w:lvlText w:val="•"/>
      <w:lvlJc w:val="left"/>
      <w:pPr>
        <w:tabs>
          <w:tab w:val="num" w:pos="2160"/>
        </w:tabs>
        <w:ind w:left="2160" w:hanging="360"/>
      </w:pPr>
      <w:rPr>
        <w:rFonts w:ascii="Arial" w:hAnsi="Arial" w:hint="default"/>
      </w:rPr>
    </w:lvl>
    <w:lvl w:ilvl="3" w:tplc="2EC8F71C" w:tentative="1">
      <w:start w:val="1"/>
      <w:numFmt w:val="bullet"/>
      <w:lvlText w:val="•"/>
      <w:lvlJc w:val="left"/>
      <w:pPr>
        <w:tabs>
          <w:tab w:val="num" w:pos="2880"/>
        </w:tabs>
        <w:ind w:left="2880" w:hanging="360"/>
      </w:pPr>
      <w:rPr>
        <w:rFonts w:ascii="Arial" w:hAnsi="Arial" w:hint="default"/>
      </w:rPr>
    </w:lvl>
    <w:lvl w:ilvl="4" w:tplc="86F03BC8" w:tentative="1">
      <w:start w:val="1"/>
      <w:numFmt w:val="bullet"/>
      <w:lvlText w:val="•"/>
      <w:lvlJc w:val="left"/>
      <w:pPr>
        <w:tabs>
          <w:tab w:val="num" w:pos="3600"/>
        </w:tabs>
        <w:ind w:left="3600" w:hanging="360"/>
      </w:pPr>
      <w:rPr>
        <w:rFonts w:ascii="Arial" w:hAnsi="Arial" w:hint="default"/>
      </w:rPr>
    </w:lvl>
    <w:lvl w:ilvl="5" w:tplc="DABC0566" w:tentative="1">
      <w:start w:val="1"/>
      <w:numFmt w:val="bullet"/>
      <w:lvlText w:val="•"/>
      <w:lvlJc w:val="left"/>
      <w:pPr>
        <w:tabs>
          <w:tab w:val="num" w:pos="4320"/>
        </w:tabs>
        <w:ind w:left="4320" w:hanging="360"/>
      </w:pPr>
      <w:rPr>
        <w:rFonts w:ascii="Arial" w:hAnsi="Arial" w:hint="default"/>
      </w:rPr>
    </w:lvl>
    <w:lvl w:ilvl="6" w:tplc="675A6DF8" w:tentative="1">
      <w:start w:val="1"/>
      <w:numFmt w:val="bullet"/>
      <w:lvlText w:val="•"/>
      <w:lvlJc w:val="left"/>
      <w:pPr>
        <w:tabs>
          <w:tab w:val="num" w:pos="5040"/>
        </w:tabs>
        <w:ind w:left="5040" w:hanging="360"/>
      </w:pPr>
      <w:rPr>
        <w:rFonts w:ascii="Arial" w:hAnsi="Arial" w:hint="default"/>
      </w:rPr>
    </w:lvl>
    <w:lvl w:ilvl="7" w:tplc="25A20DBA" w:tentative="1">
      <w:start w:val="1"/>
      <w:numFmt w:val="bullet"/>
      <w:lvlText w:val="•"/>
      <w:lvlJc w:val="left"/>
      <w:pPr>
        <w:tabs>
          <w:tab w:val="num" w:pos="5760"/>
        </w:tabs>
        <w:ind w:left="5760" w:hanging="360"/>
      </w:pPr>
      <w:rPr>
        <w:rFonts w:ascii="Arial" w:hAnsi="Arial" w:hint="default"/>
      </w:rPr>
    </w:lvl>
    <w:lvl w:ilvl="8" w:tplc="D366A37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A338B6"/>
    <w:multiLevelType w:val="hybridMultilevel"/>
    <w:tmpl w:val="C3F65B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D22AF3"/>
    <w:multiLevelType w:val="hybridMultilevel"/>
    <w:tmpl w:val="F2D4597C"/>
    <w:lvl w:ilvl="0" w:tplc="52A2A8EE">
      <w:start w:val="1"/>
      <w:numFmt w:val="bullet"/>
      <w:lvlText w:val="•"/>
      <w:lvlJc w:val="left"/>
      <w:pPr>
        <w:tabs>
          <w:tab w:val="num" w:pos="720"/>
        </w:tabs>
        <w:ind w:left="720" w:hanging="360"/>
      </w:pPr>
      <w:rPr>
        <w:rFonts w:ascii="Arial" w:hAnsi="Arial" w:hint="default"/>
      </w:rPr>
    </w:lvl>
    <w:lvl w:ilvl="1" w:tplc="375AE7F4" w:tentative="1">
      <w:start w:val="1"/>
      <w:numFmt w:val="bullet"/>
      <w:lvlText w:val="•"/>
      <w:lvlJc w:val="left"/>
      <w:pPr>
        <w:tabs>
          <w:tab w:val="num" w:pos="1440"/>
        </w:tabs>
        <w:ind w:left="1440" w:hanging="360"/>
      </w:pPr>
      <w:rPr>
        <w:rFonts w:ascii="Arial" w:hAnsi="Arial" w:hint="default"/>
      </w:rPr>
    </w:lvl>
    <w:lvl w:ilvl="2" w:tplc="1C843F4A" w:tentative="1">
      <w:start w:val="1"/>
      <w:numFmt w:val="bullet"/>
      <w:lvlText w:val="•"/>
      <w:lvlJc w:val="left"/>
      <w:pPr>
        <w:tabs>
          <w:tab w:val="num" w:pos="2160"/>
        </w:tabs>
        <w:ind w:left="2160" w:hanging="360"/>
      </w:pPr>
      <w:rPr>
        <w:rFonts w:ascii="Arial" w:hAnsi="Arial" w:hint="default"/>
      </w:rPr>
    </w:lvl>
    <w:lvl w:ilvl="3" w:tplc="531487F2" w:tentative="1">
      <w:start w:val="1"/>
      <w:numFmt w:val="bullet"/>
      <w:lvlText w:val="•"/>
      <w:lvlJc w:val="left"/>
      <w:pPr>
        <w:tabs>
          <w:tab w:val="num" w:pos="2880"/>
        </w:tabs>
        <w:ind w:left="2880" w:hanging="360"/>
      </w:pPr>
      <w:rPr>
        <w:rFonts w:ascii="Arial" w:hAnsi="Arial" w:hint="default"/>
      </w:rPr>
    </w:lvl>
    <w:lvl w:ilvl="4" w:tplc="D85E0836" w:tentative="1">
      <w:start w:val="1"/>
      <w:numFmt w:val="bullet"/>
      <w:lvlText w:val="•"/>
      <w:lvlJc w:val="left"/>
      <w:pPr>
        <w:tabs>
          <w:tab w:val="num" w:pos="3600"/>
        </w:tabs>
        <w:ind w:left="3600" w:hanging="360"/>
      </w:pPr>
      <w:rPr>
        <w:rFonts w:ascii="Arial" w:hAnsi="Arial" w:hint="default"/>
      </w:rPr>
    </w:lvl>
    <w:lvl w:ilvl="5" w:tplc="743CB998" w:tentative="1">
      <w:start w:val="1"/>
      <w:numFmt w:val="bullet"/>
      <w:lvlText w:val="•"/>
      <w:lvlJc w:val="left"/>
      <w:pPr>
        <w:tabs>
          <w:tab w:val="num" w:pos="4320"/>
        </w:tabs>
        <w:ind w:left="4320" w:hanging="360"/>
      </w:pPr>
      <w:rPr>
        <w:rFonts w:ascii="Arial" w:hAnsi="Arial" w:hint="default"/>
      </w:rPr>
    </w:lvl>
    <w:lvl w:ilvl="6" w:tplc="7F14A074" w:tentative="1">
      <w:start w:val="1"/>
      <w:numFmt w:val="bullet"/>
      <w:lvlText w:val="•"/>
      <w:lvlJc w:val="left"/>
      <w:pPr>
        <w:tabs>
          <w:tab w:val="num" w:pos="5040"/>
        </w:tabs>
        <w:ind w:left="5040" w:hanging="360"/>
      </w:pPr>
      <w:rPr>
        <w:rFonts w:ascii="Arial" w:hAnsi="Arial" w:hint="default"/>
      </w:rPr>
    </w:lvl>
    <w:lvl w:ilvl="7" w:tplc="F87685DA" w:tentative="1">
      <w:start w:val="1"/>
      <w:numFmt w:val="bullet"/>
      <w:lvlText w:val="•"/>
      <w:lvlJc w:val="left"/>
      <w:pPr>
        <w:tabs>
          <w:tab w:val="num" w:pos="5760"/>
        </w:tabs>
        <w:ind w:left="5760" w:hanging="360"/>
      </w:pPr>
      <w:rPr>
        <w:rFonts w:ascii="Arial" w:hAnsi="Arial" w:hint="default"/>
      </w:rPr>
    </w:lvl>
    <w:lvl w:ilvl="8" w:tplc="9A0420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CA0891"/>
    <w:multiLevelType w:val="hybridMultilevel"/>
    <w:tmpl w:val="C2328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027659"/>
    <w:multiLevelType w:val="hybridMultilevel"/>
    <w:tmpl w:val="D2185FCE"/>
    <w:lvl w:ilvl="0" w:tplc="AE2EB9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078CC"/>
    <w:multiLevelType w:val="hybridMultilevel"/>
    <w:tmpl w:val="9724C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2811E41"/>
    <w:multiLevelType w:val="hybridMultilevel"/>
    <w:tmpl w:val="D8B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E52DC"/>
    <w:multiLevelType w:val="hybridMultilevel"/>
    <w:tmpl w:val="1DA6CEE4"/>
    <w:lvl w:ilvl="0" w:tplc="B4EC48B2">
      <w:start w:val="1"/>
      <w:numFmt w:val="bullet"/>
      <w:lvlText w:val="•"/>
      <w:lvlJc w:val="left"/>
      <w:pPr>
        <w:tabs>
          <w:tab w:val="num" w:pos="720"/>
        </w:tabs>
        <w:ind w:left="720" w:hanging="360"/>
      </w:pPr>
      <w:rPr>
        <w:rFonts w:ascii="Arial" w:hAnsi="Arial" w:hint="default"/>
      </w:rPr>
    </w:lvl>
    <w:lvl w:ilvl="1" w:tplc="3DF68BD6" w:tentative="1">
      <w:start w:val="1"/>
      <w:numFmt w:val="bullet"/>
      <w:lvlText w:val="•"/>
      <w:lvlJc w:val="left"/>
      <w:pPr>
        <w:tabs>
          <w:tab w:val="num" w:pos="1440"/>
        </w:tabs>
        <w:ind w:left="1440" w:hanging="360"/>
      </w:pPr>
      <w:rPr>
        <w:rFonts w:ascii="Arial" w:hAnsi="Arial" w:hint="default"/>
      </w:rPr>
    </w:lvl>
    <w:lvl w:ilvl="2" w:tplc="1D8A9F2E" w:tentative="1">
      <w:start w:val="1"/>
      <w:numFmt w:val="bullet"/>
      <w:lvlText w:val="•"/>
      <w:lvlJc w:val="left"/>
      <w:pPr>
        <w:tabs>
          <w:tab w:val="num" w:pos="2160"/>
        </w:tabs>
        <w:ind w:left="2160" w:hanging="360"/>
      </w:pPr>
      <w:rPr>
        <w:rFonts w:ascii="Arial" w:hAnsi="Arial" w:hint="default"/>
      </w:rPr>
    </w:lvl>
    <w:lvl w:ilvl="3" w:tplc="5A084D4A" w:tentative="1">
      <w:start w:val="1"/>
      <w:numFmt w:val="bullet"/>
      <w:lvlText w:val="•"/>
      <w:lvlJc w:val="left"/>
      <w:pPr>
        <w:tabs>
          <w:tab w:val="num" w:pos="2880"/>
        </w:tabs>
        <w:ind w:left="2880" w:hanging="360"/>
      </w:pPr>
      <w:rPr>
        <w:rFonts w:ascii="Arial" w:hAnsi="Arial" w:hint="default"/>
      </w:rPr>
    </w:lvl>
    <w:lvl w:ilvl="4" w:tplc="6524AE74" w:tentative="1">
      <w:start w:val="1"/>
      <w:numFmt w:val="bullet"/>
      <w:lvlText w:val="•"/>
      <w:lvlJc w:val="left"/>
      <w:pPr>
        <w:tabs>
          <w:tab w:val="num" w:pos="3600"/>
        </w:tabs>
        <w:ind w:left="3600" w:hanging="360"/>
      </w:pPr>
      <w:rPr>
        <w:rFonts w:ascii="Arial" w:hAnsi="Arial" w:hint="default"/>
      </w:rPr>
    </w:lvl>
    <w:lvl w:ilvl="5" w:tplc="252457F8" w:tentative="1">
      <w:start w:val="1"/>
      <w:numFmt w:val="bullet"/>
      <w:lvlText w:val="•"/>
      <w:lvlJc w:val="left"/>
      <w:pPr>
        <w:tabs>
          <w:tab w:val="num" w:pos="4320"/>
        </w:tabs>
        <w:ind w:left="4320" w:hanging="360"/>
      </w:pPr>
      <w:rPr>
        <w:rFonts w:ascii="Arial" w:hAnsi="Arial" w:hint="default"/>
      </w:rPr>
    </w:lvl>
    <w:lvl w:ilvl="6" w:tplc="1ACEA554" w:tentative="1">
      <w:start w:val="1"/>
      <w:numFmt w:val="bullet"/>
      <w:lvlText w:val="•"/>
      <w:lvlJc w:val="left"/>
      <w:pPr>
        <w:tabs>
          <w:tab w:val="num" w:pos="5040"/>
        </w:tabs>
        <w:ind w:left="5040" w:hanging="360"/>
      </w:pPr>
      <w:rPr>
        <w:rFonts w:ascii="Arial" w:hAnsi="Arial" w:hint="default"/>
      </w:rPr>
    </w:lvl>
    <w:lvl w:ilvl="7" w:tplc="0E542006" w:tentative="1">
      <w:start w:val="1"/>
      <w:numFmt w:val="bullet"/>
      <w:lvlText w:val="•"/>
      <w:lvlJc w:val="left"/>
      <w:pPr>
        <w:tabs>
          <w:tab w:val="num" w:pos="5760"/>
        </w:tabs>
        <w:ind w:left="5760" w:hanging="360"/>
      </w:pPr>
      <w:rPr>
        <w:rFonts w:ascii="Arial" w:hAnsi="Arial" w:hint="default"/>
      </w:rPr>
    </w:lvl>
    <w:lvl w:ilvl="8" w:tplc="CD724C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3903617"/>
    <w:multiLevelType w:val="hybridMultilevel"/>
    <w:tmpl w:val="99B4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76265B"/>
    <w:multiLevelType w:val="hybridMultilevel"/>
    <w:tmpl w:val="4296E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842E7C"/>
    <w:multiLevelType w:val="hybridMultilevel"/>
    <w:tmpl w:val="FEF6B0C4"/>
    <w:lvl w:ilvl="0" w:tplc="C8EC9782">
      <w:start w:val="1"/>
      <w:numFmt w:val="bullet"/>
      <w:lvlText w:val="•"/>
      <w:lvlJc w:val="left"/>
      <w:pPr>
        <w:tabs>
          <w:tab w:val="num" w:pos="720"/>
        </w:tabs>
        <w:ind w:left="720" w:hanging="360"/>
      </w:pPr>
      <w:rPr>
        <w:rFonts w:ascii="Arial" w:hAnsi="Arial" w:hint="default"/>
      </w:rPr>
    </w:lvl>
    <w:lvl w:ilvl="1" w:tplc="04185348" w:tentative="1">
      <w:start w:val="1"/>
      <w:numFmt w:val="bullet"/>
      <w:lvlText w:val="•"/>
      <w:lvlJc w:val="left"/>
      <w:pPr>
        <w:tabs>
          <w:tab w:val="num" w:pos="1440"/>
        </w:tabs>
        <w:ind w:left="1440" w:hanging="360"/>
      </w:pPr>
      <w:rPr>
        <w:rFonts w:ascii="Arial" w:hAnsi="Arial" w:hint="default"/>
      </w:rPr>
    </w:lvl>
    <w:lvl w:ilvl="2" w:tplc="72C45500" w:tentative="1">
      <w:start w:val="1"/>
      <w:numFmt w:val="bullet"/>
      <w:lvlText w:val="•"/>
      <w:lvlJc w:val="left"/>
      <w:pPr>
        <w:tabs>
          <w:tab w:val="num" w:pos="2160"/>
        </w:tabs>
        <w:ind w:left="2160" w:hanging="360"/>
      </w:pPr>
      <w:rPr>
        <w:rFonts w:ascii="Arial" w:hAnsi="Arial" w:hint="default"/>
      </w:rPr>
    </w:lvl>
    <w:lvl w:ilvl="3" w:tplc="66228DBA" w:tentative="1">
      <w:start w:val="1"/>
      <w:numFmt w:val="bullet"/>
      <w:lvlText w:val="•"/>
      <w:lvlJc w:val="left"/>
      <w:pPr>
        <w:tabs>
          <w:tab w:val="num" w:pos="2880"/>
        </w:tabs>
        <w:ind w:left="2880" w:hanging="360"/>
      </w:pPr>
      <w:rPr>
        <w:rFonts w:ascii="Arial" w:hAnsi="Arial" w:hint="default"/>
      </w:rPr>
    </w:lvl>
    <w:lvl w:ilvl="4" w:tplc="AB8ED026" w:tentative="1">
      <w:start w:val="1"/>
      <w:numFmt w:val="bullet"/>
      <w:lvlText w:val="•"/>
      <w:lvlJc w:val="left"/>
      <w:pPr>
        <w:tabs>
          <w:tab w:val="num" w:pos="3600"/>
        </w:tabs>
        <w:ind w:left="3600" w:hanging="360"/>
      </w:pPr>
      <w:rPr>
        <w:rFonts w:ascii="Arial" w:hAnsi="Arial" w:hint="default"/>
      </w:rPr>
    </w:lvl>
    <w:lvl w:ilvl="5" w:tplc="FBFED60E" w:tentative="1">
      <w:start w:val="1"/>
      <w:numFmt w:val="bullet"/>
      <w:lvlText w:val="•"/>
      <w:lvlJc w:val="left"/>
      <w:pPr>
        <w:tabs>
          <w:tab w:val="num" w:pos="4320"/>
        </w:tabs>
        <w:ind w:left="4320" w:hanging="360"/>
      </w:pPr>
      <w:rPr>
        <w:rFonts w:ascii="Arial" w:hAnsi="Arial" w:hint="default"/>
      </w:rPr>
    </w:lvl>
    <w:lvl w:ilvl="6" w:tplc="795E66A6" w:tentative="1">
      <w:start w:val="1"/>
      <w:numFmt w:val="bullet"/>
      <w:lvlText w:val="•"/>
      <w:lvlJc w:val="left"/>
      <w:pPr>
        <w:tabs>
          <w:tab w:val="num" w:pos="5040"/>
        </w:tabs>
        <w:ind w:left="5040" w:hanging="360"/>
      </w:pPr>
      <w:rPr>
        <w:rFonts w:ascii="Arial" w:hAnsi="Arial" w:hint="default"/>
      </w:rPr>
    </w:lvl>
    <w:lvl w:ilvl="7" w:tplc="6A92F4CC" w:tentative="1">
      <w:start w:val="1"/>
      <w:numFmt w:val="bullet"/>
      <w:lvlText w:val="•"/>
      <w:lvlJc w:val="left"/>
      <w:pPr>
        <w:tabs>
          <w:tab w:val="num" w:pos="5760"/>
        </w:tabs>
        <w:ind w:left="5760" w:hanging="360"/>
      </w:pPr>
      <w:rPr>
        <w:rFonts w:ascii="Arial" w:hAnsi="Arial" w:hint="default"/>
      </w:rPr>
    </w:lvl>
    <w:lvl w:ilvl="8" w:tplc="E034A4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4C62D8A"/>
    <w:multiLevelType w:val="hybridMultilevel"/>
    <w:tmpl w:val="FAA65096"/>
    <w:lvl w:ilvl="0" w:tplc="CDC82E70">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596A32"/>
    <w:multiLevelType w:val="hybridMultilevel"/>
    <w:tmpl w:val="79901612"/>
    <w:lvl w:ilvl="0" w:tplc="FE78F16A">
      <w:start w:val="1"/>
      <w:numFmt w:val="bullet"/>
      <w:lvlText w:val="•"/>
      <w:lvlJc w:val="left"/>
      <w:pPr>
        <w:tabs>
          <w:tab w:val="num" w:pos="720"/>
        </w:tabs>
        <w:ind w:left="720" w:hanging="360"/>
      </w:pPr>
      <w:rPr>
        <w:rFonts w:ascii="Arial" w:hAnsi="Arial" w:hint="default"/>
      </w:rPr>
    </w:lvl>
    <w:lvl w:ilvl="1" w:tplc="15EA3AF0" w:tentative="1">
      <w:start w:val="1"/>
      <w:numFmt w:val="bullet"/>
      <w:lvlText w:val="•"/>
      <w:lvlJc w:val="left"/>
      <w:pPr>
        <w:tabs>
          <w:tab w:val="num" w:pos="1440"/>
        </w:tabs>
        <w:ind w:left="1440" w:hanging="360"/>
      </w:pPr>
      <w:rPr>
        <w:rFonts w:ascii="Arial" w:hAnsi="Arial" w:hint="default"/>
      </w:rPr>
    </w:lvl>
    <w:lvl w:ilvl="2" w:tplc="91281C9E" w:tentative="1">
      <w:start w:val="1"/>
      <w:numFmt w:val="bullet"/>
      <w:lvlText w:val="•"/>
      <w:lvlJc w:val="left"/>
      <w:pPr>
        <w:tabs>
          <w:tab w:val="num" w:pos="2160"/>
        </w:tabs>
        <w:ind w:left="2160" w:hanging="360"/>
      </w:pPr>
      <w:rPr>
        <w:rFonts w:ascii="Arial" w:hAnsi="Arial" w:hint="default"/>
      </w:rPr>
    </w:lvl>
    <w:lvl w:ilvl="3" w:tplc="1F4E6268" w:tentative="1">
      <w:start w:val="1"/>
      <w:numFmt w:val="bullet"/>
      <w:lvlText w:val="•"/>
      <w:lvlJc w:val="left"/>
      <w:pPr>
        <w:tabs>
          <w:tab w:val="num" w:pos="2880"/>
        </w:tabs>
        <w:ind w:left="2880" w:hanging="360"/>
      </w:pPr>
      <w:rPr>
        <w:rFonts w:ascii="Arial" w:hAnsi="Arial" w:hint="default"/>
      </w:rPr>
    </w:lvl>
    <w:lvl w:ilvl="4" w:tplc="B3F4390C" w:tentative="1">
      <w:start w:val="1"/>
      <w:numFmt w:val="bullet"/>
      <w:lvlText w:val="•"/>
      <w:lvlJc w:val="left"/>
      <w:pPr>
        <w:tabs>
          <w:tab w:val="num" w:pos="3600"/>
        </w:tabs>
        <w:ind w:left="3600" w:hanging="360"/>
      </w:pPr>
      <w:rPr>
        <w:rFonts w:ascii="Arial" w:hAnsi="Arial" w:hint="default"/>
      </w:rPr>
    </w:lvl>
    <w:lvl w:ilvl="5" w:tplc="DA300F5E" w:tentative="1">
      <w:start w:val="1"/>
      <w:numFmt w:val="bullet"/>
      <w:lvlText w:val="•"/>
      <w:lvlJc w:val="left"/>
      <w:pPr>
        <w:tabs>
          <w:tab w:val="num" w:pos="4320"/>
        </w:tabs>
        <w:ind w:left="4320" w:hanging="360"/>
      </w:pPr>
      <w:rPr>
        <w:rFonts w:ascii="Arial" w:hAnsi="Arial" w:hint="default"/>
      </w:rPr>
    </w:lvl>
    <w:lvl w:ilvl="6" w:tplc="FBB29B3C" w:tentative="1">
      <w:start w:val="1"/>
      <w:numFmt w:val="bullet"/>
      <w:lvlText w:val="•"/>
      <w:lvlJc w:val="left"/>
      <w:pPr>
        <w:tabs>
          <w:tab w:val="num" w:pos="5040"/>
        </w:tabs>
        <w:ind w:left="5040" w:hanging="360"/>
      </w:pPr>
      <w:rPr>
        <w:rFonts w:ascii="Arial" w:hAnsi="Arial" w:hint="default"/>
      </w:rPr>
    </w:lvl>
    <w:lvl w:ilvl="7" w:tplc="CF325350" w:tentative="1">
      <w:start w:val="1"/>
      <w:numFmt w:val="bullet"/>
      <w:lvlText w:val="•"/>
      <w:lvlJc w:val="left"/>
      <w:pPr>
        <w:tabs>
          <w:tab w:val="num" w:pos="5760"/>
        </w:tabs>
        <w:ind w:left="5760" w:hanging="360"/>
      </w:pPr>
      <w:rPr>
        <w:rFonts w:ascii="Arial" w:hAnsi="Arial" w:hint="default"/>
      </w:rPr>
    </w:lvl>
    <w:lvl w:ilvl="8" w:tplc="AF78025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923B83"/>
    <w:multiLevelType w:val="hybridMultilevel"/>
    <w:tmpl w:val="B2944FBA"/>
    <w:lvl w:ilvl="0" w:tplc="0DB89880">
      <w:start w:val="1"/>
      <w:numFmt w:val="decimal"/>
      <w:lvlText w:val="%1."/>
      <w:lvlJc w:val="left"/>
      <w:pPr>
        <w:tabs>
          <w:tab w:val="num" w:pos="720"/>
        </w:tabs>
        <w:ind w:left="720" w:hanging="360"/>
      </w:pPr>
    </w:lvl>
    <w:lvl w:ilvl="1" w:tplc="FD2AE668" w:tentative="1">
      <w:start w:val="1"/>
      <w:numFmt w:val="decimal"/>
      <w:lvlText w:val="%2."/>
      <w:lvlJc w:val="left"/>
      <w:pPr>
        <w:tabs>
          <w:tab w:val="num" w:pos="1440"/>
        </w:tabs>
        <w:ind w:left="1440" w:hanging="360"/>
      </w:pPr>
    </w:lvl>
    <w:lvl w:ilvl="2" w:tplc="E1AE591E" w:tentative="1">
      <w:start w:val="1"/>
      <w:numFmt w:val="decimal"/>
      <w:lvlText w:val="%3."/>
      <w:lvlJc w:val="left"/>
      <w:pPr>
        <w:tabs>
          <w:tab w:val="num" w:pos="2160"/>
        </w:tabs>
        <w:ind w:left="2160" w:hanging="360"/>
      </w:pPr>
    </w:lvl>
    <w:lvl w:ilvl="3" w:tplc="3058F6C2" w:tentative="1">
      <w:start w:val="1"/>
      <w:numFmt w:val="decimal"/>
      <w:lvlText w:val="%4."/>
      <w:lvlJc w:val="left"/>
      <w:pPr>
        <w:tabs>
          <w:tab w:val="num" w:pos="2880"/>
        </w:tabs>
        <w:ind w:left="2880" w:hanging="360"/>
      </w:pPr>
    </w:lvl>
    <w:lvl w:ilvl="4" w:tplc="286ADA58" w:tentative="1">
      <w:start w:val="1"/>
      <w:numFmt w:val="decimal"/>
      <w:lvlText w:val="%5."/>
      <w:lvlJc w:val="left"/>
      <w:pPr>
        <w:tabs>
          <w:tab w:val="num" w:pos="3600"/>
        </w:tabs>
        <w:ind w:left="3600" w:hanging="360"/>
      </w:pPr>
    </w:lvl>
    <w:lvl w:ilvl="5" w:tplc="1E2E39A0" w:tentative="1">
      <w:start w:val="1"/>
      <w:numFmt w:val="decimal"/>
      <w:lvlText w:val="%6."/>
      <w:lvlJc w:val="left"/>
      <w:pPr>
        <w:tabs>
          <w:tab w:val="num" w:pos="4320"/>
        </w:tabs>
        <w:ind w:left="4320" w:hanging="360"/>
      </w:pPr>
    </w:lvl>
    <w:lvl w:ilvl="6" w:tplc="209EC3DA" w:tentative="1">
      <w:start w:val="1"/>
      <w:numFmt w:val="decimal"/>
      <w:lvlText w:val="%7."/>
      <w:lvlJc w:val="left"/>
      <w:pPr>
        <w:tabs>
          <w:tab w:val="num" w:pos="5040"/>
        </w:tabs>
        <w:ind w:left="5040" w:hanging="360"/>
      </w:pPr>
    </w:lvl>
    <w:lvl w:ilvl="7" w:tplc="F3A8F728" w:tentative="1">
      <w:start w:val="1"/>
      <w:numFmt w:val="decimal"/>
      <w:lvlText w:val="%8."/>
      <w:lvlJc w:val="left"/>
      <w:pPr>
        <w:tabs>
          <w:tab w:val="num" w:pos="5760"/>
        </w:tabs>
        <w:ind w:left="5760" w:hanging="360"/>
      </w:pPr>
    </w:lvl>
    <w:lvl w:ilvl="8" w:tplc="474C8F26" w:tentative="1">
      <w:start w:val="1"/>
      <w:numFmt w:val="decimal"/>
      <w:lvlText w:val="%9."/>
      <w:lvlJc w:val="left"/>
      <w:pPr>
        <w:tabs>
          <w:tab w:val="num" w:pos="6480"/>
        </w:tabs>
        <w:ind w:left="6480" w:hanging="360"/>
      </w:pPr>
    </w:lvl>
  </w:abstractNum>
  <w:abstractNum w:abstractNumId="32" w15:restartNumberingAfterBreak="0">
    <w:nsid w:val="4F900E78"/>
    <w:multiLevelType w:val="hybridMultilevel"/>
    <w:tmpl w:val="6946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9462C"/>
    <w:multiLevelType w:val="hybridMultilevel"/>
    <w:tmpl w:val="80022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B649C1"/>
    <w:multiLevelType w:val="hybridMultilevel"/>
    <w:tmpl w:val="6A34D920"/>
    <w:lvl w:ilvl="0" w:tplc="52F2A19C">
      <w:start w:val="1"/>
      <w:numFmt w:val="bullet"/>
      <w:lvlText w:val="•"/>
      <w:lvlJc w:val="left"/>
      <w:pPr>
        <w:tabs>
          <w:tab w:val="num" w:pos="720"/>
        </w:tabs>
        <w:ind w:left="720" w:hanging="360"/>
      </w:pPr>
      <w:rPr>
        <w:rFonts w:ascii="Arial" w:hAnsi="Arial" w:hint="default"/>
      </w:rPr>
    </w:lvl>
    <w:lvl w:ilvl="1" w:tplc="7812C830">
      <w:numFmt w:val="bullet"/>
      <w:lvlText w:val="•"/>
      <w:lvlJc w:val="left"/>
      <w:pPr>
        <w:tabs>
          <w:tab w:val="num" w:pos="1440"/>
        </w:tabs>
        <w:ind w:left="1440" w:hanging="360"/>
      </w:pPr>
      <w:rPr>
        <w:rFonts w:ascii="Arial" w:hAnsi="Arial" w:hint="default"/>
      </w:rPr>
    </w:lvl>
    <w:lvl w:ilvl="2" w:tplc="734ED038" w:tentative="1">
      <w:start w:val="1"/>
      <w:numFmt w:val="bullet"/>
      <w:lvlText w:val="•"/>
      <w:lvlJc w:val="left"/>
      <w:pPr>
        <w:tabs>
          <w:tab w:val="num" w:pos="2160"/>
        </w:tabs>
        <w:ind w:left="2160" w:hanging="360"/>
      </w:pPr>
      <w:rPr>
        <w:rFonts w:ascii="Arial" w:hAnsi="Arial" w:hint="default"/>
      </w:rPr>
    </w:lvl>
    <w:lvl w:ilvl="3" w:tplc="89F86516" w:tentative="1">
      <w:start w:val="1"/>
      <w:numFmt w:val="bullet"/>
      <w:lvlText w:val="•"/>
      <w:lvlJc w:val="left"/>
      <w:pPr>
        <w:tabs>
          <w:tab w:val="num" w:pos="2880"/>
        </w:tabs>
        <w:ind w:left="2880" w:hanging="360"/>
      </w:pPr>
      <w:rPr>
        <w:rFonts w:ascii="Arial" w:hAnsi="Arial" w:hint="default"/>
      </w:rPr>
    </w:lvl>
    <w:lvl w:ilvl="4" w:tplc="5DBC622A" w:tentative="1">
      <w:start w:val="1"/>
      <w:numFmt w:val="bullet"/>
      <w:lvlText w:val="•"/>
      <w:lvlJc w:val="left"/>
      <w:pPr>
        <w:tabs>
          <w:tab w:val="num" w:pos="3600"/>
        </w:tabs>
        <w:ind w:left="3600" w:hanging="360"/>
      </w:pPr>
      <w:rPr>
        <w:rFonts w:ascii="Arial" w:hAnsi="Arial" w:hint="default"/>
      </w:rPr>
    </w:lvl>
    <w:lvl w:ilvl="5" w:tplc="56B024AC" w:tentative="1">
      <w:start w:val="1"/>
      <w:numFmt w:val="bullet"/>
      <w:lvlText w:val="•"/>
      <w:lvlJc w:val="left"/>
      <w:pPr>
        <w:tabs>
          <w:tab w:val="num" w:pos="4320"/>
        </w:tabs>
        <w:ind w:left="4320" w:hanging="360"/>
      </w:pPr>
      <w:rPr>
        <w:rFonts w:ascii="Arial" w:hAnsi="Arial" w:hint="default"/>
      </w:rPr>
    </w:lvl>
    <w:lvl w:ilvl="6" w:tplc="211EFE32" w:tentative="1">
      <w:start w:val="1"/>
      <w:numFmt w:val="bullet"/>
      <w:lvlText w:val="•"/>
      <w:lvlJc w:val="left"/>
      <w:pPr>
        <w:tabs>
          <w:tab w:val="num" w:pos="5040"/>
        </w:tabs>
        <w:ind w:left="5040" w:hanging="360"/>
      </w:pPr>
      <w:rPr>
        <w:rFonts w:ascii="Arial" w:hAnsi="Arial" w:hint="default"/>
      </w:rPr>
    </w:lvl>
    <w:lvl w:ilvl="7" w:tplc="4C2C9B06" w:tentative="1">
      <w:start w:val="1"/>
      <w:numFmt w:val="bullet"/>
      <w:lvlText w:val="•"/>
      <w:lvlJc w:val="left"/>
      <w:pPr>
        <w:tabs>
          <w:tab w:val="num" w:pos="5760"/>
        </w:tabs>
        <w:ind w:left="5760" w:hanging="360"/>
      </w:pPr>
      <w:rPr>
        <w:rFonts w:ascii="Arial" w:hAnsi="Arial" w:hint="default"/>
      </w:rPr>
    </w:lvl>
    <w:lvl w:ilvl="8" w:tplc="CF34B8B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E26B04"/>
    <w:multiLevelType w:val="hybridMultilevel"/>
    <w:tmpl w:val="B488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312EFC"/>
    <w:multiLevelType w:val="hybridMultilevel"/>
    <w:tmpl w:val="6B96F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DC13E5"/>
    <w:multiLevelType w:val="hybridMultilevel"/>
    <w:tmpl w:val="D00E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537579"/>
    <w:multiLevelType w:val="hybridMultilevel"/>
    <w:tmpl w:val="F8D6D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A2E2861"/>
    <w:multiLevelType w:val="hybridMultilevel"/>
    <w:tmpl w:val="A7ECA9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B8E6664"/>
    <w:multiLevelType w:val="hybridMultilevel"/>
    <w:tmpl w:val="451C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D7A86"/>
    <w:multiLevelType w:val="hybridMultilevel"/>
    <w:tmpl w:val="59DC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CB696F"/>
    <w:multiLevelType w:val="hybridMultilevel"/>
    <w:tmpl w:val="26D2C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2029D3"/>
    <w:multiLevelType w:val="hybridMultilevel"/>
    <w:tmpl w:val="6EB48F8A"/>
    <w:lvl w:ilvl="0" w:tplc="996E83DC">
      <w:numFmt w:val="bullet"/>
      <w:lvlText w:val="•"/>
      <w:lvlJc w:val="left"/>
      <w:pPr>
        <w:ind w:left="720" w:hanging="360"/>
      </w:pPr>
      <w:rPr>
        <w:rFonts w:ascii="Calibri" w:eastAsia="Times New Roman"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9D553E"/>
    <w:multiLevelType w:val="hybridMultilevel"/>
    <w:tmpl w:val="4244B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C444B"/>
    <w:multiLevelType w:val="hybridMultilevel"/>
    <w:tmpl w:val="0290A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DC03F5"/>
    <w:multiLevelType w:val="hybridMultilevel"/>
    <w:tmpl w:val="140EA5C0"/>
    <w:lvl w:ilvl="0" w:tplc="6532B706">
      <w:start w:val="1"/>
      <w:numFmt w:val="bullet"/>
      <w:lvlText w:val="•"/>
      <w:lvlJc w:val="left"/>
      <w:pPr>
        <w:tabs>
          <w:tab w:val="num" w:pos="720"/>
        </w:tabs>
        <w:ind w:left="720" w:hanging="360"/>
      </w:pPr>
      <w:rPr>
        <w:rFonts w:ascii="Arial" w:hAnsi="Arial" w:hint="default"/>
      </w:rPr>
    </w:lvl>
    <w:lvl w:ilvl="1" w:tplc="D4044CCE" w:tentative="1">
      <w:start w:val="1"/>
      <w:numFmt w:val="bullet"/>
      <w:lvlText w:val="•"/>
      <w:lvlJc w:val="left"/>
      <w:pPr>
        <w:tabs>
          <w:tab w:val="num" w:pos="1440"/>
        </w:tabs>
        <w:ind w:left="1440" w:hanging="360"/>
      </w:pPr>
      <w:rPr>
        <w:rFonts w:ascii="Arial" w:hAnsi="Arial" w:hint="default"/>
      </w:rPr>
    </w:lvl>
    <w:lvl w:ilvl="2" w:tplc="FD786CB2" w:tentative="1">
      <w:start w:val="1"/>
      <w:numFmt w:val="bullet"/>
      <w:lvlText w:val="•"/>
      <w:lvlJc w:val="left"/>
      <w:pPr>
        <w:tabs>
          <w:tab w:val="num" w:pos="2160"/>
        </w:tabs>
        <w:ind w:left="2160" w:hanging="360"/>
      </w:pPr>
      <w:rPr>
        <w:rFonts w:ascii="Arial" w:hAnsi="Arial" w:hint="default"/>
      </w:rPr>
    </w:lvl>
    <w:lvl w:ilvl="3" w:tplc="5204D602" w:tentative="1">
      <w:start w:val="1"/>
      <w:numFmt w:val="bullet"/>
      <w:lvlText w:val="•"/>
      <w:lvlJc w:val="left"/>
      <w:pPr>
        <w:tabs>
          <w:tab w:val="num" w:pos="2880"/>
        </w:tabs>
        <w:ind w:left="2880" w:hanging="360"/>
      </w:pPr>
      <w:rPr>
        <w:rFonts w:ascii="Arial" w:hAnsi="Arial" w:hint="default"/>
      </w:rPr>
    </w:lvl>
    <w:lvl w:ilvl="4" w:tplc="9EB28BD8" w:tentative="1">
      <w:start w:val="1"/>
      <w:numFmt w:val="bullet"/>
      <w:lvlText w:val="•"/>
      <w:lvlJc w:val="left"/>
      <w:pPr>
        <w:tabs>
          <w:tab w:val="num" w:pos="3600"/>
        </w:tabs>
        <w:ind w:left="3600" w:hanging="360"/>
      </w:pPr>
      <w:rPr>
        <w:rFonts w:ascii="Arial" w:hAnsi="Arial" w:hint="default"/>
      </w:rPr>
    </w:lvl>
    <w:lvl w:ilvl="5" w:tplc="8834D00A" w:tentative="1">
      <w:start w:val="1"/>
      <w:numFmt w:val="bullet"/>
      <w:lvlText w:val="•"/>
      <w:lvlJc w:val="left"/>
      <w:pPr>
        <w:tabs>
          <w:tab w:val="num" w:pos="4320"/>
        </w:tabs>
        <w:ind w:left="4320" w:hanging="360"/>
      </w:pPr>
      <w:rPr>
        <w:rFonts w:ascii="Arial" w:hAnsi="Arial" w:hint="default"/>
      </w:rPr>
    </w:lvl>
    <w:lvl w:ilvl="6" w:tplc="A85C5576" w:tentative="1">
      <w:start w:val="1"/>
      <w:numFmt w:val="bullet"/>
      <w:lvlText w:val="•"/>
      <w:lvlJc w:val="left"/>
      <w:pPr>
        <w:tabs>
          <w:tab w:val="num" w:pos="5040"/>
        </w:tabs>
        <w:ind w:left="5040" w:hanging="360"/>
      </w:pPr>
      <w:rPr>
        <w:rFonts w:ascii="Arial" w:hAnsi="Arial" w:hint="default"/>
      </w:rPr>
    </w:lvl>
    <w:lvl w:ilvl="7" w:tplc="14322448" w:tentative="1">
      <w:start w:val="1"/>
      <w:numFmt w:val="bullet"/>
      <w:lvlText w:val="•"/>
      <w:lvlJc w:val="left"/>
      <w:pPr>
        <w:tabs>
          <w:tab w:val="num" w:pos="5760"/>
        </w:tabs>
        <w:ind w:left="5760" w:hanging="360"/>
      </w:pPr>
      <w:rPr>
        <w:rFonts w:ascii="Arial" w:hAnsi="Arial" w:hint="default"/>
      </w:rPr>
    </w:lvl>
    <w:lvl w:ilvl="8" w:tplc="69262F1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C09482D"/>
    <w:multiLevelType w:val="hybridMultilevel"/>
    <w:tmpl w:val="422CF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8D6FFF"/>
    <w:multiLevelType w:val="hybridMultilevel"/>
    <w:tmpl w:val="D754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749279">
    <w:abstractNumId w:val="20"/>
  </w:num>
  <w:num w:numId="2" w16cid:durableId="230772074">
    <w:abstractNumId w:val="18"/>
  </w:num>
  <w:num w:numId="3" w16cid:durableId="1384674025">
    <w:abstractNumId w:val="25"/>
  </w:num>
  <w:num w:numId="4" w16cid:durableId="2117676425">
    <w:abstractNumId w:val="8"/>
  </w:num>
  <w:num w:numId="5" w16cid:durableId="16666718">
    <w:abstractNumId w:val="36"/>
  </w:num>
  <w:num w:numId="6" w16cid:durableId="6493774">
    <w:abstractNumId w:val="28"/>
  </w:num>
  <w:num w:numId="7" w16cid:durableId="968824086">
    <w:abstractNumId w:val="46"/>
  </w:num>
  <w:num w:numId="8" w16cid:durableId="805587457">
    <w:abstractNumId w:val="30"/>
  </w:num>
  <w:num w:numId="9" w16cid:durableId="2093963574">
    <w:abstractNumId w:val="34"/>
  </w:num>
  <w:num w:numId="10" w16cid:durableId="73864426">
    <w:abstractNumId w:val="2"/>
  </w:num>
  <w:num w:numId="11" w16cid:durableId="279267886">
    <w:abstractNumId w:val="6"/>
  </w:num>
  <w:num w:numId="12" w16cid:durableId="430785995">
    <w:abstractNumId w:val="35"/>
  </w:num>
  <w:num w:numId="13" w16cid:durableId="555629931">
    <w:abstractNumId w:val="45"/>
  </w:num>
  <w:num w:numId="14" w16cid:durableId="1558056372">
    <w:abstractNumId w:val="29"/>
  </w:num>
  <w:num w:numId="15" w16cid:durableId="839781914">
    <w:abstractNumId w:val="14"/>
  </w:num>
  <w:num w:numId="16" w16cid:durableId="922958732">
    <w:abstractNumId w:val="17"/>
  </w:num>
  <w:num w:numId="17" w16cid:durableId="1494223016">
    <w:abstractNumId w:val="26"/>
  </w:num>
  <w:num w:numId="18" w16cid:durableId="198588998">
    <w:abstractNumId w:val="27"/>
  </w:num>
  <w:num w:numId="19" w16cid:durableId="846747095">
    <w:abstractNumId w:val="44"/>
  </w:num>
  <w:num w:numId="20" w16cid:durableId="1064790531">
    <w:abstractNumId w:val="37"/>
  </w:num>
  <w:num w:numId="21" w16cid:durableId="615252828">
    <w:abstractNumId w:val="11"/>
  </w:num>
  <w:num w:numId="22" w16cid:durableId="391775632">
    <w:abstractNumId w:val="13"/>
  </w:num>
  <w:num w:numId="23" w16cid:durableId="1631285480">
    <w:abstractNumId w:val="22"/>
  </w:num>
  <w:num w:numId="24" w16cid:durableId="2066492642">
    <w:abstractNumId w:val="3"/>
  </w:num>
  <w:num w:numId="25" w16cid:durableId="1740326216">
    <w:abstractNumId w:val="1"/>
  </w:num>
  <w:num w:numId="26" w16cid:durableId="1968660966">
    <w:abstractNumId w:val="42"/>
  </w:num>
  <w:num w:numId="27" w16cid:durableId="823089707">
    <w:abstractNumId w:val="40"/>
  </w:num>
  <w:num w:numId="28" w16cid:durableId="1343776303">
    <w:abstractNumId w:val="15"/>
  </w:num>
  <w:num w:numId="29" w16cid:durableId="502933316">
    <w:abstractNumId w:val="31"/>
  </w:num>
  <w:num w:numId="30" w16cid:durableId="1879932893">
    <w:abstractNumId w:val="10"/>
  </w:num>
  <w:num w:numId="31" w16cid:durableId="1999727009">
    <w:abstractNumId w:val="12"/>
  </w:num>
  <w:num w:numId="32" w16cid:durableId="1995141972">
    <w:abstractNumId w:val="9"/>
  </w:num>
  <w:num w:numId="33" w16cid:durableId="54279705">
    <w:abstractNumId w:val="48"/>
  </w:num>
  <w:num w:numId="34" w16cid:durableId="230506737">
    <w:abstractNumId w:val="5"/>
  </w:num>
  <w:num w:numId="35" w16cid:durableId="454065196">
    <w:abstractNumId w:val="7"/>
  </w:num>
  <w:num w:numId="36" w16cid:durableId="1775783267">
    <w:abstractNumId w:val="19"/>
  </w:num>
  <w:num w:numId="37" w16cid:durableId="1772316253">
    <w:abstractNumId w:val="24"/>
  </w:num>
  <w:num w:numId="38" w16cid:durableId="1142773931">
    <w:abstractNumId w:val="39"/>
  </w:num>
  <w:num w:numId="39" w16cid:durableId="599065336">
    <w:abstractNumId w:val="4"/>
  </w:num>
  <w:num w:numId="40" w16cid:durableId="1471903082">
    <w:abstractNumId w:val="43"/>
  </w:num>
  <w:num w:numId="41" w16cid:durableId="1257322520">
    <w:abstractNumId w:val="32"/>
  </w:num>
  <w:num w:numId="42" w16cid:durableId="2145730043">
    <w:abstractNumId w:val="47"/>
  </w:num>
  <w:num w:numId="43" w16cid:durableId="376859204">
    <w:abstractNumId w:val="0"/>
  </w:num>
  <w:num w:numId="44" w16cid:durableId="1027368698">
    <w:abstractNumId w:val="23"/>
  </w:num>
  <w:num w:numId="45" w16cid:durableId="431708276">
    <w:abstractNumId w:val="21"/>
  </w:num>
  <w:num w:numId="46" w16cid:durableId="66194467">
    <w:abstractNumId w:val="33"/>
  </w:num>
  <w:num w:numId="47" w16cid:durableId="1396586255">
    <w:abstractNumId w:val="41"/>
  </w:num>
  <w:num w:numId="48" w16cid:durableId="748885572">
    <w:abstractNumId w:val="38"/>
  </w:num>
  <w:num w:numId="49" w16cid:durableId="18578419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EB"/>
    <w:rsid w:val="000025C2"/>
    <w:rsid w:val="0000490F"/>
    <w:rsid w:val="000163A8"/>
    <w:rsid w:val="00020CA5"/>
    <w:rsid w:val="00022D09"/>
    <w:rsid w:val="000358C7"/>
    <w:rsid w:val="00044629"/>
    <w:rsid w:val="00051F30"/>
    <w:rsid w:val="00052444"/>
    <w:rsid w:val="0005554F"/>
    <w:rsid w:val="00060474"/>
    <w:rsid w:val="000648FC"/>
    <w:rsid w:val="000651DB"/>
    <w:rsid w:val="0007074D"/>
    <w:rsid w:val="00075C91"/>
    <w:rsid w:val="000806C8"/>
    <w:rsid w:val="000812D4"/>
    <w:rsid w:val="00083DA2"/>
    <w:rsid w:val="00087D0E"/>
    <w:rsid w:val="000A080F"/>
    <w:rsid w:val="000A4F0D"/>
    <w:rsid w:val="000B2A7D"/>
    <w:rsid w:val="000B7B91"/>
    <w:rsid w:val="000C592A"/>
    <w:rsid w:val="000C7B4E"/>
    <w:rsid w:val="000D72DD"/>
    <w:rsid w:val="000E21BA"/>
    <w:rsid w:val="000E7960"/>
    <w:rsid w:val="000F41F8"/>
    <w:rsid w:val="00104C3C"/>
    <w:rsid w:val="00111A99"/>
    <w:rsid w:val="001162D5"/>
    <w:rsid w:val="001336E6"/>
    <w:rsid w:val="00134644"/>
    <w:rsid w:val="00135A21"/>
    <w:rsid w:val="00135F5A"/>
    <w:rsid w:val="001368D9"/>
    <w:rsid w:val="00147EBB"/>
    <w:rsid w:val="0015140E"/>
    <w:rsid w:val="00151674"/>
    <w:rsid w:val="00156046"/>
    <w:rsid w:val="00157BB6"/>
    <w:rsid w:val="00171C9C"/>
    <w:rsid w:val="001742F7"/>
    <w:rsid w:val="00187A8E"/>
    <w:rsid w:val="00190212"/>
    <w:rsid w:val="00192EA8"/>
    <w:rsid w:val="001A07D3"/>
    <w:rsid w:val="001A1C86"/>
    <w:rsid w:val="001A2B06"/>
    <w:rsid w:val="001A7843"/>
    <w:rsid w:val="001C4543"/>
    <w:rsid w:val="001C64F1"/>
    <w:rsid w:val="001C7549"/>
    <w:rsid w:val="001D581E"/>
    <w:rsid w:val="001E4AA9"/>
    <w:rsid w:val="001F7472"/>
    <w:rsid w:val="0020189E"/>
    <w:rsid w:val="00202636"/>
    <w:rsid w:val="00205C66"/>
    <w:rsid w:val="00217648"/>
    <w:rsid w:val="00220109"/>
    <w:rsid w:val="002245C8"/>
    <w:rsid w:val="00230F6D"/>
    <w:rsid w:val="00236A03"/>
    <w:rsid w:val="002438E9"/>
    <w:rsid w:val="00245B0A"/>
    <w:rsid w:val="00252528"/>
    <w:rsid w:val="0026070A"/>
    <w:rsid w:val="00272670"/>
    <w:rsid w:val="00284883"/>
    <w:rsid w:val="00292431"/>
    <w:rsid w:val="00292661"/>
    <w:rsid w:val="00296C0C"/>
    <w:rsid w:val="002A22C3"/>
    <w:rsid w:val="002A6FFE"/>
    <w:rsid w:val="002B1642"/>
    <w:rsid w:val="002B4E11"/>
    <w:rsid w:val="002C2FDA"/>
    <w:rsid w:val="002C4658"/>
    <w:rsid w:val="002C65A1"/>
    <w:rsid w:val="002E6F61"/>
    <w:rsid w:val="002E7CED"/>
    <w:rsid w:val="002F5C09"/>
    <w:rsid w:val="00301E42"/>
    <w:rsid w:val="00307D3C"/>
    <w:rsid w:val="0032469E"/>
    <w:rsid w:val="003247CD"/>
    <w:rsid w:val="003257BA"/>
    <w:rsid w:val="00327F3E"/>
    <w:rsid w:val="00332C2C"/>
    <w:rsid w:val="0033687E"/>
    <w:rsid w:val="00337CD7"/>
    <w:rsid w:val="00352B98"/>
    <w:rsid w:val="00355606"/>
    <w:rsid w:val="003667B1"/>
    <w:rsid w:val="00371577"/>
    <w:rsid w:val="00372365"/>
    <w:rsid w:val="00380154"/>
    <w:rsid w:val="00380EDE"/>
    <w:rsid w:val="0038239F"/>
    <w:rsid w:val="00385E7A"/>
    <w:rsid w:val="003A0695"/>
    <w:rsid w:val="003A0894"/>
    <w:rsid w:val="003B1205"/>
    <w:rsid w:val="003C530A"/>
    <w:rsid w:val="003C7AA0"/>
    <w:rsid w:val="003D11A8"/>
    <w:rsid w:val="003D35AE"/>
    <w:rsid w:val="003D5165"/>
    <w:rsid w:val="003E07B9"/>
    <w:rsid w:val="003E3473"/>
    <w:rsid w:val="003E469E"/>
    <w:rsid w:val="003E53FD"/>
    <w:rsid w:val="003E5C6F"/>
    <w:rsid w:val="003F366A"/>
    <w:rsid w:val="003F6756"/>
    <w:rsid w:val="003F7059"/>
    <w:rsid w:val="003F7661"/>
    <w:rsid w:val="00407FE2"/>
    <w:rsid w:val="00410ABF"/>
    <w:rsid w:val="004141F2"/>
    <w:rsid w:val="00416DBE"/>
    <w:rsid w:val="00422172"/>
    <w:rsid w:val="004272D3"/>
    <w:rsid w:val="00427742"/>
    <w:rsid w:val="00433DC9"/>
    <w:rsid w:val="00434623"/>
    <w:rsid w:val="00435FC7"/>
    <w:rsid w:val="00444206"/>
    <w:rsid w:val="004467FB"/>
    <w:rsid w:val="0044694F"/>
    <w:rsid w:val="00447823"/>
    <w:rsid w:val="0045485C"/>
    <w:rsid w:val="00465E30"/>
    <w:rsid w:val="0047460E"/>
    <w:rsid w:val="00474C70"/>
    <w:rsid w:val="004775A9"/>
    <w:rsid w:val="00481D69"/>
    <w:rsid w:val="004849EE"/>
    <w:rsid w:val="004864F3"/>
    <w:rsid w:val="004901C6"/>
    <w:rsid w:val="00490AC5"/>
    <w:rsid w:val="004970B5"/>
    <w:rsid w:val="004B3253"/>
    <w:rsid w:val="004B618B"/>
    <w:rsid w:val="004D112D"/>
    <w:rsid w:val="004D26CB"/>
    <w:rsid w:val="004D389C"/>
    <w:rsid w:val="004D6543"/>
    <w:rsid w:val="004E175A"/>
    <w:rsid w:val="004E1A95"/>
    <w:rsid w:val="004E34B6"/>
    <w:rsid w:val="004E4FF9"/>
    <w:rsid w:val="004F5029"/>
    <w:rsid w:val="00500400"/>
    <w:rsid w:val="00503A4A"/>
    <w:rsid w:val="00506B13"/>
    <w:rsid w:val="00507B38"/>
    <w:rsid w:val="00512C89"/>
    <w:rsid w:val="005154CE"/>
    <w:rsid w:val="005219B3"/>
    <w:rsid w:val="0052441F"/>
    <w:rsid w:val="00524E66"/>
    <w:rsid w:val="00525916"/>
    <w:rsid w:val="00532A1C"/>
    <w:rsid w:val="00542EA0"/>
    <w:rsid w:val="0054664F"/>
    <w:rsid w:val="00551954"/>
    <w:rsid w:val="00554ABE"/>
    <w:rsid w:val="0056623C"/>
    <w:rsid w:val="00572FAB"/>
    <w:rsid w:val="00581AA9"/>
    <w:rsid w:val="00583E22"/>
    <w:rsid w:val="00585181"/>
    <w:rsid w:val="00591373"/>
    <w:rsid w:val="005918AF"/>
    <w:rsid w:val="00594719"/>
    <w:rsid w:val="0059486D"/>
    <w:rsid w:val="005967BF"/>
    <w:rsid w:val="005A0261"/>
    <w:rsid w:val="005A3C4C"/>
    <w:rsid w:val="005A7FD3"/>
    <w:rsid w:val="005C4AE7"/>
    <w:rsid w:val="005C53BC"/>
    <w:rsid w:val="005C6032"/>
    <w:rsid w:val="005D01F5"/>
    <w:rsid w:val="005D323F"/>
    <w:rsid w:val="005D3B73"/>
    <w:rsid w:val="005E1FCD"/>
    <w:rsid w:val="005F1161"/>
    <w:rsid w:val="005F18DD"/>
    <w:rsid w:val="00600D5B"/>
    <w:rsid w:val="0063538E"/>
    <w:rsid w:val="00643717"/>
    <w:rsid w:val="006448DA"/>
    <w:rsid w:val="006467C6"/>
    <w:rsid w:val="00650933"/>
    <w:rsid w:val="00676579"/>
    <w:rsid w:val="006818B2"/>
    <w:rsid w:val="00681A82"/>
    <w:rsid w:val="00681E75"/>
    <w:rsid w:val="00686E1C"/>
    <w:rsid w:val="006A7630"/>
    <w:rsid w:val="006B0A37"/>
    <w:rsid w:val="006B0ABA"/>
    <w:rsid w:val="006B7701"/>
    <w:rsid w:val="006D1272"/>
    <w:rsid w:val="006D3950"/>
    <w:rsid w:val="006E015E"/>
    <w:rsid w:val="006E1C1A"/>
    <w:rsid w:val="006E2AD3"/>
    <w:rsid w:val="006E510A"/>
    <w:rsid w:val="006E7F29"/>
    <w:rsid w:val="00700703"/>
    <w:rsid w:val="00701A06"/>
    <w:rsid w:val="00701B48"/>
    <w:rsid w:val="00702ACB"/>
    <w:rsid w:val="0071440B"/>
    <w:rsid w:val="00717189"/>
    <w:rsid w:val="00720A16"/>
    <w:rsid w:val="00720FDB"/>
    <w:rsid w:val="00724A03"/>
    <w:rsid w:val="007252C0"/>
    <w:rsid w:val="007262B8"/>
    <w:rsid w:val="00727AF5"/>
    <w:rsid w:val="00735A1F"/>
    <w:rsid w:val="00737E14"/>
    <w:rsid w:val="007522DA"/>
    <w:rsid w:val="007561ED"/>
    <w:rsid w:val="007564B3"/>
    <w:rsid w:val="00756519"/>
    <w:rsid w:val="00761AC0"/>
    <w:rsid w:val="007626BA"/>
    <w:rsid w:val="007630BE"/>
    <w:rsid w:val="0076318B"/>
    <w:rsid w:val="00765E67"/>
    <w:rsid w:val="00784917"/>
    <w:rsid w:val="007853DD"/>
    <w:rsid w:val="007859E2"/>
    <w:rsid w:val="007910CE"/>
    <w:rsid w:val="00792069"/>
    <w:rsid w:val="0079473C"/>
    <w:rsid w:val="0079501A"/>
    <w:rsid w:val="00795D81"/>
    <w:rsid w:val="00795DC3"/>
    <w:rsid w:val="00795E78"/>
    <w:rsid w:val="00797426"/>
    <w:rsid w:val="007A1442"/>
    <w:rsid w:val="007A18C9"/>
    <w:rsid w:val="007B3087"/>
    <w:rsid w:val="007B3201"/>
    <w:rsid w:val="007B3B97"/>
    <w:rsid w:val="007C2258"/>
    <w:rsid w:val="007D3F88"/>
    <w:rsid w:val="007D6561"/>
    <w:rsid w:val="007E0048"/>
    <w:rsid w:val="007E2D2F"/>
    <w:rsid w:val="007E5CE2"/>
    <w:rsid w:val="007F123D"/>
    <w:rsid w:val="007F333D"/>
    <w:rsid w:val="007F4C64"/>
    <w:rsid w:val="00802053"/>
    <w:rsid w:val="00803403"/>
    <w:rsid w:val="008034EC"/>
    <w:rsid w:val="00811BB5"/>
    <w:rsid w:val="00813F27"/>
    <w:rsid w:val="008203BD"/>
    <w:rsid w:val="008205F4"/>
    <w:rsid w:val="00827AC5"/>
    <w:rsid w:val="00830E90"/>
    <w:rsid w:val="008317C1"/>
    <w:rsid w:val="00835805"/>
    <w:rsid w:val="00835B7B"/>
    <w:rsid w:val="008473B9"/>
    <w:rsid w:val="00855344"/>
    <w:rsid w:val="008568E4"/>
    <w:rsid w:val="00862ADE"/>
    <w:rsid w:val="00864550"/>
    <w:rsid w:val="0087299F"/>
    <w:rsid w:val="00873AB6"/>
    <w:rsid w:val="00877034"/>
    <w:rsid w:val="00881BCF"/>
    <w:rsid w:val="00891825"/>
    <w:rsid w:val="00891C07"/>
    <w:rsid w:val="00892209"/>
    <w:rsid w:val="00893116"/>
    <w:rsid w:val="00893F7A"/>
    <w:rsid w:val="00896EEC"/>
    <w:rsid w:val="008A41DB"/>
    <w:rsid w:val="008A724C"/>
    <w:rsid w:val="008B526A"/>
    <w:rsid w:val="008B52EC"/>
    <w:rsid w:val="008C03E2"/>
    <w:rsid w:val="008C5401"/>
    <w:rsid w:val="008D0D4E"/>
    <w:rsid w:val="008D1139"/>
    <w:rsid w:val="008D3E12"/>
    <w:rsid w:val="008F2D63"/>
    <w:rsid w:val="008F6683"/>
    <w:rsid w:val="00901E34"/>
    <w:rsid w:val="00906C5B"/>
    <w:rsid w:val="00927552"/>
    <w:rsid w:val="00935449"/>
    <w:rsid w:val="0093553E"/>
    <w:rsid w:val="00940477"/>
    <w:rsid w:val="009711BF"/>
    <w:rsid w:val="009722FE"/>
    <w:rsid w:val="0098004B"/>
    <w:rsid w:val="00986667"/>
    <w:rsid w:val="00987D20"/>
    <w:rsid w:val="00995345"/>
    <w:rsid w:val="00996C76"/>
    <w:rsid w:val="009A4E13"/>
    <w:rsid w:val="009B1E1E"/>
    <w:rsid w:val="009B525B"/>
    <w:rsid w:val="009C0151"/>
    <w:rsid w:val="009C2F02"/>
    <w:rsid w:val="009C4CAD"/>
    <w:rsid w:val="009E08C1"/>
    <w:rsid w:val="009E20AB"/>
    <w:rsid w:val="009F1A37"/>
    <w:rsid w:val="009F6A01"/>
    <w:rsid w:val="00A04A9E"/>
    <w:rsid w:val="00A05CAE"/>
    <w:rsid w:val="00A12937"/>
    <w:rsid w:val="00A17335"/>
    <w:rsid w:val="00A2116C"/>
    <w:rsid w:val="00A3030B"/>
    <w:rsid w:val="00A314C3"/>
    <w:rsid w:val="00A32F5C"/>
    <w:rsid w:val="00A3740A"/>
    <w:rsid w:val="00A376BC"/>
    <w:rsid w:val="00A408F8"/>
    <w:rsid w:val="00A40D0D"/>
    <w:rsid w:val="00A42B56"/>
    <w:rsid w:val="00A50150"/>
    <w:rsid w:val="00A50BBF"/>
    <w:rsid w:val="00A52BF8"/>
    <w:rsid w:val="00A549B3"/>
    <w:rsid w:val="00A62643"/>
    <w:rsid w:val="00A63DB6"/>
    <w:rsid w:val="00A677BC"/>
    <w:rsid w:val="00A67B69"/>
    <w:rsid w:val="00A75A46"/>
    <w:rsid w:val="00A760FA"/>
    <w:rsid w:val="00A81F9F"/>
    <w:rsid w:val="00A86F3C"/>
    <w:rsid w:val="00A9138D"/>
    <w:rsid w:val="00A92664"/>
    <w:rsid w:val="00A93298"/>
    <w:rsid w:val="00A9420A"/>
    <w:rsid w:val="00AA1DD0"/>
    <w:rsid w:val="00AA31D8"/>
    <w:rsid w:val="00AB2345"/>
    <w:rsid w:val="00AB44D2"/>
    <w:rsid w:val="00AB46C4"/>
    <w:rsid w:val="00AB70D3"/>
    <w:rsid w:val="00AC0C1E"/>
    <w:rsid w:val="00AC58DC"/>
    <w:rsid w:val="00AC7266"/>
    <w:rsid w:val="00AD2689"/>
    <w:rsid w:val="00AF42EE"/>
    <w:rsid w:val="00AF4A28"/>
    <w:rsid w:val="00B04455"/>
    <w:rsid w:val="00B05E8C"/>
    <w:rsid w:val="00B0754B"/>
    <w:rsid w:val="00B230C1"/>
    <w:rsid w:val="00B23C51"/>
    <w:rsid w:val="00B25585"/>
    <w:rsid w:val="00B30D12"/>
    <w:rsid w:val="00B30F6A"/>
    <w:rsid w:val="00B313B2"/>
    <w:rsid w:val="00B32AB4"/>
    <w:rsid w:val="00B35D50"/>
    <w:rsid w:val="00B47442"/>
    <w:rsid w:val="00B535E9"/>
    <w:rsid w:val="00B57540"/>
    <w:rsid w:val="00B6262B"/>
    <w:rsid w:val="00B67078"/>
    <w:rsid w:val="00B76969"/>
    <w:rsid w:val="00B80075"/>
    <w:rsid w:val="00B82DC6"/>
    <w:rsid w:val="00B93CBD"/>
    <w:rsid w:val="00B97FA7"/>
    <w:rsid w:val="00BA287B"/>
    <w:rsid w:val="00BB2F88"/>
    <w:rsid w:val="00BB3076"/>
    <w:rsid w:val="00BB353E"/>
    <w:rsid w:val="00BB615A"/>
    <w:rsid w:val="00BC0D07"/>
    <w:rsid w:val="00BD0D98"/>
    <w:rsid w:val="00BD30B8"/>
    <w:rsid w:val="00BE2CA2"/>
    <w:rsid w:val="00BE43CA"/>
    <w:rsid w:val="00BE6C3D"/>
    <w:rsid w:val="00BE7853"/>
    <w:rsid w:val="00BF1B32"/>
    <w:rsid w:val="00BF70F7"/>
    <w:rsid w:val="00BF7E15"/>
    <w:rsid w:val="00C04E6A"/>
    <w:rsid w:val="00C0774F"/>
    <w:rsid w:val="00C16DE0"/>
    <w:rsid w:val="00C17418"/>
    <w:rsid w:val="00C32C73"/>
    <w:rsid w:val="00C32DD2"/>
    <w:rsid w:val="00C35D1B"/>
    <w:rsid w:val="00C37F1E"/>
    <w:rsid w:val="00C46079"/>
    <w:rsid w:val="00C50D85"/>
    <w:rsid w:val="00C531F5"/>
    <w:rsid w:val="00C55927"/>
    <w:rsid w:val="00C55F59"/>
    <w:rsid w:val="00C625D0"/>
    <w:rsid w:val="00C70F0B"/>
    <w:rsid w:val="00C74D96"/>
    <w:rsid w:val="00C762D7"/>
    <w:rsid w:val="00C80117"/>
    <w:rsid w:val="00C81074"/>
    <w:rsid w:val="00C877DF"/>
    <w:rsid w:val="00C87EBA"/>
    <w:rsid w:val="00C92560"/>
    <w:rsid w:val="00CA7EDC"/>
    <w:rsid w:val="00CB0361"/>
    <w:rsid w:val="00CB2A6E"/>
    <w:rsid w:val="00CB5AF8"/>
    <w:rsid w:val="00CC00C6"/>
    <w:rsid w:val="00CC7274"/>
    <w:rsid w:val="00CE5318"/>
    <w:rsid w:val="00D003EB"/>
    <w:rsid w:val="00D014CF"/>
    <w:rsid w:val="00D0639D"/>
    <w:rsid w:val="00D065C6"/>
    <w:rsid w:val="00D10E17"/>
    <w:rsid w:val="00D11B07"/>
    <w:rsid w:val="00D123AD"/>
    <w:rsid w:val="00D123C0"/>
    <w:rsid w:val="00D12ADA"/>
    <w:rsid w:val="00D169EF"/>
    <w:rsid w:val="00D25A14"/>
    <w:rsid w:val="00D2687A"/>
    <w:rsid w:val="00D36CC2"/>
    <w:rsid w:val="00D37A4A"/>
    <w:rsid w:val="00D40C79"/>
    <w:rsid w:val="00D42AED"/>
    <w:rsid w:val="00D43E60"/>
    <w:rsid w:val="00D505D7"/>
    <w:rsid w:val="00D50C47"/>
    <w:rsid w:val="00D513E8"/>
    <w:rsid w:val="00D5554A"/>
    <w:rsid w:val="00D668E1"/>
    <w:rsid w:val="00D67FE6"/>
    <w:rsid w:val="00D70A17"/>
    <w:rsid w:val="00D74094"/>
    <w:rsid w:val="00D83162"/>
    <w:rsid w:val="00D85217"/>
    <w:rsid w:val="00D85F9F"/>
    <w:rsid w:val="00D87990"/>
    <w:rsid w:val="00D92BCF"/>
    <w:rsid w:val="00D94C54"/>
    <w:rsid w:val="00D9792A"/>
    <w:rsid w:val="00D97DB6"/>
    <w:rsid w:val="00DA2C5F"/>
    <w:rsid w:val="00DB437A"/>
    <w:rsid w:val="00DB4DB6"/>
    <w:rsid w:val="00DC0A99"/>
    <w:rsid w:val="00DC29F2"/>
    <w:rsid w:val="00DC6848"/>
    <w:rsid w:val="00DD0A7D"/>
    <w:rsid w:val="00DE1A64"/>
    <w:rsid w:val="00DF1336"/>
    <w:rsid w:val="00DF5013"/>
    <w:rsid w:val="00E00CE8"/>
    <w:rsid w:val="00E073C0"/>
    <w:rsid w:val="00E11D7C"/>
    <w:rsid w:val="00E313FF"/>
    <w:rsid w:val="00E351F5"/>
    <w:rsid w:val="00E44504"/>
    <w:rsid w:val="00E7666C"/>
    <w:rsid w:val="00E8131A"/>
    <w:rsid w:val="00E81E5A"/>
    <w:rsid w:val="00E82521"/>
    <w:rsid w:val="00E9304B"/>
    <w:rsid w:val="00E940C8"/>
    <w:rsid w:val="00E9607E"/>
    <w:rsid w:val="00EA0354"/>
    <w:rsid w:val="00EA3258"/>
    <w:rsid w:val="00EA3C72"/>
    <w:rsid w:val="00EA43ED"/>
    <w:rsid w:val="00ED6BC2"/>
    <w:rsid w:val="00EE03B1"/>
    <w:rsid w:val="00EE1F34"/>
    <w:rsid w:val="00EF0A83"/>
    <w:rsid w:val="00EF0C98"/>
    <w:rsid w:val="00EF46BC"/>
    <w:rsid w:val="00F05333"/>
    <w:rsid w:val="00F0552B"/>
    <w:rsid w:val="00F069B0"/>
    <w:rsid w:val="00F143EF"/>
    <w:rsid w:val="00F156F6"/>
    <w:rsid w:val="00F36C9C"/>
    <w:rsid w:val="00F4178E"/>
    <w:rsid w:val="00F458C2"/>
    <w:rsid w:val="00F4726D"/>
    <w:rsid w:val="00F50197"/>
    <w:rsid w:val="00F5412A"/>
    <w:rsid w:val="00F54B43"/>
    <w:rsid w:val="00F624F5"/>
    <w:rsid w:val="00F70D71"/>
    <w:rsid w:val="00F92E56"/>
    <w:rsid w:val="00FA062C"/>
    <w:rsid w:val="00FB1A99"/>
    <w:rsid w:val="00FD1337"/>
    <w:rsid w:val="00FD37AD"/>
    <w:rsid w:val="00FD7150"/>
    <w:rsid w:val="00FE7384"/>
    <w:rsid w:val="00FF34DE"/>
    <w:rsid w:val="00FF3A06"/>
    <w:rsid w:val="00FF3E9A"/>
    <w:rsid w:val="00FF7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0C42"/>
  <w15:docId w15:val="{16C070D5-882F-498D-BF80-609D9853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E22"/>
    <w:pPr>
      <w:tabs>
        <w:tab w:val="center" w:pos="4513"/>
        <w:tab w:val="right" w:pos="9026"/>
      </w:tabs>
    </w:pPr>
  </w:style>
  <w:style w:type="character" w:customStyle="1" w:styleId="HeaderChar">
    <w:name w:val="Header Char"/>
    <w:basedOn w:val="DefaultParagraphFont"/>
    <w:link w:val="Header"/>
    <w:uiPriority w:val="99"/>
    <w:rsid w:val="00583E22"/>
  </w:style>
  <w:style w:type="paragraph" w:styleId="Footer">
    <w:name w:val="footer"/>
    <w:basedOn w:val="Normal"/>
    <w:link w:val="FooterChar"/>
    <w:uiPriority w:val="99"/>
    <w:unhideWhenUsed/>
    <w:rsid w:val="00583E22"/>
    <w:pPr>
      <w:tabs>
        <w:tab w:val="center" w:pos="4513"/>
        <w:tab w:val="right" w:pos="9026"/>
      </w:tabs>
    </w:pPr>
  </w:style>
  <w:style w:type="character" w:customStyle="1" w:styleId="FooterChar">
    <w:name w:val="Footer Char"/>
    <w:basedOn w:val="DefaultParagraphFont"/>
    <w:link w:val="Footer"/>
    <w:uiPriority w:val="99"/>
    <w:rsid w:val="00583E22"/>
  </w:style>
  <w:style w:type="table" w:styleId="TableGrid">
    <w:name w:val="Table Grid"/>
    <w:basedOn w:val="TableNormal"/>
    <w:uiPriority w:val="39"/>
    <w:rsid w:val="0090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Dot pt,No Spacing1,List Paragraph Char Char Char,Indicator Text,Colorful List - Accent 11,Numbered Para 1,Bullet 1,Bullet Points,MAIN CONTENT,List Paragraph12,Bullet Style,List Paragraph2"/>
    <w:basedOn w:val="Normal"/>
    <w:link w:val="ListParagraphChar"/>
    <w:uiPriority w:val="34"/>
    <w:qFormat/>
    <w:rsid w:val="00901E34"/>
    <w:pPr>
      <w:ind w:left="720"/>
      <w:contextualSpacing/>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8004B"/>
  </w:style>
  <w:style w:type="paragraph" w:customStyle="1" w:styleId="Normal1">
    <w:name w:val="Normal1"/>
    <w:basedOn w:val="Normal"/>
    <w:rsid w:val="00896EEC"/>
    <w:rPr>
      <w:rFonts w:ascii="Arial" w:eastAsia="Calibri" w:hAnsi="Arial" w:cs="Arial"/>
      <w:sz w:val="22"/>
      <w:lang w:eastAsia="en-GB"/>
    </w:rPr>
  </w:style>
  <w:style w:type="character" w:customStyle="1" w:styleId="ListParagraphChar">
    <w:name w:val="List Paragraph Char"/>
    <w:aliases w:val="F5 List Paragraph Char,List Paragraph1 Char,List Paragraph11 Char,Dot pt Char,No Spacing1 Char,List Paragraph Char Char Char Char,Indicator Text Char,Colorful List - Accent 11 Char,Numbered Para 1 Char,Bullet 1 Char,MAIN CONTENT Char"/>
    <w:basedOn w:val="DefaultParagraphFont"/>
    <w:link w:val="ListParagraph"/>
    <w:uiPriority w:val="34"/>
    <w:qFormat/>
    <w:locked/>
    <w:rsid w:val="00A2116C"/>
    <w:rPr>
      <w:rFonts w:ascii="Times New Roman" w:eastAsia="Times New Roman" w:hAnsi="Times New Roman" w:cs="Times New Roman"/>
      <w:lang w:eastAsia="en-GB"/>
    </w:rPr>
  </w:style>
  <w:style w:type="character" w:styleId="Hyperlink">
    <w:name w:val="Hyperlink"/>
    <w:basedOn w:val="DefaultParagraphFont"/>
    <w:uiPriority w:val="99"/>
    <w:unhideWhenUsed/>
    <w:rsid w:val="006E2AD3"/>
    <w:rPr>
      <w:color w:val="0563C1" w:themeColor="hyperlink"/>
      <w:u w:val="single"/>
    </w:rPr>
  </w:style>
  <w:style w:type="character" w:styleId="UnresolvedMention">
    <w:name w:val="Unresolved Mention"/>
    <w:basedOn w:val="DefaultParagraphFont"/>
    <w:uiPriority w:val="99"/>
    <w:semiHidden/>
    <w:unhideWhenUsed/>
    <w:rsid w:val="006E2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62691">
      <w:bodyDiv w:val="1"/>
      <w:marLeft w:val="0"/>
      <w:marRight w:val="0"/>
      <w:marTop w:val="0"/>
      <w:marBottom w:val="0"/>
      <w:divBdr>
        <w:top w:val="none" w:sz="0" w:space="0" w:color="auto"/>
        <w:left w:val="none" w:sz="0" w:space="0" w:color="auto"/>
        <w:bottom w:val="none" w:sz="0" w:space="0" w:color="auto"/>
        <w:right w:val="none" w:sz="0" w:space="0" w:color="auto"/>
      </w:divBdr>
    </w:div>
    <w:div w:id="186798864">
      <w:bodyDiv w:val="1"/>
      <w:marLeft w:val="0"/>
      <w:marRight w:val="0"/>
      <w:marTop w:val="0"/>
      <w:marBottom w:val="0"/>
      <w:divBdr>
        <w:top w:val="none" w:sz="0" w:space="0" w:color="auto"/>
        <w:left w:val="none" w:sz="0" w:space="0" w:color="auto"/>
        <w:bottom w:val="none" w:sz="0" w:space="0" w:color="auto"/>
        <w:right w:val="none" w:sz="0" w:space="0" w:color="auto"/>
      </w:divBdr>
      <w:divsChild>
        <w:div w:id="341586208">
          <w:marLeft w:val="360"/>
          <w:marRight w:val="0"/>
          <w:marTop w:val="200"/>
          <w:marBottom w:val="0"/>
          <w:divBdr>
            <w:top w:val="none" w:sz="0" w:space="0" w:color="auto"/>
            <w:left w:val="none" w:sz="0" w:space="0" w:color="auto"/>
            <w:bottom w:val="none" w:sz="0" w:space="0" w:color="auto"/>
            <w:right w:val="none" w:sz="0" w:space="0" w:color="auto"/>
          </w:divBdr>
        </w:div>
        <w:div w:id="525025895">
          <w:marLeft w:val="360"/>
          <w:marRight w:val="0"/>
          <w:marTop w:val="200"/>
          <w:marBottom w:val="0"/>
          <w:divBdr>
            <w:top w:val="none" w:sz="0" w:space="0" w:color="auto"/>
            <w:left w:val="none" w:sz="0" w:space="0" w:color="auto"/>
            <w:bottom w:val="none" w:sz="0" w:space="0" w:color="auto"/>
            <w:right w:val="none" w:sz="0" w:space="0" w:color="auto"/>
          </w:divBdr>
        </w:div>
        <w:div w:id="1020355695">
          <w:marLeft w:val="360"/>
          <w:marRight w:val="0"/>
          <w:marTop w:val="200"/>
          <w:marBottom w:val="0"/>
          <w:divBdr>
            <w:top w:val="none" w:sz="0" w:space="0" w:color="auto"/>
            <w:left w:val="none" w:sz="0" w:space="0" w:color="auto"/>
            <w:bottom w:val="none" w:sz="0" w:space="0" w:color="auto"/>
            <w:right w:val="none" w:sz="0" w:space="0" w:color="auto"/>
          </w:divBdr>
        </w:div>
        <w:div w:id="1286306138">
          <w:marLeft w:val="360"/>
          <w:marRight w:val="0"/>
          <w:marTop w:val="200"/>
          <w:marBottom w:val="0"/>
          <w:divBdr>
            <w:top w:val="none" w:sz="0" w:space="0" w:color="auto"/>
            <w:left w:val="none" w:sz="0" w:space="0" w:color="auto"/>
            <w:bottom w:val="none" w:sz="0" w:space="0" w:color="auto"/>
            <w:right w:val="none" w:sz="0" w:space="0" w:color="auto"/>
          </w:divBdr>
        </w:div>
        <w:div w:id="1299141201">
          <w:marLeft w:val="360"/>
          <w:marRight w:val="0"/>
          <w:marTop w:val="200"/>
          <w:marBottom w:val="0"/>
          <w:divBdr>
            <w:top w:val="none" w:sz="0" w:space="0" w:color="auto"/>
            <w:left w:val="none" w:sz="0" w:space="0" w:color="auto"/>
            <w:bottom w:val="none" w:sz="0" w:space="0" w:color="auto"/>
            <w:right w:val="none" w:sz="0" w:space="0" w:color="auto"/>
          </w:divBdr>
        </w:div>
        <w:div w:id="1499493504">
          <w:marLeft w:val="360"/>
          <w:marRight w:val="0"/>
          <w:marTop w:val="200"/>
          <w:marBottom w:val="0"/>
          <w:divBdr>
            <w:top w:val="none" w:sz="0" w:space="0" w:color="auto"/>
            <w:left w:val="none" w:sz="0" w:space="0" w:color="auto"/>
            <w:bottom w:val="none" w:sz="0" w:space="0" w:color="auto"/>
            <w:right w:val="none" w:sz="0" w:space="0" w:color="auto"/>
          </w:divBdr>
        </w:div>
        <w:div w:id="1659916049">
          <w:marLeft w:val="360"/>
          <w:marRight w:val="0"/>
          <w:marTop w:val="200"/>
          <w:marBottom w:val="0"/>
          <w:divBdr>
            <w:top w:val="none" w:sz="0" w:space="0" w:color="auto"/>
            <w:left w:val="none" w:sz="0" w:space="0" w:color="auto"/>
            <w:bottom w:val="none" w:sz="0" w:space="0" w:color="auto"/>
            <w:right w:val="none" w:sz="0" w:space="0" w:color="auto"/>
          </w:divBdr>
        </w:div>
        <w:div w:id="1730299843">
          <w:marLeft w:val="360"/>
          <w:marRight w:val="0"/>
          <w:marTop w:val="200"/>
          <w:marBottom w:val="0"/>
          <w:divBdr>
            <w:top w:val="none" w:sz="0" w:space="0" w:color="auto"/>
            <w:left w:val="none" w:sz="0" w:space="0" w:color="auto"/>
            <w:bottom w:val="none" w:sz="0" w:space="0" w:color="auto"/>
            <w:right w:val="none" w:sz="0" w:space="0" w:color="auto"/>
          </w:divBdr>
        </w:div>
        <w:div w:id="1777214518">
          <w:marLeft w:val="360"/>
          <w:marRight w:val="0"/>
          <w:marTop w:val="200"/>
          <w:marBottom w:val="0"/>
          <w:divBdr>
            <w:top w:val="none" w:sz="0" w:space="0" w:color="auto"/>
            <w:left w:val="none" w:sz="0" w:space="0" w:color="auto"/>
            <w:bottom w:val="none" w:sz="0" w:space="0" w:color="auto"/>
            <w:right w:val="none" w:sz="0" w:space="0" w:color="auto"/>
          </w:divBdr>
        </w:div>
      </w:divsChild>
    </w:div>
    <w:div w:id="280840570">
      <w:bodyDiv w:val="1"/>
      <w:marLeft w:val="0"/>
      <w:marRight w:val="0"/>
      <w:marTop w:val="0"/>
      <w:marBottom w:val="0"/>
      <w:divBdr>
        <w:top w:val="none" w:sz="0" w:space="0" w:color="auto"/>
        <w:left w:val="none" w:sz="0" w:space="0" w:color="auto"/>
        <w:bottom w:val="none" w:sz="0" w:space="0" w:color="auto"/>
        <w:right w:val="none" w:sz="0" w:space="0" w:color="auto"/>
      </w:divBdr>
    </w:div>
    <w:div w:id="340474195">
      <w:bodyDiv w:val="1"/>
      <w:marLeft w:val="0"/>
      <w:marRight w:val="0"/>
      <w:marTop w:val="0"/>
      <w:marBottom w:val="0"/>
      <w:divBdr>
        <w:top w:val="none" w:sz="0" w:space="0" w:color="auto"/>
        <w:left w:val="none" w:sz="0" w:space="0" w:color="auto"/>
        <w:bottom w:val="none" w:sz="0" w:space="0" w:color="auto"/>
        <w:right w:val="none" w:sz="0" w:space="0" w:color="auto"/>
      </w:divBdr>
    </w:div>
    <w:div w:id="384138438">
      <w:bodyDiv w:val="1"/>
      <w:marLeft w:val="0"/>
      <w:marRight w:val="0"/>
      <w:marTop w:val="0"/>
      <w:marBottom w:val="0"/>
      <w:divBdr>
        <w:top w:val="none" w:sz="0" w:space="0" w:color="auto"/>
        <w:left w:val="none" w:sz="0" w:space="0" w:color="auto"/>
        <w:bottom w:val="none" w:sz="0" w:space="0" w:color="auto"/>
        <w:right w:val="none" w:sz="0" w:space="0" w:color="auto"/>
      </w:divBdr>
      <w:divsChild>
        <w:div w:id="659961466">
          <w:marLeft w:val="360"/>
          <w:marRight w:val="0"/>
          <w:marTop w:val="200"/>
          <w:marBottom w:val="0"/>
          <w:divBdr>
            <w:top w:val="none" w:sz="0" w:space="0" w:color="auto"/>
            <w:left w:val="none" w:sz="0" w:space="0" w:color="auto"/>
            <w:bottom w:val="none" w:sz="0" w:space="0" w:color="auto"/>
            <w:right w:val="none" w:sz="0" w:space="0" w:color="auto"/>
          </w:divBdr>
        </w:div>
        <w:div w:id="1850020856">
          <w:marLeft w:val="360"/>
          <w:marRight w:val="0"/>
          <w:marTop w:val="200"/>
          <w:marBottom w:val="0"/>
          <w:divBdr>
            <w:top w:val="none" w:sz="0" w:space="0" w:color="auto"/>
            <w:left w:val="none" w:sz="0" w:space="0" w:color="auto"/>
            <w:bottom w:val="none" w:sz="0" w:space="0" w:color="auto"/>
            <w:right w:val="none" w:sz="0" w:space="0" w:color="auto"/>
          </w:divBdr>
        </w:div>
      </w:divsChild>
    </w:div>
    <w:div w:id="458836376">
      <w:bodyDiv w:val="1"/>
      <w:marLeft w:val="0"/>
      <w:marRight w:val="0"/>
      <w:marTop w:val="0"/>
      <w:marBottom w:val="0"/>
      <w:divBdr>
        <w:top w:val="none" w:sz="0" w:space="0" w:color="auto"/>
        <w:left w:val="none" w:sz="0" w:space="0" w:color="auto"/>
        <w:bottom w:val="none" w:sz="0" w:space="0" w:color="auto"/>
        <w:right w:val="none" w:sz="0" w:space="0" w:color="auto"/>
      </w:divBdr>
      <w:divsChild>
        <w:div w:id="845361329">
          <w:marLeft w:val="360"/>
          <w:marRight w:val="0"/>
          <w:marTop w:val="200"/>
          <w:marBottom w:val="0"/>
          <w:divBdr>
            <w:top w:val="none" w:sz="0" w:space="0" w:color="auto"/>
            <w:left w:val="none" w:sz="0" w:space="0" w:color="auto"/>
            <w:bottom w:val="none" w:sz="0" w:space="0" w:color="auto"/>
            <w:right w:val="none" w:sz="0" w:space="0" w:color="auto"/>
          </w:divBdr>
        </w:div>
      </w:divsChild>
    </w:div>
    <w:div w:id="732461334">
      <w:bodyDiv w:val="1"/>
      <w:marLeft w:val="0"/>
      <w:marRight w:val="0"/>
      <w:marTop w:val="0"/>
      <w:marBottom w:val="0"/>
      <w:divBdr>
        <w:top w:val="none" w:sz="0" w:space="0" w:color="auto"/>
        <w:left w:val="none" w:sz="0" w:space="0" w:color="auto"/>
        <w:bottom w:val="none" w:sz="0" w:space="0" w:color="auto"/>
        <w:right w:val="none" w:sz="0" w:space="0" w:color="auto"/>
      </w:divBdr>
    </w:div>
    <w:div w:id="755320693">
      <w:bodyDiv w:val="1"/>
      <w:marLeft w:val="0"/>
      <w:marRight w:val="0"/>
      <w:marTop w:val="0"/>
      <w:marBottom w:val="0"/>
      <w:divBdr>
        <w:top w:val="none" w:sz="0" w:space="0" w:color="auto"/>
        <w:left w:val="none" w:sz="0" w:space="0" w:color="auto"/>
        <w:bottom w:val="none" w:sz="0" w:space="0" w:color="auto"/>
        <w:right w:val="none" w:sz="0" w:space="0" w:color="auto"/>
      </w:divBdr>
    </w:div>
    <w:div w:id="805313446">
      <w:bodyDiv w:val="1"/>
      <w:marLeft w:val="0"/>
      <w:marRight w:val="0"/>
      <w:marTop w:val="0"/>
      <w:marBottom w:val="0"/>
      <w:divBdr>
        <w:top w:val="none" w:sz="0" w:space="0" w:color="auto"/>
        <w:left w:val="none" w:sz="0" w:space="0" w:color="auto"/>
        <w:bottom w:val="none" w:sz="0" w:space="0" w:color="auto"/>
        <w:right w:val="none" w:sz="0" w:space="0" w:color="auto"/>
      </w:divBdr>
    </w:div>
    <w:div w:id="840127262">
      <w:bodyDiv w:val="1"/>
      <w:marLeft w:val="0"/>
      <w:marRight w:val="0"/>
      <w:marTop w:val="0"/>
      <w:marBottom w:val="0"/>
      <w:divBdr>
        <w:top w:val="none" w:sz="0" w:space="0" w:color="auto"/>
        <w:left w:val="none" w:sz="0" w:space="0" w:color="auto"/>
        <w:bottom w:val="none" w:sz="0" w:space="0" w:color="auto"/>
        <w:right w:val="none" w:sz="0" w:space="0" w:color="auto"/>
      </w:divBdr>
      <w:divsChild>
        <w:div w:id="932754">
          <w:marLeft w:val="360"/>
          <w:marRight w:val="0"/>
          <w:marTop w:val="200"/>
          <w:marBottom w:val="0"/>
          <w:divBdr>
            <w:top w:val="none" w:sz="0" w:space="0" w:color="auto"/>
            <w:left w:val="none" w:sz="0" w:space="0" w:color="auto"/>
            <w:bottom w:val="none" w:sz="0" w:space="0" w:color="auto"/>
            <w:right w:val="none" w:sz="0" w:space="0" w:color="auto"/>
          </w:divBdr>
        </w:div>
        <w:div w:id="204223735">
          <w:marLeft w:val="360"/>
          <w:marRight w:val="0"/>
          <w:marTop w:val="200"/>
          <w:marBottom w:val="0"/>
          <w:divBdr>
            <w:top w:val="none" w:sz="0" w:space="0" w:color="auto"/>
            <w:left w:val="none" w:sz="0" w:space="0" w:color="auto"/>
            <w:bottom w:val="none" w:sz="0" w:space="0" w:color="auto"/>
            <w:right w:val="none" w:sz="0" w:space="0" w:color="auto"/>
          </w:divBdr>
        </w:div>
        <w:div w:id="981468433">
          <w:marLeft w:val="360"/>
          <w:marRight w:val="0"/>
          <w:marTop w:val="200"/>
          <w:marBottom w:val="0"/>
          <w:divBdr>
            <w:top w:val="none" w:sz="0" w:space="0" w:color="auto"/>
            <w:left w:val="none" w:sz="0" w:space="0" w:color="auto"/>
            <w:bottom w:val="none" w:sz="0" w:space="0" w:color="auto"/>
            <w:right w:val="none" w:sz="0" w:space="0" w:color="auto"/>
          </w:divBdr>
        </w:div>
        <w:div w:id="1401708785">
          <w:marLeft w:val="360"/>
          <w:marRight w:val="0"/>
          <w:marTop w:val="200"/>
          <w:marBottom w:val="0"/>
          <w:divBdr>
            <w:top w:val="none" w:sz="0" w:space="0" w:color="auto"/>
            <w:left w:val="none" w:sz="0" w:space="0" w:color="auto"/>
            <w:bottom w:val="none" w:sz="0" w:space="0" w:color="auto"/>
            <w:right w:val="none" w:sz="0" w:space="0" w:color="auto"/>
          </w:divBdr>
        </w:div>
      </w:divsChild>
    </w:div>
    <w:div w:id="905455217">
      <w:bodyDiv w:val="1"/>
      <w:marLeft w:val="0"/>
      <w:marRight w:val="0"/>
      <w:marTop w:val="0"/>
      <w:marBottom w:val="0"/>
      <w:divBdr>
        <w:top w:val="none" w:sz="0" w:space="0" w:color="auto"/>
        <w:left w:val="none" w:sz="0" w:space="0" w:color="auto"/>
        <w:bottom w:val="none" w:sz="0" w:space="0" w:color="auto"/>
        <w:right w:val="none" w:sz="0" w:space="0" w:color="auto"/>
      </w:divBdr>
      <w:divsChild>
        <w:div w:id="366830566">
          <w:marLeft w:val="360"/>
          <w:marRight w:val="0"/>
          <w:marTop w:val="200"/>
          <w:marBottom w:val="0"/>
          <w:divBdr>
            <w:top w:val="none" w:sz="0" w:space="0" w:color="auto"/>
            <w:left w:val="none" w:sz="0" w:space="0" w:color="auto"/>
            <w:bottom w:val="none" w:sz="0" w:space="0" w:color="auto"/>
            <w:right w:val="none" w:sz="0" w:space="0" w:color="auto"/>
          </w:divBdr>
        </w:div>
        <w:div w:id="419646111">
          <w:marLeft w:val="360"/>
          <w:marRight w:val="0"/>
          <w:marTop w:val="200"/>
          <w:marBottom w:val="0"/>
          <w:divBdr>
            <w:top w:val="none" w:sz="0" w:space="0" w:color="auto"/>
            <w:left w:val="none" w:sz="0" w:space="0" w:color="auto"/>
            <w:bottom w:val="none" w:sz="0" w:space="0" w:color="auto"/>
            <w:right w:val="none" w:sz="0" w:space="0" w:color="auto"/>
          </w:divBdr>
        </w:div>
        <w:div w:id="467283229">
          <w:marLeft w:val="360"/>
          <w:marRight w:val="0"/>
          <w:marTop w:val="200"/>
          <w:marBottom w:val="0"/>
          <w:divBdr>
            <w:top w:val="none" w:sz="0" w:space="0" w:color="auto"/>
            <w:left w:val="none" w:sz="0" w:space="0" w:color="auto"/>
            <w:bottom w:val="none" w:sz="0" w:space="0" w:color="auto"/>
            <w:right w:val="none" w:sz="0" w:space="0" w:color="auto"/>
          </w:divBdr>
        </w:div>
        <w:div w:id="743575444">
          <w:marLeft w:val="1080"/>
          <w:marRight w:val="0"/>
          <w:marTop w:val="100"/>
          <w:marBottom w:val="0"/>
          <w:divBdr>
            <w:top w:val="none" w:sz="0" w:space="0" w:color="auto"/>
            <w:left w:val="none" w:sz="0" w:space="0" w:color="auto"/>
            <w:bottom w:val="none" w:sz="0" w:space="0" w:color="auto"/>
            <w:right w:val="none" w:sz="0" w:space="0" w:color="auto"/>
          </w:divBdr>
        </w:div>
        <w:div w:id="762412566">
          <w:marLeft w:val="360"/>
          <w:marRight w:val="0"/>
          <w:marTop w:val="200"/>
          <w:marBottom w:val="0"/>
          <w:divBdr>
            <w:top w:val="none" w:sz="0" w:space="0" w:color="auto"/>
            <w:left w:val="none" w:sz="0" w:space="0" w:color="auto"/>
            <w:bottom w:val="none" w:sz="0" w:space="0" w:color="auto"/>
            <w:right w:val="none" w:sz="0" w:space="0" w:color="auto"/>
          </w:divBdr>
        </w:div>
        <w:div w:id="1605724239">
          <w:marLeft w:val="360"/>
          <w:marRight w:val="0"/>
          <w:marTop w:val="200"/>
          <w:marBottom w:val="0"/>
          <w:divBdr>
            <w:top w:val="none" w:sz="0" w:space="0" w:color="auto"/>
            <w:left w:val="none" w:sz="0" w:space="0" w:color="auto"/>
            <w:bottom w:val="none" w:sz="0" w:space="0" w:color="auto"/>
            <w:right w:val="none" w:sz="0" w:space="0" w:color="auto"/>
          </w:divBdr>
        </w:div>
        <w:div w:id="1782529278">
          <w:marLeft w:val="1080"/>
          <w:marRight w:val="0"/>
          <w:marTop w:val="100"/>
          <w:marBottom w:val="0"/>
          <w:divBdr>
            <w:top w:val="none" w:sz="0" w:space="0" w:color="auto"/>
            <w:left w:val="none" w:sz="0" w:space="0" w:color="auto"/>
            <w:bottom w:val="none" w:sz="0" w:space="0" w:color="auto"/>
            <w:right w:val="none" w:sz="0" w:space="0" w:color="auto"/>
          </w:divBdr>
        </w:div>
      </w:divsChild>
    </w:div>
    <w:div w:id="921913328">
      <w:bodyDiv w:val="1"/>
      <w:marLeft w:val="0"/>
      <w:marRight w:val="0"/>
      <w:marTop w:val="0"/>
      <w:marBottom w:val="0"/>
      <w:divBdr>
        <w:top w:val="none" w:sz="0" w:space="0" w:color="auto"/>
        <w:left w:val="none" w:sz="0" w:space="0" w:color="auto"/>
        <w:bottom w:val="none" w:sz="0" w:space="0" w:color="auto"/>
        <w:right w:val="none" w:sz="0" w:space="0" w:color="auto"/>
      </w:divBdr>
      <w:divsChild>
        <w:div w:id="130945503">
          <w:marLeft w:val="360"/>
          <w:marRight w:val="0"/>
          <w:marTop w:val="200"/>
          <w:marBottom w:val="0"/>
          <w:divBdr>
            <w:top w:val="none" w:sz="0" w:space="0" w:color="auto"/>
            <w:left w:val="none" w:sz="0" w:space="0" w:color="auto"/>
            <w:bottom w:val="none" w:sz="0" w:space="0" w:color="auto"/>
            <w:right w:val="none" w:sz="0" w:space="0" w:color="auto"/>
          </w:divBdr>
        </w:div>
        <w:div w:id="240650238">
          <w:marLeft w:val="360"/>
          <w:marRight w:val="0"/>
          <w:marTop w:val="200"/>
          <w:marBottom w:val="0"/>
          <w:divBdr>
            <w:top w:val="none" w:sz="0" w:space="0" w:color="auto"/>
            <w:left w:val="none" w:sz="0" w:space="0" w:color="auto"/>
            <w:bottom w:val="none" w:sz="0" w:space="0" w:color="auto"/>
            <w:right w:val="none" w:sz="0" w:space="0" w:color="auto"/>
          </w:divBdr>
        </w:div>
      </w:divsChild>
    </w:div>
    <w:div w:id="927033259">
      <w:bodyDiv w:val="1"/>
      <w:marLeft w:val="0"/>
      <w:marRight w:val="0"/>
      <w:marTop w:val="0"/>
      <w:marBottom w:val="0"/>
      <w:divBdr>
        <w:top w:val="none" w:sz="0" w:space="0" w:color="auto"/>
        <w:left w:val="none" w:sz="0" w:space="0" w:color="auto"/>
        <w:bottom w:val="none" w:sz="0" w:space="0" w:color="auto"/>
        <w:right w:val="none" w:sz="0" w:space="0" w:color="auto"/>
      </w:divBdr>
      <w:divsChild>
        <w:div w:id="342323607">
          <w:marLeft w:val="360"/>
          <w:marRight w:val="0"/>
          <w:marTop w:val="200"/>
          <w:marBottom w:val="0"/>
          <w:divBdr>
            <w:top w:val="none" w:sz="0" w:space="0" w:color="auto"/>
            <w:left w:val="none" w:sz="0" w:space="0" w:color="auto"/>
            <w:bottom w:val="none" w:sz="0" w:space="0" w:color="auto"/>
            <w:right w:val="none" w:sz="0" w:space="0" w:color="auto"/>
          </w:divBdr>
        </w:div>
        <w:div w:id="827331917">
          <w:marLeft w:val="360"/>
          <w:marRight w:val="0"/>
          <w:marTop w:val="200"/>
          <w:marBottom w:val="0"/>
          <w:divBdr>
            <w:top w:val="none" w:sz="0" w:space="0" w:color="auto"/>
            <w:left w:val="none" w:sz="0" w:space="0" w:color="auto"/>
            <w:bottom w:val="none" w:sz="0" w:space="0" w:color="auto"/>
            <w:right w:val="none" w:sz="0" w:space="0" w:color="auto"/>
          </w:divBdr>
        </w:div>
        <w:div w:id="1196650782">
          <w:marLeft w:val="360"/>
          <w:marRight w:val="0"/>
          <w:marTop w:val="200"/>
          <w:marBottom w:val="0"/>
          <w:divBdr>
            <w:top w:val="none" w:sz="0" w:space="0" w:color="auto"/>
            <w:left w:val="none" w:sz="0" w:space="0" w:color="auto"/>
            <w:bottom w:val="none" w:sz="0" w:space="0" w:color="auto"/>
            <w:right w:val="none" w:sz="0" w:space="0" w:color="auto"/>
          </w:divBdr>
        </w:div>
      </w:divsChild>
    </w:div>
    <w:div w:id="1407457744">
      <w:bodyDiv w:val="1"/>
      <w:marLeft w:val="0"/>
      <w:marRight w:val="0"/>
      <w:marTop w:val="0"/>
      <w:marBottom w:val="0"/>
      <w:divBdr>
        <w:top w:val="none" w:sz="0" w:space="0" w:color="auto"/>
        <w:left w:val="none" w:sz="0" w:space="0" w:color="auto"/>
        <w:bottom w:val="none" w:sz="0" w:space="0" w:color="auto"/>
        <w:right w:val="none" w:sz="0" w:space="0" w:color="auto"/>
      </w:divBdr>
    </w:div>
    <w:div w:id="1496413337">
      <w:bodyDiv w:val="1"/>
      <w:marLeft w:val="0"/>
      <w:marRight w:val="0"/>
      <w:marTop w:val="0"/>
      <w:marBottom w:val="0"/>
      <w:divBdr>
        <w:top w:val="none" w:sz="0" w:space="0" w:color="auto"/>
        <w:left w:val="none" w:sz="0" w:space="0" w:color="auto"/>
        <w:bottom w:val="none" w:sz="0" w:space="0" w:color="auto"/>
        <w:right w:val="none" w:sz="0" w:space="0" w:color="auto"/>
      </w:divBdr>
      <w:divsChild>
        <w:div w:id="708187013">
          <w:marLeft w:val="446"/>
          <w:marRight w:val="0"/>
          <w:marTop w:val="0"/>
          <w:marBottom w:val="0"/>
          <w:divBdr>
            <w:top w:val="none" w:sz="0" w:space="0" w:color="auto"/>
            <w:left w:val="none" w:sz="0" w:space="0" w:color="auto"/>
            <w:bottom w:val="none" w:sz="0" w:space="0" w:color="auto"/>
            <w:right w:val="none" w:sz="0" w:space="0" w:color="auto"/>
          </w:divBdr>
        </w:div>
        <w:div w:id="857550580">
          <w:marLeft w:val="446"/>
          <w:marRight w:val="0"/>
          <w:marTop w:val="0"/>
          <w:marBottom w:val="0"/>
          <w:divBdr>
            <w:top w:val="none" w:sz="0" w:space="0" w:color="auto"/>
            <w:left w:val="none" w:sz="0" w:space="0" w:color="auto"/>
            <w:bottom w:val="none" w:sz="0" w:space="0" w:color="auto"/>
            <w:right w:val="none" w:sz="0" w:space="0" w:color="auto"/>
          </w:divBdr>
        </w:div>
        <w:div w:id="940994562">
          <w:marLeft w:val="446"/>
          <w:marRight w:val="0"/>
          <w:marTop w:val="0"/>
          <w:marBottom w:val="0"/>
          <w:divBdr>
            <w:top w:val="none" w:sz="0" w:space="0" w:color="auto"/>
            <w:left w:val="none" w:sz="0" w:space="0" w:color="auto"/>
            <w:bottom w:val="none" w:sz="0" w:space="0" w:color="auto"/>
            <w:right w:val="none" w:sz="0" w:space="0" w:color="auto"/>
          </w:divBdr>
        </w:div>
        <w:div w:id="990984037">
          <w:marLeft w:val="446"/>
          <w:marRight w:val="0"/>
          <w:marTop w:val="0"/>
          <w:marBottom w:val="0"/>
          <w:divBdr>
            <w:top w:val="none" w:sz="0" w:space="0" w:color="auto"/>
            <w:left w:val="none" w:sz="0" w:space="0" w:color="auto"/>
            <w:bottom w:val="none" w:sz="0" w:space="0" w:color="auto"/>
            <w:right w:val="none" w:sz="0" w:space="0" w:color="auto"/>
          </w:divBdr>
        </w:div>
        <w:div w:id="1524131529">
          <w:marLeft w:val="446"/>
          <w:marRight w:val="0"/>
          <w:marTop w:val="0"/>
          <w:marBottom w:val="0"/>
          <w:divBdr>
            <w:top w:val="none" w:sz="0" w:space="0" w:color="auto"/>
            <w:left w:val="none" w:sz="0" w:space="0" w:color="auto"/>
            <w:bottom w:val="none" w:sz="0" w:space="0" w:color="auto"/>
            <w:right w:val="none" w:sz="0" w:space="0" w:color="auto"/>
          </w:divBdr>
        </w:div>
        <w:div w:id="1658801308">
          <w:marLeft w:val="446"/>
          <w:marRight w:val="0"/>
          <w:marTop w:val="0"/>
          <w:marBottom w:val="0"/>
          <w:divBdr>
            <w:top w:val="none" w:sz="0" w:space="0" w:color="auto"/>
            <w:left w:val="none" w:sz="0" w:space="0" w:color="auto"/>
            <w:bottom w:val="none" w:sz="0" w:space="0" w:color="auto"/>
            <w:right w:val="none" w:sz="0" w:space="0" w:color="auto"/>
          </w:divBdr>
        </w:div>
      </w:divsChild>
    </w:div>
    <w:div w:id="1652561749">
      <w:bodyDiv w:val="1"/>
      <w:marLeft w:val="0"/>
      <w:marRight w:val="0"/>
      <w:marTop w:val="0"/>
      <w:marBottom w:val="0"/>
      <w:divBdr>
        <w:top w:val="none" w:sz="0" w:space="0" w:color="auto"/>
        <w:left w:val="none" w:sz="0" w:space="0" w:color="auto"/>
        <w:bottom w:val="none" w:sz="0" w:space="0" w:color="auto"/>
        <w:right w:val="none" w:sz="0" w:space="0" w:color="auto"/>
      </w:divBdr>
    </w:div>
    <w:div w:id="1813983111">
      <w:bodyDiv w:val="1"/>
      <w:marLeft w:val="0"/>
      <w:marRight w:val="0"/>
      <w:marTop w:val="0"/>
      <w:marBottom w:val="0"/>
      <w:divBdr>
        <w:top w:val="none" w:sz="0" w:space="0" w:color="auto"/>
        <w:left w:val="none" w:sz="0" w:space="0" w:color="auto"/>
        <w:bottom w:val="none" w:sz="0" w:space="0" w:color="auto"/>
        <w:right w:val="none" w:sz="0" w:space="0" w:color="auto"/>
      </w:divBdr>
    </w:div>
    <w:div w:id="1880314716">
      <w:bodyDiv w:val="1"/>
      <w:marLeft w:val="0"/>
      <w:marRight w:val="0"/>
      <w:marTop w:val="0"/>
      <w:marBottom w:val="0"/>
      <w:divBdr>
        <w:top w:val="none" w:sz="0" w:space="0" w:color="auto"/>
        <w:left w:val="none" w:sz="0" w:space="0" w:color="auto"/>
        <w:bottom w:val="none" w:sz="0" w:space="0" w:color="auto"/>
        <w:right w:val="none" w:sz="0" w:space="0" w:color="auto"/>
      </w:divBdr>
      <w:divsChild>
        <w:div w:id="1907256938">
          <w:marLeft w:val="360"/>
          <w:marRight w:val="0"/>
          <w:marTop w:val="200"/>
          <w:marBottom w:val="0"/>
          <w:divBdr>
            <w:top w:val="none" w:sz="0" w:space="0" w:color="auto"/>
            <w:left w:val="none" w:sz="0" w:space="0" w:color="auto"/>
            <w:bottom w:val="none" w:sz="0" w:space="0" w:color="auto"/>
            <w:right w:val="none" w:sz="0" w:space="0" w:color="auto"/>
          </w:divBdr>
        </w:div>
      </w:divsChild>
    </w:div>
    <w:div w:id="2020814329">
      <w:bodyDiv w:val="1"/>
      <w:marLeft w:val="0"/>
      <w:marRight w:val="0"/>
      <w:marTop w:val="0"/>
      <w:marBottom w:val="0"/>
      <w:divBdr>
        <w:top w:val="none" w:sz="0" w:space="0" w:color="auto"/>
        <w:left w:val="none" w:sz="0" w:space="0" w:color="auto"/>
        <w:bottom w:val="none" w:sz="0" w:space="0" w:color="auto"/>
        <w:right w:val="none" w:sz="0" w:space="0" w:color="auto"/>
      </w:divBdr>
    </w:div>
    <w:div w:id="2063091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e.hooper@nhs.net" TargetMode="External"/><Relationship Id="rId4" Type="http://schemas.openxmlformats.org/officeDocument/2006/relationships/settings" Target="settings.xml"/><Relationship Id="rId9" Type="http://schemas.openxmlformats.org/officeDocument/2006/relationships/image" Target="cid:image003.png@01DA08F2.4A2D1FB0"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21C3-F424-469E-A7C8-466212A3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2163</Words>
  <Characters>12333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Hooper</dc:creator>
  <cp:keywords/>
  <dc:description/>
  <cp:lastModifiedBy>Anne Hooper</cp:lastModifiedBy>
  <cp:revision>3</cp:revision>
  <dcterms:created xsi:type="dcterms:W3CDTF">2024-06-19T13:12:00Z</dcterms:created>
  <dcterms:modified xsi:type="dcterms:W3CDTF">2024-06-19T14:08:00Z</dcterms:modified>
</cp:coreProperties>
</file>