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043A" w14:textId="77777777" w:rsidR="00AC047E" w:rsidRPr="00BB1A1B" w:rsidRDefault="00AC047E">
      <w:pPr>
        <w:pStyle w:val="BodyText"/>
        <w:ind w:left="0"/>
        <w:rPr>
          <w:rFonts w:ascii="Arial" w:hAnsi="Arial" w:cs="Arial"/>
        </w:rPr>
      </w:pPr>
    </w:p>
    <w:p w14:paraId="78B01BC1" w14:textId="77777777" w:rsidR="00AC047E" w:rsidRPr="00BB1A1B" w:rsidRDefault="009F6C60">
      <w:pPr>
        <w:pStyle w:val="Heading1"/>
        <w:spacing w:before="93"/>
        <w:ind w:left="3511" w:right="4001"/>
        <w:jc w:val="center"/>
        <w:rPr>
          <w:sz w:val="22"/>
          <w:szCs w:val="22"/>
        </w:rPr>
      </w:pPr>
      <w:r w:rsidRPr="00BB1A1B">
        <w:rPr>
          <w:sz w:val="22"/>
          <w:szCs w:val="22"/>
        </w:rPr>
        <w:t>ROLE DESCRIPTION</w:t>
      </w:r>
    </w:p>
    <w:p w14:paraId="1725B087" w14:textId="77777777" w:rsidR="00AC047E" w:rsidRPr="00BB1A1B" w:rsidRDefault="00AC047E">
      <w:pPr>
        <w:pStyle w:val="BodyText"/>
        <w:spacing w:before="11"/>
        <w:ind w:left="0"/>
        <w:rPr>
          <w:rFonts w:ascii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6804"/>
      </w:tblGrid>
      <w:tr w:rsidR="00AC047E" w:rsidRPr="00AA6ACA" w14:paraId="075D78E1" w14:textId="77777777" w:rsidTr="00453C32">
        <w:trPr>
          <w:trHeight w:val="551"/>
        </w:trPr>
        <w:tc>
          <w:tcPr>
            <w:tcW w:w="3004" w:type="dxa"/>
          </w:tcPr>
          <w:p w14:paraId="1BF1F6CC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6804" w:type="dxa"/>
          </w:tcPr>
          <w:p w14:paraId="2C95BC17" w14:textId="0EF17D27" w:rsidR="00AC047E" w:rsidRPr="00AA6ACA" w:rsidRDefault="00EF4097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Clinical</w:t>
            </w:r>
            <w:r w:rsidRPr="00AA6AC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Lead for Medicines Optimisation</w:t>
            </w:r>
            <w:r w:rsidR="00453C32">
              <w:rPr>
                <w:rFonts w:ascii="Arial" w:hAnsi="Arial" w:cs="Arial"/>
                <w:b/>
              </w:rPr>
              <w:t xml:space="preserve">- </w:t>
            </w:r>
            <w:r w:rsidR="004A77D6" w:rsidRPr="00AA6ACA">
              <w:rPr>
                <w:rFonts w:ascii="Arial" w:hAnsi="Arial" w:cs="Arial"/>
                <w:b/>
              </w:rPr>
              <w:t>Overprescribing</w:t>
            </w:r>
          </w:p>
        </w:tc>
      </w:tr>
      <w:tr w:rsidR="00AC047E" w:rsidRPr="00AA6ACA" w14:paraId="00834FD3" w14:textId="77777777" w:rsidTr="00453C32">
        <w:trPr>
          <w:trHeight w:val="551"/>
        </w:trPr>
        <w:tc>
          <w:tcPr>
            <w:tcW w:w="3004" w:type="dxa"/>
          </w:tcPr>
          <w:p w14:paraId="27F2FDE5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Remuneration:</w:t>
            </w:r>
          </w:p>
        </w:tc>
        <w:tc>
          <w:tcPr>
            <w:tcW w:w="6804" w:type="dxa"/>
          </w:tcPr>
          <w:p w14:paraId="30030FD6" w14:textId="33542FA4" w:rsidR="00AC047E" w:rsidRPr="00AA6ACA" w:rsidRDefault="009F6C60" w:rsidP="00AB39C8">
            <w:pPr>
              <w:pStyle w:val="TableParagraph"/>
              <w:ind w:left="107" w:right="332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CCPL clinical grade rates – Agenda</w:t>
            </w:r>
            <w:r w:rsidRPr="00AA6ACA">
              <w:rPr>
                <w:rFonts w:ascii="Arial" w:hAnsi="Arial" w:cs="Arial"/>
                <w:b/>
                <w:spacing w:val="-64"/>
              </w:rPr>
              <w:t xml:space="preserve"> </w:t>
            </w:r>
            <w:r w:rsidR="005C6895" w:rsidRPr="00AA6ACA">
              <w:rPr>
                <w:rFonts w:ascii="Arial" w:hAnsi="Arial" w:cs="Arial"/>
                <w:b/>
                <w:spacing w:val="-64"/>
              </w:rPr>
              <w:t xml:space="preserve">   </w:t>
            </w:r>
            <w:r w:rsidR="0094455A">
              <w:rPr>
                <w:rFonts w:ascii="Arial" w:hAnsi="Arial" w:cs="Arial"/>
                <w:b/>
                <w:spacing w:val="-64"/>
              </w:rPr>
              <w:t xml:space="preserve">   </w:t>
            </w:r>
            <w:r w:rsidR="00744820">
              <w:rPr>
                <w:rFonts w:ascii="Arial" w:hAnsi="Arial" w:cs="Arial"/>
                <w:b/>
                <w:spacing w:val="-64"/>
              </w:rPr>
              <w:t xml:space="preserve">  </w:t>
            </w:r>
            <w:r w:rsidRPr="00AA6ACA">
              <w:rPr>
                <w:rFonts w:ascii="Arial" w:hAnsi="Arial" w:cs="Arial"/>
                <w:b/>
              </w:rPr>
              <w:t>for</w:t>
            </w:r>
            <w:r w:rsidRPr="00AA6AC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Change equivalent</w:t>
            </w:r>
          </w:p>
        </w:tc>
      </w:tr>
      <w:tr w:rsidR="00AC047E" w:rsidRPr="00AA6ACA" w14:paraId="61B7D007" w14:textId="77777777" w:rsidTr="00453C32">
        <w:trPr>
          <w:trHeight w:val="551"/>
        </w:trPr>
        <w:tc>
          <w:tcPr>
            <w:tcW w:w="3004" w:type="dxa"/>
          </w:tcPr>
          <w:p w14:paraId="489A0547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Department(s):</w:t>
            </w:r>
          </w:p>
        </w:tc>
        <w:tc>
          <w:tcPr>
            <w:tcW w:w="6804" w:type="dxa"/>
          </w:tcPr>
          <w:p w14:paraId="57C95467" w14:textId="06F52D51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 xml:space="preserve">SEL </w:t>
            </w:r>
            <w:r w:rsidR="00EF4097" w:rsidRPr="00AA6ACA">
              <w:rPr>
                <w:rFonts w:ascii="Arial" w:hAnsi="Arial" w:cs="Arial"/>
                <w:b/>
              </w:rPr>
              <w:t>Me</w:t>
            </w:r>
            <w:r w:rsidR="001708E7" w:rsidRPr="00AA6ACA">
              <w:rPr>
                <w:rFonts w:ascii="Arial" w:hAnsi="Arial" w:cs="Arial"/>
                <w:b/>
              </w:rPr>
              <w:t xml:space="preserve">dicines Optimisation </w:t>
            </w:r>
            <w:r w:rsidR="00EF4097" w:rsidRPr="00AA6A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C047E" w:rsidRPr="00AA6ACA" w14:paraId="168D6565" w14:textId="77777777" w:rsidTr="00453C32">
        <w:trPr>
          <w:trHeight w:val="554"/>
        </w:trPr>
        <w:tc>
          <w:tcPr>
            <w:tcW w:w="3004" w:type="dxa"/>
          </w:tcPr>
          <w:p w14:paraId="63B489DD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Responsible</w:t>
            </w:r>
            <w:r w:rsidRPr="00AA6AC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6804" w:type="dxa"/>
          </w:tcPr>
          <w:p w14:paraId="0FD879D8" w14:textId="6AC1CA42" w:rsidR="002B046B" w:rsidRPr="00AA6ACA" w:rsidRDefault="0094455A" w:rsidP="002B046B">
            <w:pPr>
              <w:pStyle w:val="TableParagraph"/>
              <w:ind w:left="107" w:right="7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 Overprescribing Lead Pharmacist</w:t>
            </w:r>
          </w:p>
          <w:p w14:paraId="2019BDA7" w14:textId="0791FE53" w:rsidR="00EF4097" w:rsidRPr="00AA6ACA" w:rsidRDefault="00EF4097" w:rsidP="00AB39C8">
            <w:pPr>
              <w:pStyle w:val="TableParagraph"/>
              <w:ind w:left="107" w:right="799"/>
              <w:rPr>
                <w:rFonts w:ascii="Arial" w:hAnsi="Arial" w:cs="Arial"/>
                <w:b/>
              </w:rPr>
            </w:pPr>
          </w:p>
        </w:tc>
      </w:tr>
      <w:tr w:rsidR="00AC047E" w:rsidRPr="00AA6ACA" w14:paraId="12D57969" w14:textId="77777777" w:rsidTr="00453C32">
        <w:trPr>
          <w:trHeight w:val="551"/>
        </w:trPr>
        <w:tc>
          <w:tcPr>
            <w:tcW w:w="3004" w:type="dxa"/>
          </w:tcPr>
          <w:p w14:paraId="4977903C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6804" w:type="dxa"/>
          </w:tcPr>
          <w:p w14:paraId="0AE51EA6" w14:textId="769B33B2" w:rsidR="00AC047E" w:rsidRPr="00AA6ACA" w:rsidRDefault="0094455A" w:rsidP="00AB39C8">
            <w:pPr>
              <w:pStyle w:val="TableParagraph"/>
              <w:ind w:left="107" w:right="13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 ICB Chief Pharmacist</w:t>
            </w:r>
          </w:p>
        </w:tc>
      </w:tr>
      <w:tr w:rsidR="00AC047E" w:rsidRPr="00AA6ACA" w14:paraId="2AD74B7F" w14:textId="77777777" w:rsidTr="00453C32">
        <w:trPr>
          <w:trHeight w:val="551"/>
        </w:trPr>
        <w:tc>
          <w:tcPr>
            <w:tcW w:w="3004" w:type="dxa"/>
          </w:tcPr>
          <w:p w14:paraId="229F5FFA" w14:textId="77777777" w:rsidR="00AC047E" w:rsidRPr="00AA6ACA" w:rsidRDefault="009F6C60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6804" w:type="dxa"/>
          </w:tcPr>
          <w:p w14:paraId="5731C173" w14:textId="6A0D186D" w:rsidR="00AC047E" w:rsidRPr="00AA6ACA" w:rsidRDefault="00554305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0.15WTE</w:t>
            </w:r>
            <w:r w:rsidR="00BB1A1B" w:rsidRPr="00AA6ACA">
              <w:rPr>
                <w:rFonts w:ascii="Arial" w:hAnsi="Arial" w:cs="Arial"/>
                <w:b/>
              </w:rPr>
              <w:t>, delivered flexibly.</w:t>
            </w:r>
          </w:p>
        </w:tc>
      </w:tr>
    </w:tbl>
    <w:p w14:paraId="2077FE23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  <w:b/>
        </w:rPr>
      </w:pPr>
    </w:p>
    <w:p w14:paraId="365D44A1" w14:textId="77777777" w:rsidR="00AC047E" w:rsidRPr="00AA6ACA" w:rsidRDefault="009F6C60" w:rsidP="00AB39C8">
      <w:pPr>
        <w:pStyle w:val="Heading2"/>
        <w:spacing w:line="240" w:lineRule="auto"/>
        <w:jc w:val="both"/>
      </w:pPr>
      <w:r w:rsidRPr="00AA6ACA">
        <w:t>Local</w:t>
      </w:r>
      <w:r w:rsidRPr="00AA6ACA">
        <w:rPr>
          <w:spacing w:val="-1"/>
        </w:rPr>
        <w:t xml:space="preserve"> </w:t>
      </w:r>
      <w:r w:rsidRPr="00AA6ACA">
        <w:t>Context</w:t>
      </w:r>
    </w:p>
    <w:p w14:paraId="331EAC01" w14:textId="77777777" w:rsidR="00AC047E" w:rsidRPr="00AA6ACA" w:rsidRDefault="009F6C60" w:rsidP="00AB39C8">
      <w:pPr>
        <w:pStyle w:val="BodyText"/>
        <w:ind w:left="100" w:right="876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The South East London Integrated Care System (ICS) brings together the health and care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partners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serve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our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vibrant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highly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diverse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populations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resident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London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boroughs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</w:rPr>
        <w:t>of Bexley,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Bromley,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Greenwich, Lambeth,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Lewisham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and Southwark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-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our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Places.</w:t>
      </w:r>
    </w:p>
    <w:p w14:paraId="3AB98232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79C49E37" w14:textId="77777777" w:rsidR="00AC047E" w:rsidRPr="00AA6ACA" w:rsidRDefault="009F6C60" w:rsidP="00AB39C8">
      <w:pPr>
        <w:pStyle w:val="BodyText"/>
        <w:ind w:left="100" w:right="873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Our partnership brings together six local authorities, over 200 general practices (operating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within 35 Primary Care Networks), Guy’s and St Thomas’ Hospital NHS FT, King’s College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Hospital NHS FT, Lewisham and Greenwich NHS Trust, South London and the Maudsley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Mental Health FT and Oxleas FT.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Importantly,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 ICS seeks to be connected to the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communities we serve (circa 1.92m residents) and work with the widest possible range of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community, voluntary and third sector groups and organisations in each borough.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 reach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</w:rPr>
        <w:t>of our NHS provider portfolios extends beyond the borders of the ICS, across London, the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south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of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England and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nationally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for some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services.</w:t>
      </w:r>
    </w:p>
    <w:p w14:paraId="06F68CF5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3B8A58EA" w14:textId="77777777" w:rsidR="00AC047E" w:rsidRPr="00AA6ACA" w:rsidRDefault="009F6C60" w:rsidP="00AB39C8">
      <w:pPr>
        <w:pStyle w:val="BodyText"/>
        <w:ind w:left="100" w:right="929"/>
        <w:rPr>
          <w:rFonts w:ascii="Arial" w:hAnsi="Arial" w:cs="Arial"/>
        </w:rPr>
      </w:pPr>
      <w:r w:rsidRPr="00AA6ACA">
        <w:rPr>
          <w:rFonts w:ascii="Arial" w:hAnsi="Arial" w:cs="Arial"/>
        </w:rPr>
        <w:t>Our vision for the ICS is a highly performing, sustainable system that looks after its staff,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responds to its communities and takes action to reduce the inequalities they experience.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  <w:color w:val="252525"/>
        </w:rPr>
        <w:t>As</w:t>
      </w:r>
      <w:r w:rsidRPr="00AA6ACA">
        <w:rPr>
          <w:rFonts w:ascii="Arial" w:hAnsi="Arial" w:cs="Arial"/>
          <w:color w:val="252525"/>
          <w:spacing w:val="-59"/>
        </w:rPr>
        <w:t xml:space="preserve"> </w:t>
      </w:r>
      <w:r w:rsidRPr="00AA6ACA">
        <w:rPr>
          <w:rFonts w:ascii="Arial" w:hAnsi="Arial" w:cs="Arial"/>
          <w:color w:val="252525"/>
        </w:rPr>
        <w:t xml:space="preserve">a new organisation we have developed system strategic priorities </w:t>
      </w:r>
      <w:hyperlink r:id="rId10">
        <w:r w:rsidRPr="00AA6ACA">
          <w:rPr>
            <w:rFonts w:ascii="Arial" w:hAnsi="Arial" w:cs="Arial"/>
            <w:color w:val="0000FF"/>
            <w:u w:val="single" w:color="0000FF"/>
          </w:rPr>
          <w:t>Integrated Care Strategic</w:t>
        </w:r>
      </w:hyperlink>
      <w:r w:rsidRPr="00AA6ACA">
        <w:rPr>
          <w:rFonts w:ascii="Arial" w:hAnsi="Arial" w:cs="Arial"/>
          <w:color w:val="0000FF"/>
          <w:spacing w:val="1"/>
        </w:rPr>
        <w:t xml:space="preserve"> </w:t>
      </w:r>
      <w:hyperlink r:id="rId11">
        <w:r w:rsidRPr="00AA6ACA">
          <w:rPr>
            <w:rFonts w:ascii="Arial" w:hAnsi="Arial" w:cs="Arial"/>
            <w:color w:val="0000FF"/>
            <w:u w:val="single" w:color="0000FF"/>
          </w:rPr>
          <w:t>Priorities for 2023-28 (selondonics.org)</w:t>
        </w:r>
        <w:r w:rsidRPr="00AA6ACA">
          <w:rPr>
            <w:rFonts w:ascii="Arial" w:hAnsi="Arial" w:cs="Arial"/>
            <w:color w:val="0000FF"/>
          </w:rPr>
          <w:t xml:space="preserve"> </w:t>
        </w:r>
      </w:hyperlink>
      <w:r w:rsidRPr="00AA6ACA">
        <w:rPr>
          <w:rFonts w:ascii="Arial" w:hAnsi="Arial" w:cs="Arial"/>
          <w:color w:val="252525"/>
        </w:rPr>
        <w:t>that outlines the way in which we seek to operate</w:t>
      </w:r>
      <w:r w:rsidRPr="00AA6ACA">
        <w:rPr>
          <w:rFonts w:ascii="Arial" w:hAnsi="Arial" w:cs="Arial"/>
          <w:color w:val="252525"/>
          <w:spacing w:val="1"/>
        </w:rPr>
        <w:t xml:space="preserve"> </w:t>
      </w:r>
      <w:r w:rsidRPr="00AA6ACA">
        <w:rPr>
          <w:rFonts w:ascii="Arial" w:hAnsi="Arial" w:cs="Arial"/>
          <w:color w:val="252525"/>
        </w:rPr>
        <w:t>and</w:t>
      </w:r>
      <w:r w:rsidRPr="00AA6ACA">
        <w:rPr>
          <w:rFonts w:ascii="Arial" w:hAnsi="Arial" w:cs="Arial"/>
          <w:color w:val="252525"/>
          <w:spacing w:val="-1"/>
        </w:rPr>
        <w:t xml:space="preserve"> </w:t>
      </w:r>
      <w:r w:rsidRPr="00AA6ACA">
        <w:rPr>
          <w:rFonts w:ascii="Arial" w:hAnsi="Arial" w:cs="Arial"/>
          <w:color w:val="252525"/>
        </w:rPr>
        <w:t>the</w:t>
      </w:r>
      <w:r w:rsidRPr="00AA6ACA">
        <w:rPr>
          <w:rFonts w:ascii="Arial" w:hAnsi="Arial" w:cs="Arial"/>
          <w:color w:val="252525"/>
          <w:spacing w:val="-2"/>
        </w:rPr>
        <w:t xml:space="preserve"> </w:t>
      </w:r>
      <w:r w:rsidRPr="00AA6ACA">
        <w:rPr>
          <w:rFonts w:ascii="Arial" w:hAnsi="Arial" w:cs="Arial"/>
          <w:color w:val="252525"/>
        </w:rPr>
        <w:t>steps we will take</w:t>
      </w:r>
      <w:r w:rsidRPr="00AA6ACA">
        <w:rPr>
          <w:rFonts w:ascii="Arial" w:hAnsi="Arial" w:cs="Arial"/>
          <w:color w:val="252525"/>
          <w:spacing w:val="-1"/>
        </w:rPr>
        <w:t xml:space="preserve"> </w:t>
      </w:r>
      <w:r w:rsidRPr="00AA6ACA">
        <w:rPr>
          <w:rFonts w:ascii="Arial" w:hAnsi="Arial" w:cs="Arial"/>
          <w:color w:val="252525"/>
        </w:rPr>
        <w:t>to</w:t>
      </w:r>
      <w:r w:rsidRPr="00AA6ACA">
        <w:rPr>
          <w:rFonts w:ascii="Arial" w:hAnsi="Arial" w:cs="Arial"/>
          <w:color w:val="252525"/>
          <w:spacing w:val="-2"/>
        </w:rPr>
        <w:t xml:space="preserve"> </w:t>
      </w:r>
      <w:r w:rsidRPr="00AA6ACA">
        <w:rPr>
          <w:rFonts w:ascii="Arial" w:hAnsi="Arial" w:cs="Arial"/>
          <w:color w:val="252525"/>
        </w:rPr>
        <w:t>realise</w:t>
      </w:r>
      <w:r w:rsidRPr="00AA6ACA">
        <w:rPr>
          <w:rFonts w:ascii="Arial" w:hAnsi="Arial" w:cs="Arial"/>
          <w:color w:val="252525"/>
          <w:spacing w:val="-2"/>
        </w:rPr>
        <w:t xml:space="preserve"> </w:t>
      </w:r>
      <w:r w:rsidRPr="00AA6ACA">
        <w:rPr>
          <w:rFonts w:ascii="Arial" w:hAnsi="Arial" w:cs="Arial"/>
          <w:color w:val="252525"/>
        </w:rPr>
        <w:t>the</w:t>
      </w:r>
      <w:r w:rsidRPr="00AA6ACA">
        <w:rPr>
          <w:rFonts w:ascii="Arial" w:hAnsi="Arial" w:cs="Arial"/>
          <w:color w:val="252525"/>
          <w:spacing w:val="-3"/>
        </w:rPr>
        <w:t xml:space="preserve"> </w:t>
      </w:r>
      <w:r w:rsidRPr="00AA6ACA">
        <w:rPr>
          <w:rFonts w:ascii="Arial" w:hAnsi="Arial" w:cs="Arial"/>
          <w:color w:val="252525"/>
        </w:rPr>
        <w:t>full potential</w:t>
      </w:r>
      <w:r w:rsidRPr="00AA6ACA">
        <w:rPr>
          <w:rFonts w:ascii="Arial" w:hAnsi="Arial" w:cs="Arial"/>
          <w:color w:val="252525"/>
          <w:spacing w:val="-1"/>
        </w:rPr>
        <w:t xml:space="preserve"> </w:t>
      </w:r>
      <w:r w:rsidRPr="00AA6ACA">
        <w:rPr>
          <w:rFonts w:ascii="Arial" w:hAnsi="Arial" w:cs="Arial"/>
          <w:color w:val="252525"/>
        </w:rPr>
        <w:t>of our</w:t>
      </w:r>
      <w:r w:rsidRPr="00AA6ACA">
        <w:rPr>
          <w:rFonts w:ascii="Arial" w:hAnsi="Arial" w:cs="Arial"/>
          <w:color w:val="252525"/>
          <w:spacing w:val="1"/>
        </w:rPr>
        <w:t xml:space="preserve"> </w:t>
      </w:r>
      <w:r w:rsidRPr="00AA6ACA">
        <w:rPr>
          <w:rFonts w:ascii="Arial" w:hAnsi="Arial" w:cs="Arial"/>
          <w:color w:val="252525"/>
        </w:rPr>
        <w:t>partnership.</w:t>
      </w:r>
    </w:p>
    <w:p w14:paraId="1FDD738E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52024AE3" w14:textId="77777777" w:rsidR="00AC047E" w:rsidRPr="00AA6ACA" w:rsidRDefault="009F6C60" w:rsidP="00AB39C8">
      <w:pPr>
        <w:pStyle w:val="BodyText"/>
        <w:ind w:left="100" w:right="872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Our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ICS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is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a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‘system</w:t>
      </w:r>
      <w:r w:rsidRPr="00AA6ACA">
        <w:rPr>
          <w:rFonts w:ascii="Arial" w:hAnsi="Arial" w:cs="Arial"/>
          <w:spacing w:val="-10"/>
        </w:rPr>
        <w:t xml:space="preserve"> </w:t>
      </w:r>
      <w:r w:rsidRPr="00AA6ACA">
        <w:rPr>
          <w:rFonts w:ascii="Arial" w:hAnsi="Arial" w:cs="Arial"/>
        </w:rPr>
        <w:t>of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systems’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Integrated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Care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Board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(ICB)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-10"/>
        </w:rPr>
        <w:t xml:space="preserve"> </w:t>
      </w:r>
      <w:r w:rsidRPr="00AA6ACA">
        <w:rPr>
          <w:rFonts w:ascii="Arial" w:hAnsi="Arial" w:cs="Arial"/>
        </w:rPr>
        <w:t>supports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it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will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work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with partners that come together as Collaboratives for acute physical and mental health care;</w:t>
      </w:r>
      <w:r w:rsidRPr="00AA6ACA">
        <w:rPr>
          <w:rFonts w:ascii="Arial" w:hAnsi="Arial" w:cs="Arial"/>
          <w:spacing w:val="-60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as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Local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Care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Partnerships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(LCPs)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provide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multi-agency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leadership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to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development and delivery of borough focused care.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 ICB will relate to and work with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residents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bodies</w:t>
      </w:r>
      <w:r w:rsidRPr="00AA6ACA">
        <w:rPr>
          <w:rFonts w:ascii="Arial" w:hAnsi="Arial" w:cs="Arial"/>
          <w:spacing w:val="-5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serve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them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at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neighbourhood,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borough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South East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London</w:t>
      </w:r>
      <w:r w:rsidRPr="00AA6ACA">
        <w:rPr>
          <w:rFonts w:ascii="Arial" w:hAnsi="Arial" w:cs="Arial"/>
          <w:spacing w:val="-58"/>
        </w:rPr>
        <w:t xml:space="preserve"> </w:t>
      </w:r>
      <w:r w:rsidRPr="00AA6ACA">
        <w:rPr>
          <w:rFonts w:ascii="Arial" w:hAnsi="Arial" w:cs="Arial"/>
        </w:rPr>
        <w:t>wide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levels.</w:t>
      </w:r>
    </w:p>
    <w:p w14:paraId="3CFFD3DC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3D6F8041" w14:textId="77777777" w:rsidR="00AC047E" w:rsidRPr="00AA6ACA" w:rsidRDefault="009F6C60" w:rsidP="00AB39C8">
      <w:pPr>
        <w:pStyle w:val="Heading2"/>
        <w:spacing w:line="240" w:lineRule="auto"/>
      </w:pPr>
      <w:r w:rsidRPr="00AA6ACA">
        <w:t>Principles</w:t>
      </w:r>
      <w:r w:rsidRPr="00AA6ACA">
        <w:rPr>
          <w:spacing w:val="-1"/>
        </w:rPr>
        <w:t xml:space="preserve"> </w:t>
      </w:r>
      <w:r w:rsidRPr="00AA6ACA">
        <w:t>of</w:t>
      </w:r>
      <w:r w:rsidRPr="00AA6ACA">
        <w:rPr>
          <w:spacing w:val="-1"/>
        </w:rPr>
        <w:t xml:space="preserve"> </w:t>
      </w:r>
      <w:r w:rsidRPr="00AA6ACA">
        <w:t>our</w:t>
      </w:r>
      <w:r w:rsidRPr="00AA6ACA">
        <w:rPr>
          <w:spacing w:val="-1"/>
        </w:rPr>
        <w:t xml:space="preserve"> </w:t>
      </w:r>
      <w:r w:rsidRPr="00AA6ACA">
        <w:t>Operating</w:t>
      </w:r>
      <w:r w:rsidRPr="00AA6ACA">
        <w:rPr>
          <w:spacing w:val="-4"/>
        </w:rPr>
        <w:t xml:space="preserve"> </w:t>
      </w:r>
      <w:r w:rsidRPr="00AA6ACA">
        <w:t>model:</w:t>
      </w:r>
      <w:r w:rsidRPr="00AA6ACA">
        <w:rPr>
          <w:spacing w:val="57"/>
        </w:rPr>
        <w:t xml:space="preserve"> </w:t>
      </w:r>
      <w:r w:rsidRPr="00AA6ACA">
        <w:t>Our</w:t>
      </w:r>
      <w:r w:rsidRPr="00AA6ACA">
        <w:rPr>
          <w:spacing w:val="-3"/>
        </w:rPr>
        <w:t xml:space="preserve"> </w:t>
      </w:r>
      <w:r w:rsidRPr="00AA6ACA">
        <w:t>system expectation</w:t>
      </w:r>
    </w:p>
    <w:p w14:paraId="79981593" w14:textId="77777777" w:rsidR="00AC047E" w:rsidRPr="00AA6ACA" w:rsidRDefault="009F6C60" w:rsidP="00AB39C8">
      <w:pPr>
        <w:pStyle w:val="BodyText"/>
        <w:ind w:left="100" w:right="875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The South East London ICB is the NHS management unit of the ICS.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It is accountable both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to NHS England and to the South East London Integrated Care Partnership (ICP).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 ICS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exists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to deliver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four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core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purposes:</w:t>
      </w:r>
    </w:p>
    <w:p w14:paraId="5A80B20B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163B43C3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Improve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outcomes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South East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London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population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health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health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care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services</w:t>
      </w:r>
    </w:p>
    <w:p w14:paraId="7AA35BAA" w14:textId="77777777" w:rsidR="00AC047E" w:rsidRPr="00AA6ACA" w:rsidRDefault="00AC047E" w:rsidP="00AB39C8">
      <w:pPr>
        <w:rPr>
          <w:rFonts w:ascii="Arial" w:hAnsi="Arial" w:cs="Arial"/>
        </w:rPr>
        <w:sectPr w:rsidR="00AC047E" w:rsidRPr="00AA6ACA">
          <w:headerReference w:type="default" r:id="rId12"/>
          <w:footerReference w:type="default" r:id="rId13"/>
          <w:type w:val="continuous"/>
          <w:pgSz w:w="11910" w:h="16840"/>
          <w:pgMar w:top="1660" w:right="560" w:bottom="980" w:left="1340" w:header="454" w:footer="790" w:gutter="0"/>
          <w:pgNumType w:start="1"/>
          <w:cols w:space="720"/>
        </w:sectPr>
      </w:pPr>
    </w:p>
    <w:p w14:paraId="68008211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768AA302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ind w:right="876"/>
        <w:jc w:val="left"/>
        <w:rPr>
          <w:rFonts w:ascii="Arial" w:hAnsi="Arial" w:cs="Arial"/>
        </w:rPr>
      </w:pPr>
      <w:r w:rsidRPr="00AA6ACA">
        <w:rPr>
          <w:rFonts w:ascii="Arial" w:hAnsi="Arial" w:cs="Arial"/>
          <w:spacing w:val="-1"/>
        </w:rPr>
        <w:t>Tackle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  <w:spacing w:val="-1"/>
        </w:rPr>
        <w:t>inequalities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</w:rPr>
        <w:t>outcomes,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experience</w:t>
      </w:r>
      <w:r w:rsidRPr="00AA6ACA">
        <w:rPr>
          <w:rFonts w:ascii="Arial" w:hAnsi="Arial" w:cs="Arial"/>
          <w:spacing w:val="-17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16"/>
        </w:rPr>
        <w:t xml:space="preserve"> </w:t>
      </w:r>
      <w:r w:rsidRPr="00AA6ACA">
        <w:rPr>
          <w:rFonts w:ascii="Arial" w:hAnsi="Arial" w:cs="Arial"/>
        </w:rPr>
        <w:t>access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suffered</w:t>
      </w:r>
      <w:r w:rsidRPr="00AA6ACA">
        <w:rPr>
          <w:rFonts w:ascii="Arial" w:hAnsi="Arial" w:cs="Arial"/>
          <w:spacing w:val="-16"/>
        </w:rPr>
        <w:t xml:space="preserve"> </w:t>
      </w:r>
      <w:r w:rsidRPr="00AA6ACA">
        <w:rPr>
          <w:rFonts w:ascii="Arial" w:hAnsi="Arial" w:cs="Arial"/>
        </w:rPr>
        <w:t>by</w:t>
      </w:r>
      <w:r w:rsidRPr="00AA6ACA">
        <w:rPr>
          <w:rFonts w:ascii="Arial" w:hAnsi="Arial" w:cs="Arial"/>
          <w:spacing w:val="-19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7"/>
        </w:rPr>
        <w:t xml:space="preserve"> </w:t>
      </w:r>
      <w:r w:rsidRPr="00AA6ACA">
        <w:rPr>
          <w:rFonts w:ascii="Arial" w:hAnsi="Arial" w:cs="Arial"/>
        </w:rPr>
        <w:t>residents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of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South</w:t>
      </w:r>
      <w:r w:rsidRPr="00AA6ACA">
        <w:rPr>
          <w:rFonts w:ascii="Arial" w:hAnsi="Arial" w:cs="Arial"/>
          <w:spacing w:val="-58"/>
        </w:rPr>
        <w:t xml:space="preserve"> </w:t>
      </w:r>
      <w:r w:rsidRPr="00AA6ACA">
        <w:rPr>
          <w:rFonts w:ascii="Arial" w:hAnsi="Arial" w:cs="Arial"/>
        </w:rPr>
        <w:t>East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London</w:t>
      </w:r>
    </w:p>
    <w:p w14:paraId="3F9C85F4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ind w:right="878"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Enhance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productivity</w:t>
      </w:r>
      <w:r w:rsidRPr="00AA6ACA">
        <w:rPr>
          <w:rFonts w:ascii="Arial" w:hAnsi="Arial" w:cs="Arial"/>
          <w:spacing w:val="3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value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for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money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in the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use of health</w:t>
      </w:r>
      <w:r w:rsidRPr="00AA6ACA">
        <w:rPr>
          <w:rFonts w:ascii="Arial" w:hAnsi="Arial" w:cs="Arial"/>
          <w:spacing w:val="3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care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resources</w:t>
      </w:r>
      <w:r w:rsidRPr="00AA6ACA">
        <w:rPr>
          <w:rFonts w:ascii="Arial" w:hAnsi="Arial" w:cs="Arial"/>
          <w:spacing w:val="-58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South East</w:t>
      </w:r>
      <w:r w:rsidRPr="00AA6ACA">
        <w:rPr>
          <w:rFonts w:ascii="Arial" w:hAnsi="Arial" w:cs="Arial"/>
          <w:spacing w:val="2"/>
        </w:rPr>
        <w:t xml:space="preserve"> </w:t>
      </w:r>
      <w:r w:rsidRPr="00AA6ACA">
        <w:rPr>
          <w:rFonts w:ascii="Arial" w:hAnsi="Arial" w:cs="Arial"/>
        </w:rPr>
        <w:t>London</w:t>
      </w:r>
    </w:p>
    <w:p w14:paraId="72CBAFCA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Help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NHS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support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broader social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economic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development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in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South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East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London.</w:t>
      </w:r>
    </w:p>
    <w:p w14:paraId="0B23C389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761108A7" w14:textId="77777777" w:rsidR="00AC047E" w:rsidRPr="00AA6ACA" w:rsidRDefault="009F6C60" w:rsidP="00AB39C8">
      <w:pPr>
        <w:pStyle w:val="BodyText"/>
        <w:ind w:left="100" w:right="881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The ICS is not an intermediate management tier and fundamental to the operating model of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ICS are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three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fundamental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principles:</w:t>
      </w:r>
    </w:p>
    <w:p w14:paraId="0685DD1E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5880717C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  <w:b/>
        </w:rPr>
        <w:t xml:space="preserve">Partnership: </w:t>
      </w:r>
      <w:r w:rsidRPr="00AA6ACA">
        <w:rPr>
          <w:rFonts w:ascii="Arial" w:hAnsi="Arial" w:cs="Arial"/>
        </w:rPr>
        <w:t>We are a partnership of sovereign bodies coming together to achieve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something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greater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than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sum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of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partners.</w:t>
      </w:r>
      <w:r w:rsidRPr="00AA6ACA">
        <w:rPr>
          <w:rFonts w:ascii="Arial" w:hAnsi="Arial" w:cs="Arial"/>
          <w:spacing w:val="39"/>
        </w:rPr>
        <w:t xml:space="preserve"> </w:t>
      </w:r>
      <w:r w:rsidRPr="00AA6ACA">
        <w:rPr>
          <w:rFonts w:ascii="Arial" w:hAnsi="Arial" w:cs="Arial"/>
        </w:rPr>
        <w:t>All</w:t>
      </w:r>
      <w:r w:rsidRPr="00AA6ACA">
        <w:rPr>
          <w:rFonts w:ascii="Arial" w:hAnsi="Arial" w:cs="Arial"/>
          <w:spacing w:val="-10"/>
        </w:rPr>
        <w:t xml:space="preserve"> </w:t>
      </w:r>
      <w:r w:rsidRPr="00AA6ACA">
        <w:rPr>
          <w:rFonts w:ascii="Arial" w:hAnsi="Arial" w:cs="Arial"/>
        </w:rPr>
        <w:t>partners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have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a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voice</w:t>
      </w:r>
      <w:r w:rsidRPr="00AA6ACA">
        <w:rPr>
          <w:rFonts w:ascii="Arial" w:hAnsi="Arial" w:cs="Arial"/>
          <w:spacing w:val="-1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9"/>
        </w:rPr>
        <w:t xml:space="preserve"> </w:t>
      </w:r>
      <w:r w:rsidRPr="00AA6ACA">
        <w:rPr>
          <w:rFonts w:ascii="Arial" w:hAnsi="Arial" w:cs="Arial"/>
        </w:rPr>
        <w:t>all</w:t>
      </w:r>
      <w:r w:rsidRPr="00AA6ACA">
        <w:rPr>
          <w:rFonts w:ascii="Arial" w:hAnsi="Arial" w:cs="Arial"/>
          <w:spacing w:val="-11"/>
        </w:rPr>
        <w:t xml:space="preserve"> </w:t>
      </w:r>
      <w:r w:rsidRPr="00AA6ACA">
        <w:rPr>
          <w:rFonts w:ascii="Arial" w:hAnsi="Arial" w:cs="Arial"/>
        </w:rPr>
        <w:t>partners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</w:rPr>
        <w:t>have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responsibility.</w:t>
      </w:r>
    </w:p>
    <w:p w14:paraId="528E749E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ind w:right="879"/>
        <w:rPr>
          <w:rFonts w:ascii="Arial" w:hAnsi="Arial" w:cs="Arial"/>
        </w:rPr>
      </w:pPr>
      <w:r w:rsidRPr="00AA6ACA">
        <w:rPr>
          <w:rFonts w:ascii="Arial" w:hAnsi="Arial" w:cs="Arial"/>
          <w:b/>
        </w:rPr>
        <w:t>Subsidiarity:</w:t>
      </w:r>
      <w:r w:rsidRPr="00AA6ACA">
        <w:rPr>
          <w:rFonts w:ascii="Arial" w:hAnsi="Arial" w:cs="Arial"/>
          <w:b/>
          <w:spacing w:val="1"/>
        </w:rPr>
        <w:t xml:space="preserve"> </w:t>
      </w:r>
      <w:r w:rsidRPr="00AA6ACA">
        <w:rPr>
          <w:rFonts w:ascii="Arial" w:hAnsi="Arial" w:cs="Arial"/>
        </w:rPr>
        <w:t>We work on the basis of subsidiarity. This means issues and decisions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should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be dealt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at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most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local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level consistent</w:t>
      </w:r>
      <w:r w:rsidRPr="00AA6ACA">
        <w:rPr>
          <w:rFonts w:ascii="Arial" w:hAnsi="Arial" w:cs="Arial"/>
          <w:spacing w:val="-4"/>
        </w:rPr>
        <w:t xml:space="preserve"> </w:t>
      </w:r>
      <w:r w:rsidRPr="00AA6ACA">
        <w:rPr>
          <w:rFonts w:ascii="Arial" w:hAnsi="Arial" w:cs="Arial"/>
        </w:rPr>
        <w:t>with their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effective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resolution.</w:t>
      </w:r>
    </w:p>
    <w:p w14:paraId="3E1CB1AF" w14:textId="77777777" w:rsidR="00AC047E" w:rsidRPr="00AA6ACA" w:rsidRDefault="009F6C60" w:rsidP="00AB39C8">
      <w:pPr>
        <w:pStyle w:val="ListParagraph"/>
        <w:numPr>
          <w:ilvl w:val="0"/>
          <w:numId w:val="16"/>
        </w:numPr>
        <w:tabs>
          <w:tab w:val="left" w:pos="528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  <w:b/>
        </w:rPr>
        <w:t>Accountability:</w:t>
      </w:r>
      <w:r w:rsidRPr="00AA6ACA">
        <w:rPr>
          <w:rFonts w:ascii="Arial" w:hAnsi="Arial" w:cs="Arial"/>
          <w:b/>
          <w:spacing w:val="-7"/>
        </w:rPr>
        <w:t xml:space="preserve"> </w:t>
      </w:r>
      <w:r w:rsidRPr="00AA6ACA">
        <w:rPr>
          <w:rFonts w:ascii="Arial" w:hAnsi="Arial" w:cs="Arial"/>
        </w:rPr>
        <w:t>We</w:t>
      </w:r>
      <w:r w:rsidRPr="00AA6ACA">
        <w:rPr>
          <w:rFonts w:ascii="Arial" w:hAnsi="Arial" w:cs="Arial"/>
          <w:spacing w:val="-5"/>
        </w:rPr>
        <w:t xml:space="preserve"> </w:t>
      </w:r>
      <w:r w:rsidRPr="00AA6ACA">
        <w:rPr>
          <w:rFonts w:ascii="Arial" w:hAnsi="Arial" w:cs="Arial"/>
        </w:rPr>
        <w:t>value</w:t>
      </w:r>
      <w:r w:rsidRPr="00AA6ACA">
        <w:rPr>
          <w:rFonts w:ascii="Arial" w:hAnsi="Arial" w:cs="Arial"/>
          <w:spacing w:val="-5"/>
        </w:rPr>
        <w:t xml:space="preserve"> </w:t>
      </w:r>
      <w:r w:rsidRPr="00AA6ACA">
        <w:rPr>
          <w:rFonts w:ascii="Arial" w:hAnsi="Arial" w:cs="Arial"/>
        </w:rPr>
        <w:t>both</w:t>
      </w:r>
      <w:r w:rsidRPr="00AA6ACA">
        <w:rPr>
          <w:rFonts w:ascii="Arial" w:hAnsi="Arial" w:cs="Arial"/>
          <w:spacing w:val="-8"/>
        </w:rPr>
        <w:t xml:space="preserve"> </w:t>
      </w:r>
      <w:r w:rsidRPr="00AA6ACA">
        <w:rPr>
          <w:rFonts w:ascii="Arial" w:hAnsi="Arial" w:cs="Arial"/>
        </w:rPr>
        <w:t>supporting</w:t>
      </w:r>
      <w:r w:rsidRPr="00AA6ACA">
        <w:rPr>
          <w:rFonts w:ascii="Arial" w:hAnsi="Arial" w:cs="Arial"/>
          <w:spacing w:val="-6"/>
        </w:rPr>
        <w:t xml:space="preserve"> </w:t>
      </w:r>
      <w:r w:rsidRPr="00AA6ACA">
        <w:rPr>
          <w:rFonts w:ascii="Arial" w:hAnsi="Arial" w:cs="Arial"/>
        </w:rPr>
        <w:t>each</w:t>
      </w:r>
      <w:r w:rsidRPr="00AA6ACA">
        <w:rPr>
          <w:rFonts w:ascii="Arial" w:hAnsi="Arial" w:cs="Arial"/>
          <w:spacing w:val="-5"/>
        </w:rPr>
        <w:t xml:space="preserve"> </w:t>
      </w:r>
      <w:r w:rsidRPr="00AA6ACA">
        <w:rPr>
          <w:rFonts w:ascii="Arial" w:hAnsi="Arial" w:cs="Arial"/>
        </w:rPr>
        <w:t>other</w:t>
      </w:r>
      <w:r w:rsidRPr="00AA6ACA">
        <w:rPr>
          <w:rFonts w:ascii="Arial" w:hAnsi="Arial" w:cs="Arial"/>
          <w:spacing w:val="-4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8"/>
        </w:rPr>
        <w:t xml:space="preserve"> </w:t>
      </w:r>
      <w:r w:rsidRPr="00AA6ACA">
        <w:rPr>
          <w:rFonts w:ascii="Arial" w:hAnsi="Arial" w:cs="Arial"/>
        </w:rPr>
        <w:t>being</w:t>
      </w:r>
      <w:r w:rsidRPr="00AA6ACA">
        <w:rPr>
          <w:rFonts w:ascii="Arial" w:hAnsi="Arial" w:cs="Arial"/>
          <w:spacing w:val="-6"/>
        </w:rPr>
        <w:t xml:space="preserve"> </w:t>
      </w:r>
      <w:r w:rsidRPr="00AA6ACA">
        <w:rPr>
          <w:rFonts w:ascii="Arial" w:hAnsi="Arial" w:cs="Arial"/>
        </w:rPr>
        <w:t>held</w:t>
      </w:r>
      <w:r w:rsidRPr="00AA6ACA">
        <w:rPr>
          <w:rFonts w:ascii="Arial" w:hAnsi="Arial" w:cs="Arial"/>
          <w:spacing w:val="-8"/>
        </w:rPr>
        <w:t xml:space="preserve"> </w:t>
      </w:r>
      <w:r w:rsidRPr="00AA6ACA">
        <w:rPr>
          <w:rFonts w:ascii="Arial" w:hAnsi="Arial" w:cs="Arial"/>
        </w:rPr>
        <w:t>to</w:t>
      </w:r>
      <w:r w:rsidRPr="00AA6ACA">
        <w:rPr>
          <w:rFonts w:ascii="Arial" w:hAnsi="Arial" w:cs="Arial"/>
          <w:spacing w:val="-5"/>
        </w:rPr>
        <w:t xml:space="preserve"> </w:t>
      </w:r>
      <w:r w:rsidRPr="00AA6ACA">
        <w:rPr>
          <w:rFonts w:ascii="Arial" w:hAnsi="Arial" w:cs="Arial"/>
        </w:rPr>
        <w:t>account</w:t>
      </w:r>
      <w:r w:rsidRPr="00AA6ACA">
        <w:rPr>
          <w:rFonts w:ascii="Arial" w:hAnsi="Arial" w:cs="Arial"/>
          <w:spacing w:val="-4"/>
        </w:rPr>
        <w:t xml:space="preserve"> </w:t>
      </w:r>
      <w:r w:rsidRPr="00AA6ACA">
        <w:rPr>
          <w:rFonts w:ascii="Arial" w:hAnsi="Arial" w:cs="Arial"/>
        </w:rPr>
        <w:t>by</w:t>
      </w:r>
      <w:r w:rsidRPr="00AA6ACA">
        <w:rPr>
          <w:rFonts w:ascii="Arial" w:hAnsi="Arial" w:cs="Arial"/>
          <w:spacing w:val="-8"/>
        </w:rPr>
        <w:t xml:space="preserve"> </w:t>
      </w:r>
      <w:r w:rsidRPr="00AA6ACA">
        <w:rPr>
          <w:rFonts w:ascii="Arial" w:hAnsi="Arial" w:cs="Arial"/>
        </w:rPr>
        <w:t>each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</w:rPr>
        <w:t>other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and our</w:t>
      </w:r>
      <w:r w:rsidRPr="00AA6ACA">
        <w:rPr>
          <w:rFonts w:ascii="Arial" w:hAnsi="Arial" w:cs="Arial"/>
          <w:spacing w:val="1"/>
        </w:rPr>
        <w:t xml:space="preserve"> </w:t>
      </w:r>
      <w:r w:rsidRPr="00AA6ACA">
        <w:rPr>
          <w:rFonts w:ascii="Arial" w:hAnsi="Arial" w:cs="Arial"/>
        </w:rPr>
        <w:t>wider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partners.</w:t>
      </w:r>
    </w:p>
    <w:p w14:paraId="6DD949B5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43ED9B5E" w14:textId="77777777" w:rsidR="00AC047E" w:rsidRPr="00AA6ACA" w:rsidRDefault="009F6C60" w:rsidP="00AB39C8">
      <w:pPr>
        <w:pStyle w:val="Heading1"/>
        <w:jc w:val="both"/>
        <w:rPr>
          <w:sz w:val="22"/>
          <w:szCs w:val="22"/>
        </w:rPr>
      </w:pPr>
      <w:r w:rsidRPr="00AA6ACA">
        <w:rPr>
          <w:sz w:val="22"/>
          <w:szCs w:val="22"/>
        </w:rPr>
        <w:t>JOB</w:t>
      </w:r>
      <w:r w:rsidRPr="00AA6ACA">
        <w:rPr>
          <w:spacing w:val="-2"/>
          <w:sz w:val="22"/>
          <w:szCs w:val="22"/>
        </w:rPr>
        <w:t xml:space="preserve"> </w:t>
      </w:r>
      <w:r w:rsidRPr="00AA6ACA">
        <w:rPr>
          <w:sz w:val="22"/>
          <w:szCs w:val="22"/>
        </w:rPr>
        <w:t>PURPOSE</w:t>
      </w:r>
    </w:p>
    <w:p w14:paraId="16B2E6AC" w14:textId="77777777" w:rsidR="00EF4097" w:rsidRPr="00AA6ACA" w:rsidRDefault="00EF4097" w:rsidP="00AB39C8">
      <w:pPr>
        <w:pStyle w:val="BodyText"/>
        <w:ind w:left="0"/>
        <w:rPr>
          <w:rFonts w:ascii="Arial" w:hAnsi="Arial" w:cs="Arial"/>
          <w:lang w:val="en-GB"/>
        </w:rPr>
      </w:pPr>
    </w:p>
    <w:p w14:paraId="0FEA68F3" w14:textId="2EC8F3EA" w:rsidR="00DB498C" w:rsidRDefault="00E97A4E" w:rsidP="00AB39C8">
      <w:pPr>
        <w:contextualSpacing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>Tackling overprescribing is essential to deliver operational and financial efficiency</w:t>
      </w:r>
      <w:r w:rsidR="0026633E">
        <w:rPr>
          <w:rFonts w:ascii="Arial" w:hAnsi="Arial" w:cs="Arial"/>
        </w:rPr>
        <w:t>,</w:t>
      </w:r>
      <w:r w:rsidRPr="00AA6ACA">
        <w:rPr>
          <w:rFonts w:ascii="Arial" w:hAnsi="Arial" w:cs="Arial"/>
        </w:rPr>
        <w:t xml:space="preserve"> clinical effectiveness </w:t>
      </w:r>
      <w:r w:rsidR="00566197" w:rsidRPr="00AA6ACA">
        <w:rPr>
          <w:rFonts w:ascii="Arial" w:hAnsi="Arial" w:cs="Arial"/>
        </w:rPr>
        <w:t xml:space="preserve">and objectives </w:t>
      </w:r>
      <w:r w:rsidRPr="00AA6ACA">
        <w:rPr>
          <w:rFonts w:ascii="Arial" w:hAnsi="Arial" w:cs="Arial"/>
        </w:rPr>
        <w:t xml:space="preserve">of the ICS. Many </w:t>
      </w:r>
      <w:r w:rsidR="008F4AD5" w:rsidRPr="00AA6ACA">
        <w:rPr>
          <w:rFonts w:ascii="Arial" w:hAnsi="Arial" w:cs="Arial"/>
        </w:rPr>
        <w:t xml:space="preserve">medicines </w:t>
      </w:r>
      <w:r w:rsidRPr="00AA6ACA">
        <w:rPr>
          <w:rFonts w:ascii="Arial" w:hAnsi="Arial" w:cs="Arial"/>
        </w:rPr>
        <w:t xml:space="preserve">are often prescribed beyond the point at which they are beneficial and may </w:t>
      </w:r>
      <w:r w:rsidR="00675C49" w:rsidRPr="00AA6ACA">
        <w:rPr>
          <w:rFonts w:ascii="Arial" w:hAnsi="Arial" w:cs="Arial"/>
        </w:rPr>
        <w:t>cause</w:t>
      </w:r>
      <w:r w:rsidRPr="00AA6ACA">
        <w:rPr>
          <w:rFonts w:ascii="Arial" w:hAnsi="Arial" w:cs="Arial"/>
        </w:rPr>
        <w:t xml:space="preserve"> harm</w:t>
      </w:r>
      <w:r w:rsidR="002C6D01">
        <w:rPr>
          <w:rFonts w:ascii="Arial" w:hAnsi="Arial" w:cs="Arial"/>
        </w:rPr>
        <w:t>.</w:t>
      </w:r>
      <w:r w:rsidR="00A62D71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 xml:space="preserve">30-50% of medicines prescribed for long-term conditions </w:t>
      </w:r>
      <w:r w:rsidR="00675C49" w:rsidRPr="00AA6ACA">
        <w:rPr>
          <w:rFonts w:ascii="Arial" w:hAnsi="Arial" w:cs="Arial"/>
        </w:rPr>
        <w:t xml:space="preserve">are </w:t>
      </w:r>
      <w:r w:rsidRPr="00AA6ACA">
        <w:rPr>
          <w:rFonts w:ascii="Arial" w:hAnsi="Arial" w:cs="Arial"/>
        </w:rPr>
        <w:t xml:space="preserve">not taken as intended. </w:t>
      </w:r>
      <w:r w:rsidR="00DD5916" w:rsidRPr="00AA6ACA">
        <w:rPr>
          <w:rFonts w:ascii="Arial" w:hAnsi="Arial" w:cs="Arial"/>
        </w:rPr>
        <w:t>Also,</w:t>
      </w:r>
      <w:r w:rsidRPr="00AA6ACA">
        <w:rPr>
          <w:rFonts w:ascii="Arial" w:hAnsi="Arial" w:cs="Arial"/>
        </w:rPr>
        <w:t xml:space="preserve"> medicines account for the largest carbon emission ‘hotspot’ in primary care and 25% of NHS carbon footprint</w:t>
      </w:r>
      <w:r w:rsidR="00D139D0" w:rsidRPr="00AA6ACA">
        <w:rPr>
          <w:rFonts w:ascii="Arial" w:hAnsi="Arial" w:cs="Arial"/>
        </w:rPr>
        <w:t xml:space="preserve"> with the</w:t>
      </w:r>
      <w:r w:rsidRPr="00AA6ACA">
        <w:rPr>
          <w:rFonts w:ascii="Arial" w:hAnsi="Arial" w:cs="Arial"/>
        </w:rPr>
        <w:t xml:space="preserve"> greatest waste </w:t>
      </w:r>
      <w:r w:rsidR="00D139D0" w:rsidRPr="00AA6ACA">
        <w:rPr>
          <w:rFonts w:ascii="Arial" w:hAnsi="Arial" w:cs="Arial"/>
        </w:rPr>
        <w:t>being</w:t>
      </w:r>
      <w:r w:rsidRPr="00AA6ACA">
        <w:rPr>
          <w:rFonts w:ascii="Arial" w:hAnsi="Arial" w:cs="Arial"/>
        </w:rPr>
        <w:t xml:space="preserve"> those not taken by patients</w:t>
      </w:r>
      <w:r w:rsidR="008B7B1A" w:rsidRPr="00AA6ACA">
        <w:rPr>
          <w:rFonts w:ascii="Arial" w:hAnsi="Arial" w:cs="Arial"/>
        </w:rPr>
        <w:t>.</w:t>
      </w:r>
      <w:r w:rsidR="00DB498C">
        <w:rPr>
          <w:rFonts w:ascii="Arial" w:hAnsi="Arial" w:cs="Arial"/>
        </w:rPr>
        <w:t xml:space="preserve"> </w:t>
      </w:r>
      <w:r w:rsidR="00A4747A" w:rsidRPr="00AA6ACA">
        <w:rPr>
          <w:rFonts w:ascii="Arial" w:hAnsi="Arial" w:cs="Arial"/>
        </w:rPr>
        <w:t>O</w:t>
      </w:r>
      <w:r w:rsidRPr="00AA6ACA">
        <w:rPr>
          <w:rFonts w:ascii="Arial" w:hAnsi="Arial" w:cs="Arial"/>
        </w:rPr>
        <w:t>verprescribing contributes significantly to th</w:t>
      </w:r>
      <w:r w:rsidR="00A4747A" w:rsidRPr="00AA6ACA">
        <w:rPr>
          <w:rFonts w:ascii="Arial" w:hAnsi="Arial" w:cs="Arial"/>
        </w:rPr>
        <w:t>ese problems</w:t>
      </w:r>
      <w:r w:rsidRPr="00AA6ACA">
        <w:rPr>
          <w:rFonts w:ascii="Arial" w:hAnsi="Arial" w:cs="Arial"/>
        </w:rPr>
        <w:t xml:space="preserve">. </w:t>
      </w:r>
    </w:p>
    <w:p w14:paraId="3B19DFBC" w14:textId="02A14907" w:rsidR="00E97A4E" w:rsidRPr="00AA6ACA" w:rsidRDefault="00E97A4E" w:rsidP="00AB39C8">
      <w:pPr>
        <w:contextualSpacing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The </w:t>
      </w:r>
      <w:r w:rsidR="00505A06" w:rsidRPr="00AA6ACA">
        <w:rPr>
          <w:rFonts w:ascii="Arial" w:hAnsi="Arial" w:cs="Arial"/>
        </w:rPr>
        <w:t>National overprescribing review (NOR) report (2021)</w:t>
      </w:r>
      <w:r w:rsidR="00A228DB" w:rsidRPr="00AA6ACA">
        <w:rPr>
          <w:rFonts w:ascii="Arial" w:hAnsi="Arial" w:cs="Arial"/>
        </w:rPr>
        <w:t xml:space="preserve"> </w:t>
      </w:r>
      <w:r w:rsidR="00AB58C4" w:rsidRPr="00AA6ACA">
        <w:rPr>
          <w:rFonts w:ascii="Arial" w:hAnsi="Arial" w:cs="Arial"/>
        </w:rPr>
        <w:t>requires</w:t>
      </w:r>
      <w:r w:rsidR="00725298" w:rsidRPr="00AA6ACA">
        <w:rPr>
          <w:rFonts w:ascii="Arial" w:hAnsi="Arial" w:cs="Arial"/>
        </w:rPr>
        <w:t xml:space="preserve"> ICS to</w:t>
      </w:r>
      <w:r w:rsidR="00A95D25" w:rsidRPr="00AA6ACA">
        <w:rPr>
          <w:rFonts w:ascii="Arial" w:hAnsi="Arial" w:cs="Arial"/>
        </w:rPr>
        <w:t xml:space="preserve"> develop system </w:t>
      </w:r>
      <w:r w:rsidR="001722C2" w:rsidRPr="00AA6ACA">
        <w:rPr>
          <w:rFonts w:ascii="Arial" w:hAnsi="Arial" w:cs="Arial"/>
        </w:rPr>
        <w:t>wide solutions</w:t>
      </w:r>
      <w:r w:rsidR="00A95D25" w:rsidRPr="00AA6ACA">
        <w:rPr>
          <w:rFonts w:ascii="Arial" w:hAnsi="Arial" w:cs="Arial"/>
        </w:rPr>
        <w:t xml:space="preserve"> to address overprescribing </w:t>
      </w:r>
      <w:r w:rsidR="00BB4044" w:rsidRPr="00AA6ACA">
        <w:rPr>
          <w:rFonts w:ascii="Arial" w:hAnsi="Arial" w:cs="Arial"/>
        </w:rPr>
        <w:t>and provide</w:t>
      </w:r>
      <w:r w:rsidR="00725298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 xml:space="preserve">the </w:t>
      </w:r>
      <w:r w:rsidR="00DD5916" w:rsidRPr="00AA6ACA">
        <w:rPr>
          <w:rFonts w:ascii="Arial" w:hAnsi="Arial" w:cs="Arial"/>
        </w:rPr>
        <w:t>clinical leadership</w:t>
      </w:r>
      <w:r w:rsidRPr="00AA6ACA">
        <w:rPr>
          <w:rFonts w:ascii="Arial" w:hAnsi="Arial" w:cs="Arial"/>
        </w:rPr>
        <w:t xml:space="preserve">, </w:t>
      </w:r>
      <w:r w:rsidR="000321D4">
        <w:rPr>
          <w:rFonts w:ascii="Arial" w:hAnsi="Arial" w:cs="Arial"/>
        </w:rPr>
        <w:t xml:space="preserve">workforce </w:t>
      </w:r>
      <w:r w:rsidRPr="00AA6ACA">
        <w:rPr>
          <w:rFonts w:ascii="Arial" w:hAnsi="Arial" w:cs="Arial"/>
        </w:rPr>
        <w:t>education</w:t>
      </w:r>
      <w:r w:rsidR="00DD5916" w:rsidRPr="00AA6ACA">
        <w:rPr>
          <w:rFonts w:ascii="Arial" w:hAnsi="Arial" w:cs="Arial"/>
        </w:rPr>
        <w:t xml:space="preserve"> and training</w:t>
      </w:r>
      <w:r w:rsidRPr="00AA6ACA">
        <w:rPr>
          <w:rFonts w:ascii="Arial" w:hAnsi="Arial" w:cs="Arial"/>
        </w:rPr>
        <w:t xml:space="preserve"> to implement </w:t>
      </w:r>
      <w:r w:rsidR="00916DA5">
        <w:rPr>
          <w:rFonts w:ascii="Arial" w:hAnsi="Arial" w:cs="Arial"/>
        </w:rPr>
        <w:t xml:space="preserve">the </w:t>
      </w:r>
      <w:r w:rsidRPr="00AA6ACA">
        <w:rPr>
          <w:rFonts w:ascii="Arial" w:hAnsi="Arial" w:cs="Arial"/>
        </w:rPr>
        <w:t>recommendations</w:t>
      </w:r>
      <w:r w:rsidR="00516D66" w:rsidRPr="00AA6ACA">
        <w:rPr>
          <w:rFonts w:ascii="Arial" w:hAnsi="Arial" w:cs="Arial"/>
        </w:rPr>
        <w:t xml:space="preserve"> </w:t>
      </w:r>
      <w:r w:rsidR="00916DA5">
        <w:rPr>
          <w:rFonts w:ascii="Arial" w:hAnsi="Arial" w:cs="Arial"/>
        </w:rPr>
        <w:t>locally</w:t>
      </w:r>
    </w:p>
    <w:p w14:paraId="2EBDC6E8" w14:textId="77777777" w:rsidR="00CE7CD2" w:rsidRPr="00AA6ACA" w:rsidRDefault="00CE7CD2" w:rsidP="00AB39C8">
      <w:pPr>
        <w:contextualSpacing/>
        <w:jc w:val="both"/>
        <w:rPr>
          <w:rFonts w:ascii="Arial" w:hAnsi="Arial" w:cs="Arial"/>
        </w:rPr>
      </w:pPr>
    </w:p>
    <w:p w14:paraId="736E42C3" w14:textId="5C1F3220" w:rsidR="00E97A4E" w:rsidRPr="00AA6ACA" w:rsidRDefault="00E97A4E" w:rsidP="00B53A5C">
      <w:pPr>
        <w:contextualSpacing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The primary responsibility of the role is to provide clinical </w:t>
      </w:r>
      <w:r w:rsidR="0008378D" w:rsidRPr="00AA6ACA">
        <w:rPr>
          <w:rFonts w:ascii="Arial" w:hAnsi="Arial" w:cs="Arial"/>
        </w:rPr>
        <w:t>leadership</w:t>
      </w:r>
      <w:r w:rsidR="00E04561" w:rsidRPr="00AA6ACA">
        <w:rPr>
          <w:rFonts w:ascii="Arial" w:hAnsi="Arial" w:cs="Arial"/>
        </w:rPr>
        <w:t>,</w:t>
      </w:r>
      <w:r w:rsidR="0008378D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>input and strategic support to</w:t>
      </w:r>
      <w:r w:rsidR="00E5052C" w:rsidRPr="00AA6ACA">
        <w:rPr>
          <w:rFonts w:ascii="Arial" w:hAnsi="Arial" w:cs="Arial"/>
        </w:rPr>
        <w:t xml:space="preserve"> develop and implement systems wide solutions to </w:t>
      </w:r>
      <w:r w:rsidR="00563DDA" w:rsidRPr="00AA6ACA">
        <w:rPr>
          <w:rFonts w:ascii="Arial" w:hAnsi="Arial" w:cs="Arial"/>
        </w:rPr>
        <w:t>address</w:t>
      </w:r>
      <w:r w:rsidRPr="00AA6ACA">
        <w:rPr>
          <w:rFonts w:ascii="Arial" w:hAnsi="Arial" w:cs="Arial"/>
        </w:rPr>
        <w:t xml:space="preserve"> </w:t>
      </w:r>
      <w:r w:rsidR="00CE7CD2" w:rsidRPr="00AA6ACA">
        <w:rPr>
          <w:rFonts w:ascii="Arial" w:hAnsi="Arial" w:cs="Arial"/>
        </w:rPr>
        <w:t>over</w:t>
      </w:r>
      <w:r w:rsidRPr="00AA6ACA">
        <w:rPr>
          <w:rFonts w:ascii="Arial" w:hAnsi="Arial" w:cs="Arial"/>
        </w:rPr>
        <w:t xml:space="preserve">prescribing in South East London (SEL). </w:t>
      </w:r>
    </w:p>
    <w:p w14:paraId="49C42650" w14:textId="33978060" w:rsidR="000F7F6C" w:rsidRPr="00AA6ACA" w:rsidRDefault="00E97A4E" w:rsidP="00AB39C8">
      <w:pPr>
        <w:contextualSpacing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The post-holder will </w:t>
      </w:r>
      <w:r w:rsidR="00B72D1F" w:rsidRPr="00AA6ACA">
        <w:rPr>
          <w:rFonts w:ascii="Arial" w:hAnsi="Arial" w:cs="Arial"/>
        </w:rPr>
        <w:t xml:space="preserve">work closely with the overprescribing lead pharmacist(s), Overprescribing Working Group (OPWG) and other leads across </w:t>
      </w:r>
      <w:r w:rsidR="00563DDA" w:rsidRPr="00AA6ACA">
        <w:rPr>
          <w:rFonts w:ascii="Arial" w:hAnsi="Arial" w:cs="Arial"/>
        </w:rPr>
        <w:t>SEL</w:t>
      </w:r>
      <w:r w:rsidR="00B72D1F" w:rsidRPr="00AA6ACA">
        <w:rPr>
          <w:rFonts w:ascii="Arial" w:hAnsi="Arial" w:cs="Arial"/>
        </w:rPr>
        <w:t xml:space="preserve"> to</w:t>
      </w:r>
    </w:p>
    <w:p w14:paraId="6A355D44" w14:textId="77777777" w:rsidR="00B72D1F" w:rsidRPr="00AA6ACA" w:rsidRDefault="00B72D1F" w:rsidP="00AB39C8">
      <w:pPr>
        <w:contextualSpacing/>
        <w:jc w:val="both"/>
        <w:rPr>
          <w:rFonts w:ascii="Arial" w:hAnsi="Arial" w:cs="Arial"/>
        </w:rPr>
      </w:pPr>
    </w:p>
    <w:p w14:paraId="223A3E28" w14:textId="62113DF3" w:rsidR="00FB5D27" w:rsidRPr="00AA6ACA" w:rsidRDefault="00E04561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Provide</w:t>
      </w:r>
      <w:r w:rsidR="00E41BDB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 xml:space="preserve">clinical leadership, </w:t>
      </w:r>
      <w:r w:rsidR="00563DDA" w:rsidRPr="00AA6ACA">
        <w:rPr>
          <w:rFonts w:ascii="Arial" w:hAnsi="Arial" w:cs="Arial"/>
        </w:rPr>
        <w:t>expertise</w:t>
      </w:r>
      <w:r w:rsidR="00E81CD9" w:rsidRPr="00AA6ACA">
        <w:rPr>
          <w:rFonts w:ascii="Arial" w:hAnsi="Arial" w:cs="Arial"/>
        </w:rPr>
        <w:t>,</w:t>
      </w:r>
      <w:r w:rsidR="000B4354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 xml:space="preserve">advice and support to </w:t>
      </w:r>
      <w:r w:rsidR="004E4673" w:rsidRPr="00AA6ACA">
        <w:rPr>
          <w:rFonts w:ascii="Arial" w:hAnsi="Arial" w:cs="Arial"/>
        </w:rPr>
        <w:t xml:space="preserve">the system and local networks to drive </w:t>
      </w:r>
      <w:r w:rsidR="003B173C" w:rsidRPr="00AA6ACA">
        <w:rPr>
          <w:rFonts w:ascii="Arial" w:hAnsi="Arial" w:cs="Arial"/>
        </w:rPr>
        <w:t>implement</w:t>
      </w:r>
      <w:r w:rsidR="00B72568" w:rsidRPr="00AA6ACA">
        <w:rPr>
          <w:rFonts w:ascii="Arial" w:hAnsi="Arial" w:cs="Arial"/>
        </w:rPr>
        <w:t>ation of</w:t>
      </w:r>
      <w:r w:rsidRPr="00AA6ACA">
        <w:rPr>
          <w:rFonts w:ascii="Arial" w:hAnsi="Arial" w:cs="Arial"/>
        </w:rPr>
        <w:t xml:space="preserve"> the SEL Overprescribing </w:t>
      </w:r>
      <w:r w:rsidR="006B1130" w:rsidRPr="00AA6ACA">
        <w:rPr>
          <w:rFonts w:ascii="Arial" w:hAnsi="Arial" w:cs="Arial"/>
        </w:rPr>
        <w:t>W</w:t>
      </w:r>
      <w:r w:rsidRPr="00AA6ACA">
        <w:rPr>
          <w:rFonts w:ascii="Arial" w:hAnsi="Arial" w:cs="Arial"/>
        </w:rPr>
        <w:t xml:space="preserve">ork </w:t>
      </w:r>
      <w:r w:rsidR="006B1130" w:rsidRPr="00AA6ACA">
        <w:rPr>
          <w:rFonts w:ascii="Arial" w:hAnsi="Arial" w:cs="Arial"/>
        </w:rPr>
        <w:t>P</w:t>
      </w:r>
      <w:r w:rsidRPr="00AA6ACA">
        <w:rPr>
          <w:rFonts w:ascii="Arial" w:hAnsi="Arial" w:cs="Arial"/>
        </w:rPr>
        <w:t>lan</w:t>
      </w:r>
    </w:p>
    <w:p w14:paraId="788CD7CE" w14:textId="7B0FA502" w:rsidR="00AB7913" w:rsidRPr="00AA6ACA" w:rsidRDefault="00AB7913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Actively contribute to the Overprescribing Working Group (OPWG) activities </w:t>
      </w:r>
      <w:r w:rsidR="00A25135" w:rsidRPr="00AA6ACA">
        <w:rPr>
          <w:rFonts w:ascii="Arial" w:hAnsi="Arial" w:cs="Arial"/>
        </w:rPr>
        <w:t xml:space="preserve">to deliver the </w:t>
      </w:r>
      <w:r w:rsidR="003B173C" w:rsidRPr="00AA6ACA">
        <w:rPr>
          <w:rFonts w:ascii="Arial" w:hAnsi="Arial" w:cs="Arial"/>
        </w:rPr>
        <w:t>workplan outputs</w:t>
      </w:r>
      <w:r w:rsidR="00E90DBA" w:rsidRPr="00AA6ACA">
        <w:rPr>
          <w:rFonts w:ascii="Arial" w:hAnsi="Arial" w:cs="Arial"/>
        </w:rPr>
        <w:t xml:space="preserve"> within the agreed timescales</w:t>
      </w:r>
      <w:r w:rsidR="00BF650B" w:rsidRPr="00AA6ACA">
        <w:rPr>
          <w:rFonts w:ascii="Arial" w:hAnsi="Arial" w:cs="Arial"/>
        </w:rPr>
        <w:t xml:space="preserve"> and maintain 80% attendance at its meetings.</w:t>
      </w:r>
    </w:p>
    <w:p w14:paraId="7632E1B8" w14:textId="6CCA835F" w:rsidR="007A66EF" w:rsidRPr="00AA6ACA" w:rsidRDefault="007A66EF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Improve outcomes in population health &amp; health care for the people of SE London by reducing </w:t>
      </w:r>
      <w:r w:rsidR="000F4B7F" w:rsidRPr="00AA6ACA">
        <w:rPr>
          <w:rFonts w:ascii="Arial" w:hAnsi="Arial" w:cs="Arial"/>
        </w:rPr>
        <w:t>overprescribing.</w:t>
      </w:r>
      <w:r w:rsidRPr="00AA6ACA">
        <w:rPr>
          <w:rFonts w:ascii="Arial" w:hAnsi="Arial" w:cs="Arial"/>
        </w:rPr>
        <w:t xml:space="preserve"> </w:t>
      </w:r>
    </w:p>
    <w:p w14:paraId="190A4B7A" w14:textId="4AD2D881" w:rsidR="007A66EF" w:rsidRPr="00AA6ACA" w:rsidRDefault="007A66EF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Reduce</w:t>
      </w:r>
      <w:r w:rsidR="007F2FC7">
        <w:rPr>
          <w:rFonts w:ascii="Arial" w:hAnsi="Arial" w:cs="Arial"/>
        </w:rPr>
        <w:t xml:space="preserve"> the</w:t>
      </w:r>
      <w:r w:rsidRPr="00AA6ACA">
        <w:rPr>
          <w:rFonts w:ascii="Arial" w:hAnsi="Arial" w:cs="Arial"/>
        </w:rPr>
        <w:t xml:space="preserve"> health inequalities in outcomes, </w:t>
      </w:r>
      <w:r w:rsidR="009A64CA" w:rsidRPr="00AA6ACA">
        <w:rPr>
          <w:rFonts w:ascii="Arial" w:hAnsi="Arial" w:cs="Arial"/>
        </w:rPr>
        <w:t>experience,</w:t>
      </w:r>
      <w:r w:rsidRPr="00AA6ACA">
        <w:rPr>
          <w:rFonts w:ascii="Arial" w:hAnsi="Arial" w:cs="Arial"/>
        </w:rPr>
        <w:t xml:space="preserve"> and access to services</w:t>
      </w:r>
      <w:r w:rsidR="007F2FC7">
        <w:rPr>
          <w:rFonts w:ascii="Arial" w:hAnsi="Arial" w:cs="Arial"/>
        </w:rPr>
        <w:t>,</w:t>
      </w:r>
      <w:r w:rsidRPr="00AA6ACA">
        <w:rPr>
          <w:rFonts w:ascii="Arial" w:hAnsi="Arial" w:cs="Arial"/>
        </w:rPr>
        <w:t xml:space="preserve"> as a result of overprescribing in </w:t>
      </w:r>
      <w:r w:rsidR="00700E7E">
        <w:rPr>
          <w:rFonts w:ascii="Arial" w:hAnsi="Arial" w:cs="Arial"/>
        </w:rPr>
        <w:t>affected</w:t>
      </w:r>
      <w:r w:rsidRPr="00AA6ACA">
        <w:rPr>
          <w:rFonts w:ascii="Arial" w:hAnsi="Arial" w:cs="Arial"/>
        </w:rPr>
        <w:t xml:space="preserve"> population </w:t>
      </w:r>
      <w:r w:rsidR="000F4B7F" w:rsidRPr="00AA6ACA">
        <w:rPr>
          <w:rFonts w:ascii="Arial" w:hAnsi="Arial" w:cs="Arial"/>
        </w:rPr>
        <w:t>groups.</w:t>
      </w:r>
      <w:r w:rsidRPr="00AA6ACA">
        <w:rPr>
          <w:rFonts w:ascii="Arial" w:hAnsi="Arial" w:cs="Arial"/>
        </w:rPr>
        <w:t xml:space="preserve"> </w:t>
      </w:r>
    </w:p>
    <w:p w14:paraId="1BE9BE64" w14:textId="530751EE" w:rsidR="007A66EF" w:rsidRPr="00AA6ACA" w:rsidRDefault="007A66EF" w:rsidP="00AB39C8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Reduce medicines waste, enhance productivity, and value for money by tackling </w:t>
      </w:r>
      <w:r w:rsidR="000F4B7F" w:rsidRPr="00AA6ACA">
        <w:rPr>
          <w:rFonts w:ascii="Arial" w:hAnsi="Arial" w:cs="Arial"/>
        </w:rPr>
        <w:t>overprescribing.</w:t>
      </w:r>
    </w:p>
    <w:p w14:paraId="08426B62" w14:textId="2731E5D1" w:rsidR="00375D7A" w:rsidRPr="00AA6ACA" w:rsidRDefault="003B173C" w:rsidP="00AB39C8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S</w:t>
      </w:r>
      <w:r w:rsidR="00E97A4E" w:rsidRPr="00AA6ACA">
        <w:rPr>
          <w:rFonts w:ascii="Arial" w:hAnsi="Arial" w:cs="Arial"/>
        </w:rPr>
        <w:t>upport clinicians (</w:t>
      </w:r>
      <w:r w:rsidR="000F4B7F" w:rsidRPr="00AA6ACA">
        <w:rPr>
          <w:rFonts w:ascii="Arial" w:hAnsi="Arial" w:cs="Arial"/>
        </w:rPr>
        <w:t>e.g.,</w:t>
      </w:r>
      <w:r w:rsidR="00E97A4E" w:rsidRPr="00AA6ACA">
        <w:rPr>
          <w:rFonts w:ascii="Arial" w:hAnsi="Arial" w:cs="Arial"/>
        </w:rPr>
        <w:t xml:space="preserve"> GPs, Pharmacists) across South East London ICS to implement </w:t>
      </w:r>
      <w:r w:rsidR="00416F5F" w:rsidRPr="00AA6ACA">
        <w:rPr>
          <w:rFonts w:ascii="Arial" w:hAnsi="Arial" w:cs="Arial"/>
        </w:rPr>
        <w:t xml:space="preserve">the </w:t>
      </w:r>
      <w:r w:rsidR="00E97A4E" w:rsidRPr="00AA6ACA">
        <w:rPr>
          <w:rFonts w:ascii="Arial" w:hAnsi="Arial" w:cs="Arial"/>
        </w:rPr>
        <w:t>related aspects o</w:t>
      </w:r>
      <w:r w:rsidR="00F96FB3" w:rsidRPr="00AA6ACA">
        <w:rPr>
          <w:rFonts w:ascii="Arial" w:hAnsi="Arial" w:cs="Arial"/>
        </w:rPr>
        <w:t>f</w:t>
      </w:r>
      <w:r w:rsidR="00E97A4E" w:rsidRPr="00AA6ACA">
        <w:rPr>
          <w:rFonts w:ascii="Arial" w:hAnsi="Arial" w:cs="Arial"/>
        </w:rPr>
        <w:t xml:space="preserve"> the SEL </w:t>
      </w:r>
      <w:r w:rsidR="00F96FB3" w:rsidRPr="00AA6ACA">
        <w:rPr>
          <w:rFonts w:ascii="Arial" w:hAnsi="Arial" w:cs="Arial"/>
        </w:rPr>
        <w:t xml:space="preserve">overprescribing </w:t>
      </w:r>
      <w:r w:rsidR="00E97A4E" w:rsidRPr="00AA6ACA">
        <w:rPr>
          <w:rFonts w:ascii="Arial" w:hAnsi="Arial" w:cs="Arial"/>
        </w:rPr>
        <w:t>workplan</w:t>
      </w:r>
      <w:r w:rsidR="00EA5D01" w:rsidRPr="00AA6ACA">
        <w:rPr>
          <w:rFonts w:ascii="Arial" w:hAnsi="Arial" w:cs="Arial"/>
        </w:rPr>
        <w:t xml:space="preserve"> </w:t>
      </w:r>
      <w:r w:rsidR="009E76DE" w:rsidRPr="00AA6ACA">
        <w:rPr>
          <w:rFonts w:ascii="Arial" w:hAnsi="Arial" w:cs="Arial"/>
        </w:rPr>
        <w:t xml:space="preserve">particularly </w:t>
      </w:r>
      <w:r w:rsidR="00EB3A4A" w:rsidRPr="00AA6ACA">
        <w:rPr>
          <w:rFonts w:ascii="Arial" w:hAnsi="Arial" w:cs="Arial"/>
        </w:rPr>
        <w:t>delivering structured medication reviews (SMRs)</w:t>
      </w:r>
    </w:p>
    <w:p w14:paraId="4D328A3B" w14:textId="42BDD838" w:rsidR="00B2589D" w:rsidRPr="00AA6ACA" w:rsidRDefault="009A64CA" w:rsidP="00AB39C8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Function as</w:t>
      </w:r>
      <w:r w:rsidR="00EA5D01" w:rsidRPr="00AA6ACA">
        <w:rPr>
          <w:rFonts w:ascii="Arial" w:hAnsi="Arial" w:cs="Arial"/>
        </w:rPr>
        <w:t xml:space="preserve"> a clinical champion to deliver effective and efficient patient-centred service models</w:t>
      </w:r>
      <w:r w:rsidR="00375D7A" w:rsidRPr="00AA6ACA">
        <w:rPr>
          <w:rFonts w:ascii="Arial" w:hAnsi="Arial" w:cs="Arial"/>
        </w:rPr>
        <w:t xml:space="preserve"> to reduce overpres</w:t>
      </w:r>
      <w:r w:rsidR="0068784B" w:rsidRPr="00AA6ACA">
        <w:rPr>
          <w:rFonts w:ascii="Arial" w:hAnsi="Arial" w:cs="Arial"/>
        </w:rPr>
        <w:t xml:space="preserve">cribing and </w:t>
      </w:r>
      <w:r w:rsidR="00E55383" w:rsidRPr="00AA6ACA">
        <w:rPr>
          <w:rFonts w:ascii="Arial" w:hAnsi="Arial" w:cs="Arial"/>
        </w:rPr>
        <w:t xml:space="preserve">secure </w:t>
      </w:r>
      <w:r w:rsidR="0068784B" w:rsidRPr="00AA6ACA">
        <w:rPr>
          <w:rFonts w:ascii="Arial" w:hAnsi="Arial" w:cs="Arial"/>
        </w:rPr>
        <w:t>engage</w:t>
      </w:r>
      <w:r w:rsidR="00E55383" w:rsidRPr="00AA6ACA">
        <w:rPr>
          <w:rFonts w:ascii="Arial" w:hAnsi="Arial" w:cs="Arial"/>
        </w:rPr>
        <w:t>ment from</w:t>
      </w:r>
      <w:r w:rsidR="0068784B" w:rsidRPr="00AA6ACA">
        <w:rPr>
          <w:rFonts w:ascii="Arial" w:hAnsi="Arial" w:cs="Arial"/>
        </w:rPr>
        <w:t xml:space="preserve"> primary care clinicians </w:t>
      </w:r>
      <w:r w:rsidR="0033004B" w:rsidRPr="00AA6ACA">
        <w:rPr>
          <w:rFonts w:ascii="Arial" w:hAnsi="Arial" w:cs="Arial"/>
        </w:rPr>
        <w:t>to enable their contribution</w:t>
      </w:r>
      <w:r w:rsidR="005F1083" w:rsidRPr="00AA6ACA">
        <w:rPr>
          <w:rFonts w:ascii="Arial" w:hAnsi="Arial" w:cs="Arial"/>
        </w:rPr>
        <w:t xml:space="preserve"> and impact </w:t>
      </w:r>
    </w:p>
    <w:p w14:paraId="63D9C422" w14:textId="6D83520E" w:rsidR="00F61915" w:rsidRPr="00AA6ACA" w:rsidRDefault="00F61915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Support </w:t>
      </w:r>
      <w:r w:rsidR="00EA5D01" w:rsidRPr="00AA6ACA">
        <w:rPr>
          <w:rFonts w:ascii="Arial" w:hAnsi="Arial" w:cs="Arial"/>
        </w:rPr>
        <w:t xml:space="preserve">primary care </w:t>
      </w:r>
      <w:r w:rsidR="00F9020A" w:rsidRPr="00AA6ACA">
        <w:rPr>
          <w:rFonts w:ascii="Arial" w:hAnsi="Arial" w:cs="Arial"/>
        </w:rPr>
        <w:t xml:space="preserve">clinicians (pharmacists and GPs) </w:t>
      </w:r>
      <w:r w:rsidR="00294919" w:rsidRPr="00AA6ACA">
        <w:rPr>
          <w:rFonts w:ascii="Arial" w:hAnsi="Arial" w:cs="Arial"/>
        </w:rPr>
        <w:t xml:space="preserve">particularly those that </w:t>
      </w:r>
      <w:r w:rsidR="00C87494">
        <w:rPr>
          <w:rFonts w:ascii="Arial" w:hAnsi="Arial" w:cs="Arial"/>
        </w:rPr>
        <w:t>are struggling</w:t>
      </w:r>
      <w:r w:rsidR="00294919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>to implement SMRs in patients with complex /problematic polypharmacy</w:t>
      </w:r>
      <w:r w:rsidR="00AF4E8B">
        <w:rPr>
          <w:rFonts w:ascii="Arial" w:hAnsi="Arial" w:cs="Arial"/>
        </w:rPr>
        <w:t>-</w:t>
      </w:r>
      <w:r w:rsidR="008C4CCD">
        <w:rPr>
          <w:rFonts w:ascii="Arial" w:hAnsi="Arial" w:cs="Arial"/>
        </w:rPr>
        <w:t xml:space="preserve"> by</w:t>
      </w:r>
      <w:r w:rsidR="00294919" w:rsidRPr="00AA6ACA">
        <w:rPr>
          <w:rFonts w:ascii="Arial" w:hAnsi="Arial" w:cs="Arial"/>
        </w:rPr>
        <w:t xml:space="preserve"> offering peer support, constructive feedback, reflective practice and sharing </w:t>
      </w:r>
      <w:r w:rsidR="005D7D17" w:rsidRPr="00AA6ACA">
        <w:rPr>
          <w:rFonts w:ascii="Arial" w:hAnsi="Arial" w:cs="Arial"/>
        </w:rPr>
        <w:t>best</w:t>
      </w:r>
      <w:r w:rsidR="00294919" w:rsidRPr="00AA6ACA">
        <w:rPr>
          <w:rFonts w:ascii="Arial" w:hAnsi="Arial" w:cs="Arial"/>
        </w:rPr>
        <w:t xml:space="preserve"> practice</w:t>
      </w:r>
      <w:r w:rsidR="005D7D17" w:rsidRPr="00AA6ACA">
        <w:rPr>
          <w:rFonts w:ascii="Arial" w:hAnsi="Arial" w:cs="Arial"/>
        </w:rPr>
        <w:t>.</w:t>
      </w:r>
    </w:p>
    <w:p w14:paraId="4B4E3B49" w14:textId="77777777" w:rsidR="008C4CCD" w:rsidRPr="006F66C9" w:rsidRDefault="008C4CCD" w:rsidP="006F66C9">
      <w:pPr>
        <w:widowControl/>
        <w:autoSpaceDE/>
        <w:autoSpaceDN/>
        <w:contextualSpacing/>
        <w:rPr>
          <w:rFonts w:ascii="Arial" w:hAnsi="Arial" w:cs="Arial"/>
        </w:rPr>
      </w:pPr>
    </w:p>
    <w:p w14:paraId="6442D2BC" w14:textId="77777777" w:rsidR="008C4CCD" w:rsidRPr="008C4CCD" w:rsidRDefault="008C4CCD" w:rsidP="008C4CCD">
      <w:pPr>
        <w:widowControl/>
        <w:autoSpaceDE/>
        <w:autoSpaceDN/>
        <w:contextualSpacing/>
        <w:rPr>
          <w:rFonts w:ascii="Arial" w:hAnsi="Arial" w:cs="Arial"/>
        </w:rPr>
      </w:pPr>
    </w:p>
    <w:p w14:paraId="0A2B3C3C" w14:textId="2D091BB1" w:rsidR="000F7F6C" w:rsidRPr="00AA6ACA" w:rsidRDefault="00C15F04" w:rsidP="00AB39C8">
      <w:pPr>
        <w:pStyle w:val="ListParagraph"/>
        <w:widowControl/>
        <w:numPr>
          <w:ilvl w:val="0"/>
          <w:numId w:val="24"/>
        </w:numPr>
        <w:autoSpaceDE/>
        <w:autoSpaceDN/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Lead,</w:t>
      </w:r>
      <w:r w:rsidR="008B3641" w:rsidRPr="00AA6ACA">
        <w:rPr>
          <w:rFonts w:ascii="Arial" w:hAnsi="Arial" w:cs="Arial"/>
        </w:rPr>
        <w:t xml:space="preserve"> advise on</w:t>
      </w:r>
      <w:r w:rsidR="00DF4EB5">
        <w:rPr>
          <w:rFonts w:ascii="Arial" w:hAnsi="Arial" w:cs="Arial"/>
        </w:rPr>
        <w:t>,</w:t>
      </w:r>
      <w:r w:rsidR="000F7F6C" w:rsidRPr="00AA6ACA">
        <w:rPr>
          <w:rFonts w:ascii="Arial" w:hAnsi="Arial" w:cs="Arial"/>
        </w:rPr>
        <w:t xml:space="preserve"> and support strategies, </w:t>
      </w:r>
      <w:r w:rsidR="009A64CA" w:rsidRPr="00AA6ACA">
        <w:rPr>
          <w:rFonts w:ascii="Arial" w:hAnsi="Arial" w:cs="Arial"/>
        </w:rPr>
        <w:t>interventions,</w:t>
      </w:r>
      <w:r w:rsidR="000F7F6C" w:rsidRPr="00AA6ACA">
        <w:rPr>
          <w:rFonts w:ascii="Arial" w:hAnsi="Arial" w:cs="Arial"/>
        </w:rPr>
        <w:t xml:space="preserve"> and care models to reduce overprescribing, in Primary Care Networks and other locally commissioned services.</w:t>
      </w:r>
    </w:p>
    <w:p w14:paraId="555759C8" w14:textId="46E8CA5C" w:rsidR="000F7F6C" w:rsidRPr="00AA6ACA" w:rsidRDefault="000F7F6C" w:rsidP="00AB39C8">
      <w:pPr>
        <w:pStyle w:val="ListParagraph"/>
        <w:widowControl/>
        <w:numPr>
          <w:ilvl w:val="0"/>
          <w:numId w:val="24"/>
        </w:numPr>
        <w:autoSpaceDE/>
        <w:autoSpaceDN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Contribute to </w:t>
      </w:r>
      <w:r w:rsidR="00CE1EBE" w:rsidRPr="00AA6ACA">
        <w:rPr>
          <w:rFonts w:ascii="Arial" w:hAnsi="Arial" w:cs="Arial"/>
        </w:rPr>
        <w:t xml:space="preserve">SEL-wide </w:t>
      </w:r>
      <w:r w:rsidRPr="00AA6ACA">
        <w:rPr>
          <w:rFonts w:ascii="Arial" w:hAnsi="Arial" w:cs="Arial"/>
        </w:rPr>
        <w:t xml:space="preserve">training, education, </w:t>
      </w:r>
      <w:r w:rsidR="009A64CA" w:rsidRPr="00AA6ACA">
        <w:rPr>
          <w:rFonts w:ascii="Arial" w:hAnsi="Arial" w:cs="Arial"/>
        </w:rPr>
        <w:t>resources,</w:t>
      </w:r>
      <w:r w:rsidRPr="00AA6ACA">
        <w:rPr>
          <w:rFonts w:ascii="Arial" w:hAnsi="Arial" w:cs="Arial"/>
        </w:rPr>
        <w:t xml:space="preserve"> and </w:t>
      </w:r>
      <w:r w:rsidR="007058B9" w:rsidRPr="00AA6ACA">
        <w:rPr>
          <w:rFonts w:ascii="Arial" w:hAnsi="Arial" w:cs="Arial"/>
        </w:rPr>
        <w:t xml:space="preserve">multidisciplinary </w:t>
      </w:r>
      <w:r w:rsidR="00060688" w:rsidRPr="00AA6ACA">
        <w:rPr>
          <w:rFonts w:ascii="Arial" w:hAnsi="Arial" w:cs="Arial"/>
        </w:rPr>
        <w:t xml:space="preserve">team </w:t>
      </w:r>
      <w:r w:rsidRPr="00AA6ACA">
        <w:rPr>
          <w:rFonts w:ascii="Arial" w:hAnsi="Arial" w:cs="Arial"/>
        </w:rPr>
        <w:t xml:space="preserve">support to develop a workforce fit for purpose, including coaching, mentoring, </w:t>
      </w:r>
      <w:r w:rsidR="0037652F">
        <w:rPr>
          <w:rFonts w:ascii="Arial" w:hAnsi="Arial" w:cs="Arial"/>
        </w:rPr>
        <w:t xml:space="preserve">facilitating </w:t>
      </w:r>
      <w:r w:rsidR="00B72D1F" w:rsidRPr="00AA6ACA">
        <w:rPr>
          <w:rFonts w:ascii="Arial" w:hAnsi="Arial" w:cs="Arial"/>
        </w:rPr>
        <w:t>case-based</w:t>
      </w:r>
      <w:r w:rsidRPr="00AA6ACA">
        <w:rPr>
          <w:rFonts w:ascii="Arial" w:hAnsi="Arial" w:cs="Arial"/>
        </w:rPr>
        <w:t xml:space="preserve"> discussions</w:t>
      </w:r>
      <w:r w:rsidR="00B72D1F" w:rsidRPr="00AA6ACA">
        <w:rPr>
          <w:rFonts w:ascii="Arial" w:hAnsi="Arial" w:cs="Arial"/>
        </w:rPr>
        <w:t>.</w:t>
      </w:r>
    </w:p>
    <w:p w14:paraId="131C3642" w14:textId="74EF6C5D" w:rsidR="000F7F6C" w:rsidRPr="00AA6ACA" w:rsidRDefault="000F7F6C" w:rsidP="00AB39C8">
      <w:pPr>
        <w:widowControl/>
        <w:numPr>
          <w:ilvl w:val="0"/>
          <w:numId w:val="23"/>
        </w:numPr>
        <w:autoSpaceDE/>
        <w:autoSpaceDN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Actively promote, </w:t>
      </w:r>
      <w:r w:rsidR="009A64CA" w:rsidRPr="00AA6ACA">
        <w:rPr>
          <w:rFonts w:ascii="Arial" w:hAnsi="Arial" w:cs="Arial"/>
        </w:rPr>
        <w:t>model,</w:t>
      </w:r>
      <w:r w:rsidRPr="00AA6ACA">
        <w:rPr>
          <w:rFonts w:ascii="Arial" w:hAnsi="Arial" w:cs="Arial"/>
        </w:rPr>
        <w:t xml:space="preserve"> and teach patient</w:t>
      </w:r>
      <w:r w:rsidR="004D6029" w:rsidRPr="00AA6ACA">
        <w:rPr>
          <w:rFonts w:ascii="Arial" w:hAnsi="Arial" w:cs="Arial"/>
        </w:rPr>
        <w:t>-</w:t>
      </w:r>
      <w:r w:rsidRPr="00AA6ACA">
        <w:rPr>
          <w:rFonts w:ascii="Arial" w:hAnsi="Arial" w:cs="Arial"/>
        </w:rPr>
        <w:t xml:space="preserve">centred approaches to reduce overprescribing including shared decision making, </w:t>
      </w:r>
      <w:r w:rsidR="004D6029" w:rsidRPr="00AA6ACA">
        <w:rPr>
          <w:rFonts w:ascii="Arial" w:hAnsi="Arial" w:cs="Arial"/>
        </w:rPr>
        <w:t>values-based</w:t>
      </w:r>
      <w:r w:rsidRPr="00AA6ACA">
        <w:rPr>
          <w:rFonts w:ascii="Arial" w:hAnsi="Arial" w:cs="Arial"/>
        </w:rPr>
        <w:t xml:space="preserve"> care and </w:t>
      </w:r>
      <w:r w:rsidR="00DA236E" w:rsidRPr="00AA6ACA">
        <w:rPr>
          <w:rFonts w:ascii="Arial" w:hAnsi="Arial" w:cs="Arial"/>
        </w:rPr>
        <w:t>evidence-based</w:t>
      </w:r>
      <w:r w:rsidRPr="00AA6ACA">
        <w:rPr>
          <w:rFonts w:ascii="Arial" w:hAnsi="Arial" w:cs="Arial"/>
        </w:rPr>
        <w:t xml:space="preserve"> care</w:t>
      </w:r>
      <w:r w:rsidR="00DA236E" w:rsidRPr="00AA6ACA">
        <w:rPr>
          <w:rFonts w:ascii="Arial" w:hAnsi="Arial" w:cs="Arial"/>
        </w:rPr>
        <w:t>.</w:t>
      </w:r>
    </w:p>
    <w:p w14:paraId="58D7AFE1" w14:textId="198B7AFA" w:rsidR="001332A0" w:rsidRPr="00AA6ACA" w:rsidRDefault="00E87B81" w:rsidP="00AB39C8">
      <w:pPr>
        <w:widowControl/>
        <w:numPr>
          <w:ilvl w:val="0"/>
          <w:numId w:val="23"/>
        </w:numPr>
        <w:autoSpaceDE/>
        <w:autoSpaceDN/>
        <w:rPr>
          <w:rFonts w:ascii="Arial" w:hAnsi="Arial" w:cs="Arial"/>
          <w:lang w:val="en-GB"/>
        </w:rPr>
      </w:pPr>
      <w:r w:rsidRPr="00AA6ACA">
        <w:rPr>
          <w:rFonts w:ascii="Arial" w:hAnsi="Arial" w:cs="Arial"/>
        </w:rPr>
        <w:t xml:space="preserve">Contribute to </w:t>
      </w:r>
      <w:r w:rsidR="0083400B">
        <w:rPr>
          <w:rFonts w:ascii="Arial" w:hAnsi="Arial" w:cs="Arial"/>
        </w:rPr>
        <w:t>developing</w:t>
      </w:r>
      <w:r w:rsidR="00D128A8" w:rsidRPr="00AA6ACA">
        <w:rPr>
          <w:rFonts w:ascii="Arial" w:hAnsi="Arial" w:cs="Arial"/>
        </w:rPr>
        <w:t xml:space="preserve">, </w:t>
      </w:r>
      <w:r w:rsidR="00142109" w:rsidRPr="00AA6ACA">
        <w:rPr>
          <w:rFonts w:ascii="Arial" w:hAnsi="Arial" w:cs="Arial"/>
        </w:rPr>
        <w:t xml:space="preserve">testing </w:t>
      </w:r>
      <w:r w:rsidR="00D128A8" w:rsidRPr="00AA6ACA">
        <w:rPr>
          <w:rFonts w:ascii="Arial" w:hAnsi="Arial" w:cs="Arial"/>
        </w:rPr>
        <w:t>and evaluating</w:t>
      </w:r>
      <w:r w:rsidR="00693E41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>small scale</w:t>
      </w:r>
      <w:r w:rsidR="002B3103" w:rsidRPr="00AA6ACA">
        <w:rPr>
          <w:rFonts w:ascii="Arial" w:hAnsi="Arial" w:cs="Arial"/>
        </w:rPr>
        <w:t xml:space="preserve">, </w:t>
      </w:r>
      <w:r w:rsidR="00693E41" w:rsidRPr="00AA6ACA">
        <w:rPr>
          <w:rFonts w:ascii="Arial" w:hAnsi="Arial" w:cs="Arial"/>
        </w:rPr>
        <w:t>innovative</w:t>
      </w:r>
      <w:r w:rsidRPr="00AA6ACA">
        <w:rPr>
          <w:rFonts w:ascii="Arial" w:hAnsi="Arial" w:cs="Arial"/>
        </w:rPr>
        <w:t xml:space="preserve"> </w:t>
      </w:r>
      <w:r w:rsidR="0083400B">
        <w:rPr>
          <w:rFonts w:ascii="Arial" w:hAnsi="Arial" w:cs="Arial"/>
        </w:rPr>
        <w:t>projects</w:t>
      </w:r>
      <w:r w:rsidRPr="00AA6ACA">
        <w:rPr>
          <w:rFonts w:ascii="Arial" w:hAnsi="Arial" w:cs="Arial"/>
        </w:rPr>
        <w:t xml:space="preserve"> that have a high impact </w:t>
      </w:r>
      <w:r w:rsidR="00693E41" w:rsidRPr="00AA6ACA">
        <w:rPr>
          <w:rFonts w:ascii="Arial" w:hAnsi="Arial" w:cs="Arial"/>
        </w:rPr>
        <w:t>on reducing overprescribing</w:t>
      </w:r>
      <w:r w:rsidR="004D6029" w:rsidRPr="00AA6ACA">
        <w:rPr>
          <w:rFonts w:ascii="Arial" w:hAnsi="Arial" w:cs="Arial"/>
        </w:rPr>
        <w:t>,</w:t>
      </w:r>
      <w:r w:rsidR="00693E41" w:rsidRPr="00AA6ACA">
        <w:rPr>
          <w:rFonts w:ascii="Arial" w:hAnsi="Arial" w:cs="Arial"/>
        </w:rPr>
        <w:t xml:space="preserve"> </w:t>
      </w:r>
      <w:r w:rsidR="00D128A8" w:rsidRPr="00AA6ACA">
        <w:rPr>
          <w:rFonts w:ascii="Arial" w:hAnsi="Arial" w:cs="Arial"/>
        </w:rPr>
        <w:t xml:space="preserve">and </w:t>
      </w:r>
      <w:r w:rsidRPr="00AA6ACA">
        <w:rPr>
          <w:rFonts w:ascii="Arial" w:hAnsi="Arial" w:cs="Arial"/>
        </w:rPr>
        <w:t xml:space="preserve">enable </w:t>
      </w:r>
      <w:r w:rsidR="00D128A8" w:rsidRPr="00AA6ACA">
        <w:rPr>
          <w:rFonts w:ascii="Arial" w:hAnsi="Arial" w:cs="Arial"/>
        </w:rPr>
        <w:t>spread through a ‘do once and share’ approach</w:t>
      </w:r>
      <w:r w:rsidR="00B72D1F" w:rsidRPr="00AA6ACA">
        <w:rPr>
          <w:rFonts w:ascii="Arial" w:hAnsi="Arial" w:cs="Arial"/>
        </w:rPr>
        <w:t>.</w:t>
      </w:r>
    </w:p>
    <w:p w14:paraId="6D177A72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38C14B12" w14:textId="77777777" w:rsidR="00AC047E" w:rsidRPr="00AA6ACA" w:rsidRDefault="009F6C60" w:rsidP="00AB39C8">
      <w:pPr>
        <w:pStyle w:val="Heading1"/>
        <w:jc w:val="both"/>
        <w:rPr>
          <w:sz w:val="22"/>
          <w:szCs w:val="22"/>
        </w:rPr>
      </w:pPr>
      <w:r w:rsidRPr="00AA6ACA">
        <w:rPr>
          <w:sz w:val="22"/>
          <w:szCs w:val="22"/>
        </w:rPr>
        <w:t>Key</w:t>
      </w:r>
      <w:r w:rsidRPr="00AA6ACA">
        <w:rPr>
          <w:spacing w:val="-1"/>
          <w:sz w:val="22"/>
          <w:szCs w:val="22"/>
        </w:rPr>
        <w:t xml:space="preserve"> </w:t>
      </w:r>
      <w:r w:rsidRPr="00AA6ACA">
        <w:rPr>
          <w:sz w:val="22"/>
          <w:szCs w:val="22"/>
        </w:rPr>
        <w:t>Working</w:t>
      </w:r>
      <w:r w:rsidRPr="00AA6ACA">
        <w:rPr>
          <w:spacing w:val="-2"/>
          <w:sz w:val="22"/>
          <w:szCs w:val="22"/>
        </w:rPr>
        <w:t xml:space="preserve"> </w:t>
      </w:r>
      <w:r w:rsidRPr="00AA6ACA">
        <w:rPr>
          <w:sz w:val="22"/>
          <w:szCs w:val="22"/>
        </w:rPr>
        <w:t>Relationships:</w:t>
      </w:r>
    </w:p>
    <w:p w14:paraId="754AB553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4E1B2836" w14:textId="5C2B491D" w:rsidR="00AC047E" w:rsidRPr="00AA6ACA" w:rsidRDefault="009F6C60" w:rsidP="0098474B">
      <w:pPr>
        <w:pStyle w:val="BodyText"/>
        <w:ind w:left="0" w:right="877"/>
        <w:jc w:val="both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The postholder will </w:t>
      </w:r>
      <w:r w:rsidR="00D810AC">
        <w:rPr>
          <w:rFonts w:ascii="Arial" w:hAnsi="Arial" w:cs="Arial"/>
        </w:rPr>
        <w:t>have a</w:t>
      </w:r>
      <w:r w:rsidR="007B51BE" w:rsidRPr="00AA6ACA">
        <w:rPr>
          <w:rFonts w:ascii="Arial" w:hAnsi="Arial" w:cs="Arial"/>
        </w:rPr>
        <w:t xml:space="preserve">dvanced interpersonal, communication and negotiation skills </w:t>
      </w:r>
      <w:r w:rsidR="00D810AC">
        <w:rPr>
          <w:rFonts w:ascii="Arial" w:hAnsi="Arial" w:cs="Arial"/>
        </w:rPr>
        <w:t xml:space="preserve">to effectively engage, </w:t>
      </w:r>
      <w:r w:rsidRPr="00AA6ACA">
        <w:rPr>
          <w:rFonts w:ascii="Arial" w:hAnsi="Arial" w:cs="Arial"/>
        </w:rPr>
        <w:t>build and maintain good working relationships with a broad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  <w:spacing w:val="-1"/>
        </w:rPr>
        <w:t>range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  <w:spacing w:val="-1"/>
        </w:rPr>
        <w:t>of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  <w:spacing w:val="-1"/>
        </w:rPr>
        <w:t>internal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  <w:spacing w:val="-1"/>
        </w:rPr>
        <w:t>and</w:t>
      </w:r>
      <w:r w:rsidRPr="00AA6ACA">
        <w:rPr>
          <w:rFonts w:ascii="Arial" w:hAnsi="Arial" w:cs="Arial"/>
          <w:spacing w:val="-17"/>
        </w:rPr>
        <w:t xml:space="preserve"> </w:t>
      </w:r>
      <w:r w:rsidRPr="00AA6ACA">
        <w:rPr>
          <w:rFonts w:ascii="Arial" w:hAnsi="Arial" w:cs="Arial"/>
          <w:spacing w:val="-1"/>
        </w:rPr>
        <w:t>external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stakeholders</w:t>
      </w:r>
      <w:r w:rsidRPr="00AA6ACA">
        <w:rPr>
          <w:rFonts w:ascii="Arial" w:hAnsi="Arial" w:cs="Arial"/>
          <w:spacing w:val="-15"/>
        </w:rPr>
        <w:t xml:space="preserve"> </w:t>
      </w:r>
      <w:r w:rsidRPr="00AA6ACA">
        <w:rPr>
          <w:rFonts w:ascii="Arial" w:hAnsi="Arial" w:cs="Arial"/>
        </w:rPr>
        <w:t>from</w:t>
      </w:r>
      <w:r w:rsidRPr="00AA6ACA">
        <w:rPr>
          <w:rFonts w:ascii="Arial" w:hAnsi="Arial" w:cs="Arial"/>
          <w:spacing w:val="-16"/>
        </w:rPr>
        <w:t xml:space="preserve"> </w:t>
      </w:r>
      <w:r w:rsidRPr="00AA6ACA">
        <w:rPr>
          <w:rFonts w:ascii="Arial" w:hAnsi="Arial" w:cs="Arial"/>
        </w:rPr>
        <w:t>across</w:t>
      </w:r>
      <w:r w:rsidRPr="00AA6ACA">
        <w:rPr>
          <w:rFonts w:ascii="Arial" w:hAnsi="Arial" w:cs="Arial"/>
          <w:spacing w:val="-14"/>
        </w:rPr>
        <w:t xml:space="preserve"> </w:t>
      </w:r>
      <w:r w:rsidRPr="00AA6ACA">
        <w:rPr>
          <w:rFonts w:ascii="Arial" w:hAnsi="Arial" w:cs="Arial"/>
        </w:rPr>
        <w:t>health</w:t>
      </w:r>
      <w:r w:rsidRPr="00AA6ACA">
        <w:rPr>
          <w:rFonts w:ascii="Arial" w:hAnsi="Arial" w:cs="Arial"/>
          <w:spacing w:val="-13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17"/>
        </w:rPr>
        <w:t xml:space="preserve"> </w:t>
      </w:r>
      <w:r w:rsidRPr="00AA6ACA">
        <w:rPr>
          <w:rFonts w:ascii="Arial" w:hAnsi="Arial" w:cs="Arial"/>
        </w:rPr>
        <w:t>care</w:t>
      </w:r>
      <w:r w:rsidRPr="00AA6ACA">
        <w:rPr>
          <w:rFonts w:ascii="Arial" w:hAnsi="Arial" w:cs="Arial"/>
          <w:spacing w:val="-9"/>
        </w:rPr>
        <w:t xml:space="preserve"> </w:t>
      </w:r>
      <w:r w:rsidR="00397A1A" w:rsidRPr="00AA6ACA">
        <w:rPr>
          <w:rFonts w:ascii="Arial" w:hAnsi="Arial" w:cs="Arial"/>
        </w:rPr>
        <w:t>in</w:t>
      </w:r>
      <w:r w:rsidR="00397A1A" w:rsidRPr="00AA6ACA">
        <w:rPr>
          <w:rFonts w:ascii="Arial" w:hAnsi="Arial" w:cs="Arial"/>
          <w:spacing w:val="-1"/>
        </w:rPr>
        <w:t xml:space="preserve"> </w:t>
      </w:r>
      <w:r w:rsidR="00397A1A" w:rsidRPr="00AA6ACA">
        <w:rPr>
          <w:rFonts w:ascii="Arial" w:hAnsi="Arial" w:cs="Arial"/>
        </w:rPr>
        <w:t>order</w:t>
      </w:r>
      <w:r w:rsidR="00397A1A" w:rsidRPr="00AA6ACA">
        <w:rPr>
          <w:rFonts w:ascii="Arial" w:hAnsi="Arial" w:cs="Arial"/>
          <w:spacing w:val="-2"/>
        </w:rPr>
        <w:t xml:space="preserve"> </w:t>
      </w:r>
      <w:r w:rsidR="00397A1A" w:rsidRPr="00AA6ACA">
        <w:rPr>
          <w:rFonts w:ascii="Arial" w:hAnsi="Arial" w:cs="Arial"/>
        </w:rPr>
        <w:t>to</w:t>
      </w:r>
      <w:r w:rsidR="00397A1A" w:rsidRPr="00AA6ACA">
        <w:rPr>
          <w:rFonts w:ascii="Arial" w:hAnsi="Arial" w:cs="Arial"/>
          <w:spacing w:val="-1"/>
        </w:rPr>
        <w:t xml:space="preserve"> </w:t>
      </w:r>
      <w:r w:rsidR="00397A1A" w:rsidRPr="00AA6ACA">
        <w:rPr>
          <w:rFonts w:ascii="Arial" w:hAnsi="Arial" w:cs="Arial"/>
        </w:rPr>
        <w:t>facilitate</w:t>
      </w:r>
      <w:r w:rsidR="00397A1A" w:rsidRPr="00AA6ACA">
        <w:rPr>
          <w:rFonts w:ascii="Arial" w:hAnsi="Arial" w:cs="Arial"/>
          <w:spacing w:val="-3"/>
        </w:rPr>
        <w:t xml:space="preserve"> </w:t>
      </w:r>
      <w:r w:rsidR="00397A1A" w:rsidRPr="00AA6ACA">
        <w:rPr>
          <w:rFonts w:ascii="Arial" w:hAnsi="Arial" w:cs="Arial"/>
        </w:rPr>
        <w:t>the</w:t>
      </w:r>
      <w:r w:rsidR="00397A1A" w:rsidRPr="00AA6ACA">
        <w:rPr>
          <w:rFonts w:ascii="Arial" w:hAnsi="Arial" w:cs="Arial"/>
          <w:spacing w:val="-3"/>
        </w:rPr>
        <w:t xml:space="preserve"> </w:t>
      </w:r>
      <w:r w:rsidR="00397A1A" w:rsidRPr="00AA6ACA">
        <w:rPr>
          <w:rFonts w:ascii="Arial" w:hAnsi="Arial" w:cs="Arial"/>
        </w:rPr>
        <w:t>achievement</w:t>
      </w:r>
      <w:r w:rsidR="00397A1A" w:rsidRPr="00AA6ACA">
        <w:rPr>
          <w:rFonts w:ascii="Arial" w:hAnsi="Arial" w:cs="Arial"/>
          <w:spacing w:val="2"/>
        </w:rPr>
        <w:t xml:space="preserve"> </w:t>
      </w:r>
      <w:r w:rsidR="00397A1A" w:rsidRPr="00AA6ACA">
        <w:rPr>
          <w:rFonts w:ascii="Arial" w:hAnsi="Arial" w:cs="Arial"/>
        </w:rPr>
        <w:t>of</w:t>
      </w:r>
      <w:r w:rsidR="00397A1A" w:rsidRPr="00AA6ACA">
        <w:rPr>
          <w:rFonts w:ascii="Arial" w:hAnsi="Arial" w:cs="Arial"/>
          <w:spacing w:val="-2"/>
        </w:rPr>
        <w:t xml:space="preserve"> </w:t>
      </w:r>
      <w:r w:rsidR="00397A1A" w:rsidRPr="00AA6ACA">
        <w:rPr>
          <w:rFonts w:ascii="Arial" w:hAnsi="Arial" w:cs="Arial"/>
        </w:rPr>
        <w:t>the</w:t>
      </w:r>
      <w:r w:rsidR="00397A1A" w:rsidRPr="00AA6ACA">
        <w:rPr>
          <w:rFonts w:ascii="Arial" w:hAnsi="Arial" w:cs="Arial"/>
          <w:spacing w:val="-1"/>
        </w:rPr>
        <w:t xml:space="preserve"> </w:t>
      </w:r>
      <w:r w:rsidR="00397A1A" w:rsidRPr="00AA6ACA">
        <w:rPr>
          <w:rFonts w:ascii="Arial" w:hAnsi="Arial" w:cs="Arial"/>
        </w:rPr>
        <w:t>SEL</w:t>
      </w:r>
      <w:r w:rsidR="00397A1A" w:rsidRPr="00AA6ACA">
        <w:rPr>
          <w:rFonts w:ascii="Arial" w:hAnsi="Arial" w:cs="Arial"/>
          <w:spacing w:val="-3"/>
        </w:rPr>
        <w:t xml:space="preserve"> </w:t>
      </w:r>
      <w:r w:rsidR="00397A1A" w:rsidRPr="00AA6ACA">
        <w:rPr>
          <w:rFonts w:ascii="Arial" w:hAnsi="Arial" w:cs="Arial"/>
        </w:rPr>
        <w:t>ICB</w:t>
      </w:r>
      <w:r w:rsidR="00397A1A" w:rsidRPr="00AA6ACA">
        <w:rPr>
          <w:rFonts w:ascii="Arial" w:hAnsi="Arial" w:cs="Arial"/>
          <w:spacing w:val="-1"/>
        </w:rPr>
        <w:t xml:space="preserve"> </w:t>
      </w:r>
      <w:r w:rsidR="00397A1A" w:rsidRPr="00AA6ACA">
        <w:rPr>
          <w:rFonts w:ascii="Arial" w:hAnsi="Arial" w:cs="Arial"/>
        </w:rPr>
        <w:t>strategic priorities</w:t>
      </w:r>
      <w:r w:rsidRPr="00AA6ACA">
        <w:rPr>
          <w:rFonts w:ascii="Arial" w:hAnsi="Arial" w:cs="Arial"/>
        </w:rPr>
        <w:t>:</w:t>
      </w:r>
    </w:p>
    <w:p w14:paraId="253DB782" w14:textId="77777777" w:rsidR="00AC047E" w:rsidRPr="00AA6ACA" w:rsidRDefault="00AC047E" w:rsidP="00AB39C8">
      <w:pPr>
        <w:rPr>
          <w:rFonts w:ascii="Arial" w:hAnsi="Arial" w:cs="Arial"/>
        </w:rPr>
      </w:pPr>
    </w:p>
    <w:p w14:paraId="32ADFD6E" w14:textId="0F966219" w:rsidR="005C6895" w:rsidRPr="00AA6ACA" w:rsidRDefault="005C6895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SEL and Borough Me</w:t>
      </w:r>
      <w:r w:rsidR="00284A6A" w:rsidRPr="00AA6ACA">
        <w:rPr>
          <w:rFonts w:ascii="Arial" w:hAnsi="Arial" w:cs="Arial"/>
        </w:rPr>
        <w:t xml:space="preserve">dicines Optimisation </w:t>
      </w:r>
      <w:r w:rsidR="00054750" w:rsidRPr="00AA6ACA">
        <w:rPr>
          <w:rFonts w:ascii="Arial" w:hAnsi="Arial" w:cs="Arial"/>
        </w:rPr>
        <w:t>Pharmacy</w:t>
      </w:r>
      <w:r w:rsidR="0001275D" w:rsidRPr="00AA6ACA">
        <w:rPr>
          <w:rFonts w:ascii="Arial" w:hAnsi="Arial" w:cs="Arial"/>
        </w:rPr>
        <w:t xml:space="preserve"> Teams</w:t>
      </w:r>
      <w:r w:rsidR="00054750" w:rsidRPr="00AA6ACA">
        <w:rPr>
          <w:rFonts w:ascii="Arial" w:hAnsi="Arial" w:cs="Arial"/>
        </w:rPr>
        <w:t xml:space="preserve"> and </w:t>
      </w:r>
      <w:r w:rsidRPr="00AA6ACA">
        <w:rPr>
          <w:rFonts w:ascii="Arial" w:hAnsi="Arial" w:cs="Arial"/>
        </w:rPr>
        <w:t>Commissioning Leads</w:t>
      </w:r>
    </w:p>
    <w:p w14:paraId="57E045D8" w14:textId="4279EDBD" w:rsidR="005C6895" w:rsidRPr="00AA6ACA" w:rsidRDefault="00054750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Medicines, Frailty and </w:t>
      </w:r>
      <w:r w:rsidR="00AE422D" w:rsidRPr="00AA6ACA">
        <w:rPr>
          <w:rFonts w:ascii="Arial" w:hAnsi="Arial" w:cs="Arial"/>
        </w:rPr>
        <w:t>Long-Term</w:t>
      </w:r>
      <w:r w:rsidRPr="00AA6ACA">
        <w:rPr>
          <w:rFonts w:ascii="Arial" w:hAnsi="Arial" w:cs="Arial"/>
        </w:rPr>
        <w:t xml:space="preserve"> </w:t>
      </w:r>
      <w:r w:rsidR="0001275D" w:rsidRPr="00AA6ACA">
        <w:rPr>
          <w:rFonts w:ascii="Arial" w:hAnsi="Arial" w:cs="Arial"/>
        </w:rPr>
        <w:t>C</w:t>
      </w:r>
      <w:r w:rsidRPr="00AA6ACA">
        <w:rPr>
          <w:rFonts w:ascii="Arial" w:hAnsi="Arial" w:cs="Arial"/>
        </w:rPr>
        <w:t>onditions</w:t>
      </w:r>
      <w:r w:rsidR="005C6895" w:rsidRPr="00AA6ACA">
        <w:rPr>
          <w:rFonts w:ascii="Arial" w:hAnsi="Arial" w:cs="Arial"/>
        </w:rPr>
        <w:t xml:space="preserve"> Clinical and Care Professional Leads</w:t>
      </w:r>
    </w:p>
    <w:p w14:paraId="51E443FD" w14:textId="658A31A0" w:rsidR="005C6895" w:rsidRPr="00AA6ACA" w:rsidRDefault="005C6895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Prescribers and clinicians in primary care, </w:t>
      </w:r>
      <w:r w:rsidR="0001275D" w:rsidRPr="00AA6ACA">
        <w:rPr>
          <w:rFonts w:ascii="Arial" w:hAnsi="Arial" w:cs="Arial"/>
        </w:rPr>
        <w:t xml:space="preserve">community health services, </w:t>
      </w:r>
      <w:r w:rsidRPr="00AA6ACA">
        <w:rPr>
          <w:rFonts w:ascii="Arial" w:hAnsi="Arial" w:cs="Arial"/>
        </w:rPr>
        <w:t>acute and mental health trusts</w:t>
      </w:r>
    </w:p>
    <w:p w14:paraId="539B10AA" w14:textId="591EAC6D" w:rsidR="005C6895" w:rsidRPr="00AA6ACA" w:rsidRDefault="005C6895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SEL Community Pharmacists</w:t>
      </w:r>
    </w:p>
    <w:p w14:paraId="7EDB23BE" w14:textId="424F1F31" w:rsidR="005C6895" w:rsidRPr="00AA6ACA" w:rsidRDefault="005C6895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Local Pharmaceutical Committee and LMC</w:t>
      </w:r>
    </w:p>
    <w:p w14:paraId="64DD4214" w14:textId="77777777" w:rsidR="000A6042" w:rsidRPr="00AA6ACA" w:rsidRDefault="00956F3D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Personalisation, P</w:t>
      </w:r>
      <w:r w:rsidR="00A23A8F" w:rsidRPr="00AA6ACA">
        <w:rPr>
          <w:rFonts w:ascii="Arial" w:hAnsi="Arial" w:cs="Arial"/>
        </w:rPr>
        <w:t xml:space="preserve">atient engagement </w:t>
      </w:r>
      <w:r w:rsidRPr="00AA6ACA">
        <w:rPr>
          <w:rFonts w:ascii="Arial" w:hAnsi="Arial" w:cs="Arial"/>
        </w:rPr>
        <w:t xml:space="preserve">and Public Health </w:t>
      </w:r>
      <w:r w:rsidR="00A23A8F" w:rsidRPr="00AA6ACA">
        <w:rPr>
          <w:rFonts w:ascii="Arial" w:hAnsi="Arial" w:cs="Arial"/>
        </w:rPr>
        <w:t xml:space="preserve">leads </w:t>
      </w:r>
    </w:p>
    <w:p w14:paraId="0D4BECF9" w14:textId="7E5D0980" w:rsidR="000A6042" w:rsidRPr="00AA6ACA" w:rsidRDefault="000A6042" w:rsidP="00AB39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Clinical, professional and department leads as </w:t>
      </w:r>
      <w:r w:rsidR="00AA583B" w:rsidRPr="00AA6ACA">
        <w:rPr>
          <w:rFonts w:ascii="Arial" w:hAnsi="Arial" w:cs="Arial"/>
        </w:rPr>
        <w:t>required.</w:t>
      </w:r>
    </w:p>
    <w:p w14:paraId="34CEBB10" w14:textId="77777777" w:rsidR="000A6042" w:rsidRPr="00AA6ACA" w:rsidRDefault="000A6042" w:rsidP="00AB39C8">
      <w:pPr>
        <w:pStyle w:val="BodyText"/>
        <w:ind w:left="0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 </w:t>
      </w:r>
    </w:p>
    <w:p w14:paraId="1C8D50F1" w14:textId="79EB2DE6" w:rsidR="00AC047E" w:rsidRPr="00AA6ACA" w:rsidRDefault="000A6042" w:rsidP="00AB39C8">
      <w:pPr>
        <w:pStyle w:val="BodyText"/>
        <w:ind w:left="0"/>
        <w:rPr>
          <w:rFonts w:ascii="Arial" w:hAnsi="Arial" w:cs="Arial"/>
        </w:rPr>
      </w:pPr>
      <w:r w:rsidRPr="00AA6ACA">
        <w:rPr>
          <w:rFonts w:ascii="Arial" w:hAnsi="Arial" w:cs="Arial"/>
        </w:rPr>
        <w:t>This is not an exhaustive list of stakeholders for this postholder to engage with.</w:t>
      </w:r>
    </w:p>
    <w:p w14:paraId="7466F4F4" w14:textId="77777777" w:rsidR="00AC047E" w:rsidRPr="00AA6ACA" w:rsidRDefault="00AC047E" w:rsidP="00AB39C8">
      <w:pPr>
        <w:pStyle w:val="BodyText"/>
        <w:ind w:left="0"/>
        <w:rPr>
          <w:rFonts w:ascii="Arial" w:hAnsi="Arial" w:cs="Arial"/>
        </w:rPr>
      </w:pPr>
    </w:p>
    <w:p w14:paraId="2CD038D1" w14:textId="0A473A0D" w:rsidR="00AC047E" w:rsidRPr="00AA6ACA" w:rsidRDefault="009F6C60" w:rsidP="00AB39C8">
      <w:pPr>
        <w:pStyle w:val="Heading1"/>
        <w:numPr>
          <w:ilvl w:val="0"/>
          <w:numId w:val="15"/>
        </w:numPr>
        <w:tabs>
          <w:tab w:val="left" w:pos="461"/>
        </w:tabs>
        <w:ind w:right="6409" w:firstLine="0"/>
        <w:rPr>
          <w:sz w:val="22"/>
          <w:szCs w:val="22"/>
        </w:rPr>
      </w:pPr>
      <w:r w:rsidRPr="00AA6ACA">
        <w:rPr>
          <w:sz w:val="22"/>
          <w:szCs w:val="22"/>
        </w:rPr>
        <w:t>Duties and Responsibilities</w:t>
      </w:r>
    </w:p>
    <w:p w14:paraId="151160FD" w14:textId="7BAA9232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Maintain credibility of the overprescribing </w:t>
      </w:r>
      <w:r w:rsidR="00C313E0" w:rsidRPr="00AA6ACA">
        <w:rPr>
          <w:rFonts w:ascii="Arial" w:hAnsi="Arial" w:cs="Arial"/>
        </w:rPr>
        <w:t>program and</w:t>
      </w:r>
      <w:r w:rsidR="00CD6FF3" w:rsidRPr="00AA6ACA">
        <w:rPr>
          <w:rFonts w:ascii="Arial" w:hAnsi="Arial" w:cs="Arial"/>
        </w:rPr>
        <w:t xml:space="preserve"> promote </w:t>
      </w:r>
      <w:r w:rsidRPr="00AA6ACA">
        <w:rPr>
          <w:rFonts w:ascii="Arial" w:hAnsi="Arial" w:cs="Arial"/>
        </w:rPr>
        <w:t xml:space="preserve">awareness and understanding of the </w:t>
      </w:r>
      <w:r w:rsidR="00BC0357" w:rsidRPr="00AA6ACA">
        <w:rPr>
          <w:rFonts w:ascii="Arial" w:hAnsi="Arial" w:cs="Arial"/>
        </w:rPr>
        <w:t>overprescribing agenda</w:t>
      </w:r>
      <w:r w:rsidR="00CD6FF3" w:rsidRPr="00AA6ACA">
        <w:rPr>
          <w:rFonts w:ascii="Arial" w:hAnsi="Arial" w:cs="Arial"/>
        </w:rPr>
        <w:t xml:space="preserve"> with clinical </w:t>
      </w:r>
      <w:r w:rsidR="004C7C33" w:rsidRPr="00AA6ACA">
        <w:rPr>
          <w:rFonts w:ascii="Arial" w:hAnsi="Arial" w:cs="Arial"/>
        </w:rPr>
        <w:t>colleagues.</w:t>
      </w:r>
    </w:p>
    <w:p w14:paraId="56C29656" w14:textId="579966EB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Set direction, engage, ignite passion and pace, monitor progress, keep </w:t>
      </w:r>
      <w:r w:rsidR="004C7C33" w:rsidRPr="00AA6ACA">
        <w:rPr>
          <w:rFonts w:ascii="Arial" w:hAnsi="Arial" w:cs="Arial"/>
        </w:rPr>
        <w:t>momentum,</w:t>
      </w:r>
      <w:r w:rsidRPr="00AA6ACA">
        <w:rPr>
          <w:rFonts w:ascii="Arial" w:hAnsi="Arial" w:cs="Arial"/>
        </w:rPr>
        <w:t xml:space="preserve"> and build capacity to deliver the plan</w:t>
      </w:r>
      <w:r w:rsidR="00BC0357" w:rsidRPr="00AA6ACA">
        <w:rPr>
          <w:rFonts w:ascii="Arial" w:hAnsi="Arial" w:cs="Arial"/>
        </w:rPr>
        <w:t>.</w:t>
      </w:r>
    </w:p>
    <w:p w14:paraId="020E4593" w14:textId="759BA669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Leverage relationships with SEL</w:t>
      </w:r>
      <w:r w:rsidR="00AC0BFD" w:rsidRPr="00AA6ACA">
        <w:rPr>
          <w:rFonts w:ascii="Arial" w:hAnsi="Arial" w:cs="Arial"/>
        </w:rPr>
        <w:t xml:space="preserve"> networks </w:t>
      </w:r>
      <w:r w:rsidR="004954B1" w:rsidRPr="00AA6ACA">
        <w:rPr>
          <w:rFonts w:ascii="Arial" w:hAnsi="Arial" w:cs="Arial"/>
        </w:rPr>
        <w:t>(</w:t>
      </w:r>
      <w:r w:rsidR="00A84FBA" w:rsidRPr="00AA6ACA">
        <w:rPr>
          <w:rFonts w:ascii="Arial" w:hAnsi="Arial" w:cs="Arial"/>
        </w:rPr>
        <w:t>including PCN Clinical Directors and practice GP prescribing</w:t>
      </w:r>
      <w:r w:rsidR="004954B1" w:rsidRPr="00AA6ACA">
        <w:rPr>
          <w:rFonts w:ascii="Arial" w:hAnsi="Arial" w:cs="Arial"/>
        </w:rPr>
        <w:t>)</w:t>
      </w:r>
      <w:r w:rsidRPr="00AA6ACA">
        <w:rPr>
          <w:rFonts w:ascii="Arial" w:hAnsi="Arial" w:cs="Arial"/>
        </w:rPr>
        <w:t xml:space="preserve"> and external networks to accelerate changes</w:t>
      </w:r>
      <w:r w:rsidR="00BC0357" w:rsidRPr="00AA6ACA">
        <w:rPr>
          <w:rFonts w:ascii="Arial" w:hAnsi="Arial" w:cs="Arial"/>
        </w:rPr>
        <w:t>.</w:t>
      </w:r>
    </w:p>
    <w:p w14:paraId="40CC5A0F" w14:textId="7ED7A908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Promot</w:t>
      </w:r>
      <w:r w:rsidR="005927D6" w:rsidRPr="00AA6ACA">
        <w:rPr>
          <w:rFonts w:ascii="Arial" w:hAnsi="Arial" w:cs="Arial"/>
        </w:rPr>
        <w:t>e</w:t>
      </w:r>
      <w:r w:rsidRPr="00AA6ACA">
        <w:rPr>
          <w:rFonts w:ascii="Arial" w:hAnsi="Arial" w:cs="Arial"/>
        </w:rPr>
        <w:t xml:space="preserve">, </w:t>
      </w:r>
      <w:r w:rsidR="00C313E0" w:rsidRPr="00AA6ACA">
        <w:rPr>
          <w:rFonts w:ascii="Arial" w:hAnsi="Arial" w:cs="Arial"/>
        </w:rPr>
        <w:t>communicate,</w:t>
      </w:r>
      <w:r w:rsidRPr="00AA6ACA">
        <w:rPr>
          <w:rFonts w:ascii="Arial" w:hAnsi="Arial" w:cs="Arial"/>
        </w:rPr>
        <w:t xml:space="preserve"> and disseminat</w:t>
      </w:r>
      <w:r w:rsidR="005927D6" w:rsidRPr="00AA6ACA">
        <w:rPr>
          <w:rFonts w:ascii="Arial" w:hAnsi="Arial" w:cs="Arial"/>
        </w:rPr>
        <w:t>e</w:t>
      </w:r>
      <w:r w:rsidRPr="00AA6ACA">
        <w:rPr>
          <w:rFonts w:ascii="Arial" w:hAnsi="Arial" w:cs="Arial"/>
        </w:rPr>
        <w:t xml:space="preserve"> learning from, information about and benefits of reducing overprescribing across primary </w:t>
      </w:r>
      <w:r w:rsidR="004C7C33" w:rsidRPr="00AA6ACA">
        <w:rPr>
          <w:rFonts w:ascii="Arial" w:hAnsi="Arial" w:cs="Arial"/>
        </w:rPr>
        <w:t>care.</w:t>
      </w:r>
    </w:p>
    <w:p w14:paraId="0B8FA6EF" w14:textId="7C64BC0F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Tak</w:t>
      </w:r>
      <w:r w:rsidR="00E77DFE" w:rsidRPr="00AA6ACA">
        <w:rPr>
          <w:rFonts w:ascii="Arial" w:hAnsi="Arial" w:cs="Arial"/>
        </w:rPr>
        <w:t>e</w:t>
      </w:r>
      <w:r w:rsidRPr="00AA6ACA">
        <w:rPr>
          <w:rFonts w:ascii="Arial" w:hAnsi="Arial" w:cs="Arial"/>
        </w:rPr>
        <w:t xml:space="preserve"> lead responsibility for bringing a clinical and operational perspective to decision affecting overprescribing </w:t>
      </w:r>
      <w:r w:rsidR="00015BAF" w:rsidRPr="00AA6ACA">
        <w:rPr>
          <w:rFonts w:ascii="Arial" w:hAnsi="Arial" w:cs="Arial"/>
        </w:rPr>
        <w:t>at place</w:t>
      </w:r>
      <w:r w:rsidRPr="00AA6ACA">
        <w:rPr>
          <w:rFonts w:ascii="Arial" w:hAnsi="Arial" w:cs="Arial"/>
        </w:rPr>
        <w:t xml:space="preserve"> to SEL Integrated Medicines Optimisation Committee (IMOC) </w:t>
      </w:r>
    </w:p>
    <w:p w14:paraId="7C2D2D02" w14:textId="6DA5815E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Offer clinical leadership on the development and implementation of medicines </w:t>
      </w:r>
      <w:r w:rsidR="004C7C33" w:rsidRPr="00AA6ACA">
        <w:rPr>
          <w:rFonts w:ascii="Arial" w:hAnsi="Arial" w:cs="Arial"/>
        </w:rPr>
        <w:t>Optimisation</w:t>
      </w:r>
      <w:r w:rsidRPr="00AA6ACA">
        <w:rPr>
          <w:rFonts w:ascii="Arial" w:hAnsi="Arial" w:cs="Arial"/>
        </w:rPr>
        <w:t xml:space="preserve"> QIPP plans, supporting the development and monitoring of a performance </w:t>
      </w:r>
      <w:r w:rsidR="00C313E0" w:rsidRPr="00AA6ACA">
        <w:rPr>
          <w:rFonts w:ascii="Arial" w:hAnsi="Arial" w:cs="Arial"/>
        </w:rPr>
        <w:t>framework.</w:t>
      </w:r>
    </w:p>
    <w:p w14:paraId="6C2496A4" w14:textId="6BB8EC5E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jc w:val="left"/>
        <w:rPr>
          <w:rFonts w:ascii="Arial" w:hAnsi="Arial" w:cs="Arial"/>
        </w:rPr>
      </w:pPr>
      <w:r w:rsidRPr="00AA6ACA">
        <w:rPr>
          <w:rFonts w:ascii="Arial" w:hAnsi="Arial" w:cs="Arial"/>
        </w:rPr>
        <w:t>Provide clinical support and advice on the development and implementation of national and local prescribing policies</w:t>
      </w:r>
      <w:r w:rsidR="00E073A9" w:rsidRPr="00AA6ACA">
        <w:rPr>
          <w:rFonts w:ascii="Arial" w:hAnsi="Arial" w:cs="Arial"/>
        </w:rPr>
        <w:t>/</w:t>
      </w:r>
      <w:r w:rsidRPr="00AA6ACA">
        <w:rPr>
          <w:rFonts w:ascii="Arial" w:hAnsi="Arial" w:cs="Arial"/>
        </w:rPr>
        <w:t xml:space="preserve">guidance </w:t>
      </w:r>
      <w:r w:rsidR="00A91AA0" w:rsidRPr="00AA6ACA">
        <w:rPr>
          <w:rFonts w:ascii="Arial" w:hAnsi="Arial" w:cs="Arial"/>
        </w:rPr>
        <w:t xml:space="preserve">as well as </w:t>
      </w:r>
      <w:r w:rsidR="00E073A9" w:rsidRPr="00AA6ACA">
        <w:rPr>
          <w:rFonts w:ascii="Arial" w:hAnsi="Arial" w:cs="Arial"/>
        </w:rPr>
        <w:t>service developments and redesign</w:t>
      </w:r>
      <w:r w:rsidR="00A91AA0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 xml:space="preserve">relating to </w:t>
      </w:r>
      <w:r w:rsidR="00C313E0" w:rsidRPr="00AA6ACA">
        <w:rPr>
          <w:rFonts w:ascii="Arial" w:hAnsi="Arial" w:cs="Arial"/>
        </w:rPr>
        <w:t>overprescribing.</w:t>
      </w:r>
    </w:p>
    <w:p w14:paraId="195C9742" w14:textId="30BA7DB4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Contribute to the vision </w:t>
      </w:r>
      <w:r w:rsidR="00851F6D" w:rsidRPr="00AA6ACA">
        <w:rPr>
          <w:rFonts w:ascii="Arial" w:hAnsi="Arial" w:cs="Arial"/>
        </w:rPr>
        <w:t>for tackling</w:t>
      </w:r>
      <w:r w:rsidRPr="00AA6ACA">
        <w:rPr>
          <w:rFonts w:ascii="Arial" w:hAnsi="Arial" w:cs="Arial"/>
        </w:rPr>
        <w:t xml:space="preserve"> over</w:t>
      </w:r>
      <w:r w:rsidR="00A91AA0" w:rsidRPr="00AA6ACA">
        <w:rPr>
          <w:rFonts w:ascii="Arial" w:hAnsi="Arial" w:cs="Arial"/>
        </w:rPr>
        <w:t>pr</w:t>
      </w:r>
      <w:r w:rsidRPr="00AA6ACA">
        <w:rPr>
          <w:rFonts w:ascii="Arial" w:hAnsi="Arial" w:cs="Arial"/>
        </w:rPr>
        <w:t>escribing across a range of cross cutting program</w:t>
      </w:r>
      <w:r w:rsidR="006D4D30" w:rsidRPr="00AA6ACA">
        <w:rPr>
          <w:rFonts w:ascii="Arial" w:hAnsi="Arial" w:cs="Arial"/>
        </w:rPr>
        <w:t>s</w:t>
      </w:r>
      <w:r w:rsidRPr="00AA6ACA">
        <w:rPr>
          <w:rFonts w:ascii="Arial" w:hAnsi="Arial" w:cs="Arial"/>
        </w:rPr>
        <w:t xml:space="preserve"> of work and challenge processes and existing practices across all parts of the health and care system</w:t>
      </w:r>
      <w:r w:rsidR="005263BD" w:rsidRPr="00AA6ACA">
        <w:rPr>
          <w:rFonts w:ascii="Arial" w:hAnsi="Arial" w:cs="Arial"/>
        </w:rPr>
        <w:t xml:space="preserve"> </w:t>
      </w:r>
      <w:r w:rsidR="00C313E0" w:rsidRPr="00AA6ACA">
        <w:rPr>
          <w:rFonts w:ascii="Arial" w:hAnsi="Arial" w:cs="Arial"/>
        </w:rPr>
        <w:t>e.g.</w:t>
      </w:r>
      <w:r w:rsidRPr="00AA6ACA">
        <w:rPr>
          <w:rFonts w:ascii="Arial" w:hAnsi="Arial" w:cs="Arial"/>
        </w:rPr>
        <w:t>:</w:t>
      </w:r>
      <w:r w:rsidR="00DC5CC5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</w:rPr>
        <w:t>service developments &amp; service redes</w:t>
      </w:r>
      <w:r w:rsidR="00ED5CCD" w:rsidRPr="00AA6ACA">
        <w:rPr>
          <w:rFonts w:ascii="Arial" w:hAnsi="Arial" w:cs="Arial"/>
        </w:rPr>
        <w:t xml:space="preserve">ign, LTC </w:t>
      </w:r>
      <w:r w:rsidRPr="00AA6ACA">
        <w:rPr>
          <w:rFonts w:ascii="Arial" w:hAnsi="Arial" w:cs="Arial"/>
        </w:rPr>
        <w:t>clinical pathways</w:t>
      </w:r>
      <w:r w:rsidR="00BE1C67" w:rsidRPr="00AA6ACA">
        <w:rPr>
          <w:rFonts w:ascii="Arial" w:hAnsi="Arial" w:cs="Arial"/>
        </w:rPr>
        <w:t xml:space="preserve">, </w:t>
      </w:r>
      <w:r w:rsidRPr="00AA6ACA">
        <w:rPr>
          <w:rFonts w:ascii="Arial" w:hAnsi="Arial" w:cs="Arial"/>
        </w:rPr>
        <w:t xml:space="preserve">digital health </w:t>
      </w:r>
      <w:r w:rsidR="00C313E0" w:rsidRPr="00AA6ACA">
        <w:rPr>
          <w:rFonts w:ascii="Arial" w:hAnsi="Arial" w:cs="Arial"/>
        </w:rPr>
        <w:t>programs, public</w:t>
      </w:r>
      <w:r w:rsidRPr="00AA6ACA">
        <w:rPr>
          <w:rFonts w:ascii="Arial" w:hAnsi="Arial" w:cs="Arial"/>
        </w:rPr>
        <w:t xml:space="preserve"> health, </w:t>
      </w:r>
      <w:r w:rsidR="00ED5CCD" w:rsidRPr="00AA6ACA">
        <w:rPr>
          <w:rFonts w:ascii="Arial" w:hAnsi="Arial" w:cs="Arial"/>
        </w:rPr>
        <w:t>personali</w:t>
      </w:r>
      <w:r w:rsidR="005263BD" w:rsidRPr="00AA6ACA">
        <w:rPr>
          <w:rFonts w:ascii="Arial" w:hAnsi="Arial" w:cs="Arial"/>
        </w:rPr>
        <w:t>s</w:t>
      </w:r>
      <w:r w:rsidR="00ED5CCD" w:rsidRPr="00AA6ACA">
        <w:rPr>
          <w:rFonts w:ascii="Arial" w:hAnsi="Arial" w:cs="Arial"/>
        </w:rPr>
        <w:t xml:space="preserve">ation, </w:t>
      </w:r>
      <w:r w:rsidRPr="00AA6ACA">
        <w:rPr>
          <w:rFonts w:ascii="Arial" w:hAnsi="Arial" w:cs="Arial"/>
        </w:rPr>
        <w:t>health inequalities</w:t>
      </w:r>
      <w:r w:rsidR="00ED5CCD" w:rsidRPr="00AA6ACA">
        <w:rPr>
          <w:rFonts w:ascii="Arial" w:hAnsi="Arial" w:cs="Arial"/>
        </w:rPr>
        <w:t xml:space="preserve">, </w:t>
      </w:r>
      <w:r w:rsidRPr="00AA6ACA">
        <w:rPr>
          <w:rFonts w:ascii="Arial" w:hAnsi="Arial" w:cs="Arial"/>
        </w:rPr>
        <w:t xml:space="preserve">patient </w:t>
      </w:r>
      <w:r w:rsidR="00D770B0" w:rsidRPr="00AA6ACA">
        <w:rPr>
          <w:rFonts w:ascii="Arial" w:hAnsi="Arial" w:cs="Arial"/>
        </w:rPr>
        <w:t>experience,</w:t>
      </w:r>
      <w:r w:rsidRPr="00AA6ACA">
        <w:rPr>
          <w:rFonts w:ascii="Arial" w:hAnsi="Arial" w:cs="Arial"/>
        </w:rPr>
        <w:t xml:space="preserve"> and community </w:t>
      </w:r>
      <w:r w:rsidR="00C313E0" w:rsidRPr="00AA6ACA">
        <w:rPr>
          <w:rFonts w:ascii="Arial" w:hAnsi="Arial" w:cs="Arial"/>
        </w:rPr>
        <w:t>engagement.</w:t>
      </w:r>
    </w:p>
    <w:p w14:paraId="1354C8E1" w14:textId="77777777" w:rsidR="00B9436F" w:rsidRPr="00AA6ACA" w:rsidRDefault="00B9436F" w:rsidP="00AB39C8">
      <w:pPr>
        <w:pStyle w:val="ListParagraph"/>
        <w:numPr>
          <w:ilvl w:val="1"/>
          <w:numId w:val="22"/>
        </w:numPr>
        <w:contextualSpacing/>
        <w:rPr>
          <w:rFonts w:ascii="Arial" w:hAnsi="Arial" w:cs="Arial"/>
        </w:rPr>
      </w:pPr>
      <w:r w:rsidRPr="00AA6ACA">
        <w:rPr>
          <w:rFonts w:ascii="Arial" w:hAnsi="Arial" w:cs="Arial"/>
        </w:rPr>
        <w:t>Champion representative, diverse and meaningful patient engagement in overprescribing work</w:t>
      </w:r>
    </w:p>
    <w:p w14:paraId="68638EC6" w14:textId="77777777" w:rsidR="00C24792" w:rsidRDefault="00C24792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</w:p>
    <w:p w14:paraId="35887621" w14:textId="77777777" w:rsidR="00C24792" w:rsidRPr="00AA6ACA" w:rsidRDefault="00C24792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</w:p>
    <w:p w14:paraId="7DA73F66" w14:textId="02722C66" w:rsidR="00A60E79" w:rsidRPr="00AA6ACA" w:rsidRDefault="00D860B0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  <w:r w:rsidRPr="00AA6ACA">
        <w:rPr>
          <w:rFonts w:ascii="Arial" w:hAnsi="Arial" w:cs="Arial"/>
          <w:b/>
          <w:bCs/>
        </w:rPr>
        <w:t>C</w:t>
      </w:r>
      <w:r w:rsidR="00A60E79" w:rsidRPr="00AA6ACA">
        <w:rPr>
          <w:rFonts w:ascii="Arial" w:hAnsi="Arial" w:cs="Arial"/>
          <w:b/>
          <w:bCs/>
        </w:rPr>
        <w:t>ommunicatio</w:t>
      </w:r>
      <w:r w:rsidR="00D770B0" w:rsidRPr="00AA6ACA">
        <w:rPr>
          <w:rFonts w:ascii="Arial" w:hAnsi="Arial" w:cs="Arial"/>
          <w:b/>
          <w:bCs/>
        </w:rPr>
        <w:t>n</w:t>
      </w:r>
      <w:r w:rsidRPr="00AA6ACA">
        <w:rPr>
          <w:rFonts w:ascii="Arial" w:hAnsi="Arial" w:cs="Arial"/>
          <w:b/>
          <w:bCs/>
        </w:rPr>
        <w:t xml:space="preserve"> and relationships</w:t>
      </w:r>
    </w:p>
    <w:p w14:paraId="7D2A5C4D" w14:textId="77777777" w:rsidR="0027658F" w:rsidRPr="00AA6ACA" w:rsidRDefault="0027658F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</w:p>
    <w:p w14:paraId="78FD804E" w14:textId="663039E0" w:rsidR="002B3B09" w:rsidRPr="00AA6ACA" w:rsidRDefault="002B3B09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Positively engage with external agencies and </w:t>
      </w:r>
      <w:r w:rsidR="0027658F" w:rsidRPr="00AA6ACA">
        <w:rPr>
          <w:rFonts w:ascii="Arial" w:hAnsi="Arial" w:cs="Arial"/>
        </w:rPr>
        <w:t>function as</w:t>
      </w:r>
      <w:r w:rsidRPr="00AA6ACA">
        <w:rPr>
          <w:rFonts w:ascii="Arial" w:hAnsi="Arial" w:cs="Arial"/>
        </w:rPr>
        <w:t xml:space="preserve"> advocate for the </w:t>
      </w:r>
      <w:r w:rsidR="0027658F" w:rsidRPr="00AA6ACA">
        <w:rPr>
          <w:rFonts w:ascii="Arial" w:hAnsi="Arial" w:cs="Arial"/>
        </w:rPr>
        <w:t>organi</w:t>
      </w:r>
      <w:r w:rsidR="00C24792">
        <w:rPr>
          <w:rFonts w:ascii="Arial" w:hAnsi="Arial" w:cs="Arial"/>
        </w:rPr>
        <w:t>s</w:t>
      </w:r>
      <w:r w:rsidR="0027658F" w:rsidRPr="00AA6ACA">
        <w:rPr>
          <w:rFonts w:ascii="Arial" w:hAnsi="Arial" w:cs="Arial"/>
        </w:rPr>
        <w:t>ation.</w:t>
      </w:r>
    </w:p>
    <w:p w14:paraId="3FF19BDA" w14:textId="5908799E" w:rsidR="002B3B09" w:rsidRPr="00AA6ACA" w:rsidRDefault="002B3B09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lastRenderedPageBreak/>
        <w:t xml:space="preserve">Connect and build trust with colleagues and patients across traditional boundaries - developing strong networks and relationships that work in service of patients over organisations, </w:t>
      </w:r>
      <w:r w:rsidR="00202373" w:rsidRPr="00AA6ACA">
        <w:rPr>
          <w:rFonts w:ascii="Arial" w:hAnsi="Arial" w:cs="Arial"/>
        </w:rPr>
        <w:t>places,</w:t>
      </w:r>
      <w:r w:rsidRPr="00AA6ACA">
        <w:rPr>
          <w:rFonts w:ascii="Arial" w:hAnsi="Arial" w:cs="Arial"/>
        </w:rPr>
        <w:t xml:space="preserve"> or professional groups.</w:t>
      </w:r>
    </w:p>
    <w:p w14:paraId="30C649FE" w14:textId="43AFDFC5" w:rsidR="00FC0527" w:rsidRPr="00AA6ACA" w:rsidRDefault="00B82DF7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Visibly and clearly articulate the quality arguments for service development and change</w:t>
      </w:r>
      <w:r w:rsidR="00FC0527" w:rsidRPr="00AA6ACA">
        <w:rPr>
          <w:rFonts w:ascii="Arial" w:hAnsi="Arial" w:cs="Arial"/>
        </w:rPr>
        <w:t xml:space="preserve"> to address overprescribing</w:t>
      </w:r>
      <w:r w:rsidRPr="00AA6ACA">
        <w:rPr>
          <w:rFonts w:ascii="Arial" w:hAnsi="Arial" w:cs="Arial"/>
        </w:rPr>
        <w:t xml:space="preserve">, creating a compelling case for change in patient care and experience that aligns with the visions of the </w:t>
      </w:r>
      <w:r w:rsidR="00202373" w:rsidRPr="00AA6ACA">
        <w:rPr>
          <w:rFonts w:ascii="Arial" w:hAnsi="Arial" w:cs="Arial"/>
        </w:rPr>
        <w:t>ICS.</w:t>
      </w:r>
    </w:p>
    <w:p w14:paraId="67E56BED" w14:textId="66152D40" w:rsidR="00B82DF7" w:rsidRPr="00AA6ACA" w:rsidRDefault="00B82DF7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Employ effective communication, negotiation and influencing skills to enable effective change management with stakeholders at all levels who may hold differing and contentious </w:t>
      </w:r>
      <w:r w:rsidR="00202373" w:rsidRPr="00AA6ACA">
        <w:rPr>
          <w:rFonts w:ascii="Arial" w:hAnsi="Arial" w:cs="Arial"/>
        </w:rPr>
        <w:t>views.</w:t>
      </w:r>
    </w:p>
    <w:p w14:paraId="19D27A29" w14:textId="77777777" w:rsidR="008058A3" w:rsidRPr="00AA6ACA" w:rsidRDefault="008058A3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Actively contribute to a culture of positive communication</w:t>
      </w:r>
    </w:p>
    <w:p w14:paraId="3AA53815" w14:textId="0332558F" w:rsidR="008058A3" w:rsidRPr="00AA6ACA" w:rsidRDefault="008058A3" w:rsidP="00AB39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Support the overprescribing lead pharmacists to deliver presentations and training internally to staff and externally to partners/ agencies, where appropriate</w:t>
      </w:r>
    </w:p>
    <w:p w14:paraId="34902B1B" w14:textId="77777777" w:rsidR="008058A3" w:rsidRPr="00AA6ACA" w:rsidRDefault="008058A3" w:rsidP="00AB39C8">
      <w:pPr>
        <w:rPr>
          <w:rFonts w:ascii="Arial" w:hAnsi="Arial" w:cs="Arial"/>
        </w:rPr>
      </w:pPr>
    </w:p>
    <w:p w14:paraId="32F4C846" w14:textId="77777777" w:rsidR="002B3B09" w:rsidRPr="00AA6ACA" w:rsidRDefault="002B3B09" w:rsidP="00AB39C8">
      <w:pPr>
        <w:rPr>
          <w:rFonts w:ascii="Arial" w:hAnsi="Arial" w:cs="Arial"/>
        </w:rPr>
      </w:pPr>
    </w:p>
    <w:p w14:paraId="2D1F41B7" w14:textId="1D67F88D" w:rsidR="007B61BE" w:rsidRDefault="007B61BE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  <w:r w:rsidRPr="00AA6ACA">
        <w:rPr>
          <w:rFonts w:ascii="Arial" w:hAnsi="Arial" w:cs="Arial"/>
          <w:b/>
          <w:bCs/>
        </w:rPr>
        <w:t xml:space="preserve">Service development, </w:t>
      </w:r>
      <w:r w:rsidR="00202373" w:rsidRPr="00AA6ACA">
        <w:rPr>
          <w:rFonts w:ascii="Arial" w:hAnsi="Arial" w:cs="Arial"/>
          <w:b/>
          <w:bCs/>
        </w:rPr>
        <w:t>creativity,</w:t>
      </w:r>
      <w:r w:rsidRPr="00AA6ACA">
        <w:rPr>
          <w:rFonts w:ascii="Arial" w:hAnsi="Arial" w:cs="Arial"/>
          <w:b/>
          <w:bCs/>
        </w:rPr>
        <w:t xml:space="preserve"> and innovation</w:t>
      </w:r>
    </w:p>
    <w:p w14:paraId="373D5F96" w14:textId="77777777" w:rsidR="000A58DF" w:rsidRPr="00AA6ACA" w:rsidRDefault="000A58DF" w:rsidP="00AB39C8">
      <w:pPr>
        <w:tabs>
          <w:tab w:val="left" w:pos="667"/>
        </w:tabs>
        <w:ind w:right="875"/>
        <w:rPr>
          <w:rFonts w:ascii="Arial" w:hAnsi="Arial" w:cs="Arial"/>
          <w:b/>
          <w:bCs/>
        </w:rPr>
      </w:pPr>
    </w:p>
    <w:p w14:paraId="2328D7EF" w14:textId="5978B703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Articulate a clear standard of service and associated outcomes across the ICS and identify opportunities to ‘systematise, innovative service models and existing best practice</w:t>
      </w:r>
      <w:r w:rsidR="00531C0B">
        <w:rPr>
          <w:rFonts w:ascii="Arial" w:hAnsi="Arial" w:cs="Arial"/>
        </w:rPr>
        <w:t xml:space="preserve"> to</w:t>
      </w:r>
      <w:r w:rsidRPr="00AA6ACA">
        <w:rPr>
          <w:rFonts w:ascii="Arial" w:hAnsi="Arial" w:cs="Arial"/>
        </w:rPr>
        <w:t xml:space="preserve"> deliver at scale. </w:t>
      </w:r>
    </w:p>
    <w:p w14:paraId="70F0A61E" w14:textId="7FD8DDA8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Promote innovation, service evaluation and research through leadership, promot</w:t>
      </w:r>
      <w:r w:rsidR="009A5DB3">
        <w:rPr>
          <w:rFonts w:ascii="Arial" w:hAnsi="Arial" w:cs="Arial"/>
        </w:rPr>
        <w:t>e</w:t>
      </w:r>
      <w:r w:rsidRPr="00AA6ACA">
        <w:rPr>
          <w:rFonts w:ascii="Arial" w:hAnsi="Arial" w:cs="Arial"/>
        </w:rPr>
        <w:t xml:space="preserve"> data scrutiny, evidence synthesis to advance practice and influence commissioning.</w:t>
      </w:r>
    </w:p>
    <w:p w14:paraId="5B21B2E0" w14:textId="230D37A0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Catalyse and embed ways to test and share new and innovative ideas and approaches that improve how we design and deliver care to our patients and </w:t>
      </w:r>
      <w:r w:rsidR="00E41E74" w:rsidRPr="00AA6ACA">
        <w:rPr>
          <w:rFonts w:ascii="Arial" w:hAnsi="Arial" w:cs="Arial"/>
        </w:rPr>
        <w:t>population.</w:t>
      </w:r>
    </w:p>
    <w:p w14:paraId="36D81D75" w14:textId="74AFC0EF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Ensure that service delivery is person centred, outcomes focused and protective of individual service users’ dignity.</w:t>
      </w:r>
    </w:p>
    <w:p w14:paraId="1BEEE26E" w14:textId="6328FA6C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Support the effective and efficient deployment of resources to achieve agreed outcomes and targets.</w:t>
      </w:r>
    </w:p>
    <w:p w14:paraId="33723176" w14:textId="553BBD87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Encourage and test new ways of working together, collaborating and learning from each other to achieve our collective ambition to improve the health and wellbeing of our </w:t>
      </w:r>
      <w:r w:rsidR="00E41E74" w:rsidRPr="00AA6ACA">
        <w:rPr>
          <w:rFonts w:ascii="Arial" w:hAnsi="Arial" w:cs="Arial"/>
        </w:rPr>
        <w:t>population.</w:t>
      </w:r>
    </w:p>
    <w:p w14:paraId="3EE041C7" w14:textId="5D920469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Seek out and embrace different ideas, </w:t>
      </w:r>
      <w:r w:rsidR="00E41E74" w:rsidRPr="00AA6ACA">
        <w:rPr>
          <w:rFonts w:ascii="Arial" w:hAnsi="Arial" w:cs="Arial"/>
        </w:rPr>
        <w:t>perspectives,</w:t>
      </w:r>
      <w:r w:rsidRPr="00AA6ACA">
        <w:rPr>
          <w:rFonts w:ascii="Arial" w:hAnsi="Arial" w:cs="Arial"/>
        </w:rPr>
        <w:t xml:space="preserve"> and challenges - being able to adapt and change course by continually learning from others around them.</w:t>
      </w:r>
    </w:p>
    <w:p w14:paraId="3C4834D4" w14:textId="6DD84E89" w:rsidR="007B61BE" w:rsidRPr="00AA6ACA" w:rsidRDefault="007B61BE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Take an innovative and creative approach to solving problems.</w:t>
      </w:r>
    </w:p>
    <w:p w14:paraId="75DA03CA" w14:textId="4FB92AE1" w:rsidR="00D860B0" w:rsidRPr="00AA6ACA" w:rsidRDefault="0022033D" w:rsidP="00AB39C8">
      <w:pPr>
        <w:pStyle w:val="ListParagraph"/>
        <w:numPr>
          <w:ilvl w:val="1"/>
          <w:numId w:val="29"/>
        </w:numPr>
        <w:tabs>
          <w:tab w:val="left" w:pos="667"/>
        </w:tabs>
        <w:ind w:right="875"/>
        <w:rPr>
          <w:rFonts w:ascii="Arial" w:hAnsi="Arial" w:cs="Arial"/>
        </w:rPr>
      </w:pPr>
      <w:r w:rsidRPr="00AA6ACA">
        <w:rPr>
          <w:rFonts w:ascii="Arial" w:hAnsi="Arial" w:cs="Arial"/>
        </w:rPr>
        <w:t>Function as</w:t>
      </w:r>
      <w:r w:rsidR="007B61BE" w:rsidRPr="00AA6ACA">
        <w:rPr>
          <w:rFonts w:ascii="Arial" w:hAnsi="Arial" w:cs="Arial"/>
        </w:rPr>
        <w:t xml:space="preserve"> a positive role model for innovation and a facilitator for change.</w:t>
      </w:r>
    </w:p>
    <w:p w14:paraId="46817206" w14:textId="77777777" w:rsidR="00A94F39" w:rsidRPr="00AA6ACA" w:rsidRDefault="00A94F39" w:rsidP="00AB39C8">
      <w:pPr>
        <w:rPr>
          <w:rFonts w:ascii="Arial" w:hAnsi="Arial" w:cs="Arial"/>
        </w:rPr>
      </w:pPr>
    </w:p>
    <w:p w14:paraId="4E7E6C47" w14:textId="62B8C026" w:rsidR="008058A3" w:rsidRPr="00AA6ACA" w:rsidRDefault="008058A3" w:rsidP="00AB39C8">
      <w:pPr>
        <w:rPr>
          <w:rFonts w:ascii="Arial" w:hAnsi="Arial" w:cs="Arial"/>
          <w:b/>
          <w:bCs/>
        </w:rPr>
      </w:pPr>
      <w:r w:rsidRPr="00AA6ACA">
        <w:rPr>
          <w:rFonts w:ascii="Arial" w:hAnsi="Arial" w:cs="Arial"/>
          <w:b/>
          <w:bCs/>
        </w:rPr>
        <w:t>Planning and organising</w:t>
      </w:r>
    </w:p>
    <w:p w14:paraId="43A37F92" w14:textId="1749169E" w:rsidR="008058A3" w:rsidRPr="00AA6ACA" w:rsidRDefault="008058A3" w:rsidP="00AB39C8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Develop practical and realistic plans to achieve outcomes/objectives</w:t>
      </w:r>
    </w:p>
    <w:p w14:paraId="7261E658" w14:textId="69F57221" w:rsidR="008058A3" w:rsidRPr="00AA6ACA" w:rsidRDefault="008058A3" w:rsidP="00AB39C8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Consider the wider implications with regards to skills, resources in achieving plans/ outcomes/objectives</w:t>
      </w:r>
    </w:p>
    <w:p w14:paraId="30CEA3CC" w14:textId="48C9E16C" w:rsidR="008058A3" w:rsidRPr="00AA6ACA" w:rsidRDefault="008058A3" w:rsidP="00AB39C8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Ensure appropriate resources and levels of capability to deliver priorities</w:t>
      </w:r>
    </w:p>
    <w:p w14:paraId="026E9D42" w14:textId="03D9D882" w:rsidR="008058A3" w:rsidRPr="00AA6ACA" w:rsidRDefault="008058A3" w:rsidP="00AB39C8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 xml:space="preserve">Take responsibility for delivery of plans, outcomes and objectives which may involve coordinating and organising </w:t>
      </w:r>
      <w:r w:rsidR="0022033D" w:rsidRPr="00AA6ACA">
        <w:rPr>
          <w:rFonts w:ascii="Arial" w:hAnsi="Arial" w:cs="Arial"/>
        </w:rPr>
        <w:t>others.</w:t>
      </w:r>
    </w:p>
    <w:p w14:paraId="1F422304" w14:textId="7625780D" w:rsidR="00AF3440" w:rsidRPr="00AA6ACA" w:rsidRDefault="00D57E01" w:rsidP="00AB39C8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AA6ACA">
        <w:rPr>
          <w:rFonts w:ascii="Arial" w:hAnsi="Arial" w:cs="Arial"/>
        </w:rPr>
        <w:t>E</w:t>
      </w:r>
      <w:r w:rsidR="00AF3440" w:rsidRPr="00AA6ACA">
        <w:rPr>
          <w:rFonts w:ascii="Arial" w:hAnsi="Arial" w:cs="Arial"/>
        </w:rPr>
        <w:t>ffe</w:t>
      </w:r>
      <w:r w:rsidRPr="00AA6ACA">
        <w:rPr>
          <w:rFonts w:ascii="Arial" w:hAnsi="Arial" w:cs="Arial"/>
        </w:rPr>
        <w:t>ctively manage resources within your control</w:t>
      </w:r>
    </w:p>
    <w:p w14:paraId="4ADA2B28" w14:textId="77777777" w:rsidR="00174E7D" w:rsidRDefault="00174E7D" w:rsidP="00AB39C8">
      <w:pPr>
        <w:pStyle w:val="Heading1"/>
        <w:rPr>
          <w:sz w:val="22"/>
          <w:szCs w:val="22"/>
        </w:rPr>
      </w:pPr>
    </w:p>
    <w:p w14:paraId="2AF13375" w14:textId="77777777" w:rsidR="00174E7D" w:rsidRDefault="00174E7D" w:rsidP="00AB39C8">
      <w:pPr>
        <w:pStyle w:val="Heading1"/>
        <w:rPr>
          <w:sz w:val="22"/>
          <w:szCs w:val="22"/>
        </w:rPr>
      </w:pPr>
    </w:p>
    <w:p w14:paraId="5DDE73F6" w14:textId="2EB683F6" w:rsidR="00A94F39" w:rsidRPr="00AA6ACA" w:rsidRDefault="00A94F39" w:rsidP="00AB39C8">
      <w:pPr>
        <w:pStyle w:val="Heading1"/>
        <w:rPr>
          <w:sz w:val="22"/>
          <w:szCs w:val="22"/>
        </w:rPr>
      </w:pPr>
      <w:r w:rsidRPr="00AA6ACA">
        <w:rPr>
          <w:sz w:val="22"/>
          <w:szCs w:val="22"/>
        </w:rPr>
        <w:t>Personal</w:t>
      </w:r>
      <w:r w:rsidRPr="00AA6ACA">
        <w:rPr>
          <w:spacing w:val="-3"/>
          <w:sz w:val="22"/>
          <w:szCs w:val="22"/>
        </w:rPr>
        <w:t xml:space="preserve"> </w:t>
      </w:r>
      <w:r w:rsidRPr="00AA6ACA">
        <w:rPr>
          <w:sz w:val="22"/>
          <w:szCs w:val="22"/>
        </w:rPr>
        <w:t>development</w:t>
      </w:r>
    </w:p>
    <w:p w14:paraId="3A1395A9" w14:textId="77777777" w:rsidR="00A94F39" w:rsidRPr="00AA6ACA" w:rsidRDefault="00A94F39" w:rsidP="00AB39C8">
      <w:pPr>
        <w:pStyle w:val="BodyText"/>
        <w:ind w:left="0"/>
        <w:rPr>
          <w:rFonts w:ascii="Arial" w:hAnsi="Arial" w:cs="Arial"/>
          <w:b/>
        </w:rPr>
      </w:pPr>
    </w:p>
    <w:p w14:paraId="1C614073" w14:textId="64F8C0B6" w:rsidR="00A94F39" w:rsidRPr="00AA6ACA" w:rsidRDefault="00A94F39" w:rsidP="00AB39C8">
      <w:pPr>
        <w:pStyle w:val="ListParagraph"/>
        <w:numPr>
          <w:ilvl w:val="1"/>
          <w:numId w:val="19"/>
        </w:numPr>
        <w:tabs>
          <w:tab w:val="left" w:pos="667"/>
        </w:tabs>
        <w:ind w:right="871"/>
        <w:rPr>
          <w:rFonts w:ascii="Arial" w:hAnsi="Arial" w:cs="Arial"/>
        </w:rPr>
      </w:pPr>
      <w:r w:rsidRPr="00AA6ACA">
        <w:rPr>
          <w:rFonts w:ascii="Arial" w:hAnsi="Arial" w:cs="Arial"/>
        </w:rPr>
        <w:t>Continually</w:t>
      </w:r>
      <w:r w:rsidRPr="00AA6ACA">
        <w:rPr>
          <w:rFonts w:ascii="Arial" w:hAnsi="Arial" w:cs="Arial"/>
          <w:spacing w:val="13"/>
        </w:rPr>
        <w:t xml:space="preserve"> </w:t>
      </w:r>
      <w:r w:rsidRPr="00AA6ACA">
        <w:rPr>
          <w:rFonts w:ascii="Arial" w:hAnsi="Arial" w:cs="Arial"/>
        </w:rPr>
        <w:t>develop</w:t>
      </w:r>
      <w:r w:rsidRPr="00AA6ACA">
        <w:rPr>
          <w:rFonts w:ascii="Arial" w:hAnsi="Arial" w:cs="Arial"/>
          <w:spacing w:val="12"/>
        </w:rPr>
        <w:t xml:space="preserve"> </w:t>
      </w:r>
      <w:r w:rsidRPr="00AA6ACA">
        <w:rPr>
          <w:rFonts w:ascii="Arial" w:hAnsi="Arial" w:cs="Arial"/>
        </w:rPr>
        <w:t>own</w:t>
      </w:r>
      <w:r w:rsidRPr="00AA6ACA">
        <w:rPr>
          <w:rFonts w:ascii="Arial" w:hAnsi="Arial" w:cs="Arial"/>
          <w:spacing w:val="12"/>
        </w:rPr>
        <w:t xml:space="preserve"> </w:t>
      </w:r>
      <w:r w:rsidRPr="00AA6ACA">
        <w:rPr>
          <w:rFonts w:ascii="Arial" w:hAnsi="Arial" w:cs="Arial"/>
        </w:rPr>
        <w:t>clinical</w:t>
      </w:r>
      <w:r w:rsidRPr="00AA6ACA">
        <w:rPr>
          <w:rFonts w:ascii="Arial" w:hAnsi="Arial" w:cs="Arial"/>
          <w:spacing w:val="12"/>
        </w:rPr>
        <w:t xml:space="preserve"> </w:t>
      </w:r>
      <w:r w:rsidRPr="00AA6ACA">
        <w:rPr>
          <w:rFonts w:ascii="Arial" w:hAnsi="Arial" w:cs="Arial"/>
        </w:rPr>
        <w:t>knowledge</w:t>
      </w:r>
      <w:r w:rsidRPr="00AA6ACA">
        <w:rPr>
          <w:rFonts w:ascii="Arial" w:hAnsi="Arial" w:cs="Arial"/>
          <w:spacing w:val="1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12"/>
        </w:rPr>
        <w:t xml:space="preserve"> </w:t>
      </w:r>
      <w:r w:rsidR="00174E7D" w:rsidRPr="00AA6ACA">
        <w:rPr>
          <w:rFonts w:ascii="Arial" w:hAnsi="Arial" w:cs="Arial"/>
        </w:rPr>
        <w:t>practice</w:t>
      </w:r>
      <w:r w:rsidRPr="00AA6ACA">
        <w:rPr>
          <w:rFonts w:ascii="Arial" w:hAnsi="Arial" w:cs="Arial"/>
          <w:spacing w:val="12"/>
        </w:rPr>
        <w:t xml:space="preserve"> </w:t>
      </w:r>
      <w:r w:rsidRPr="00AA6ACA">
        <w:rPr>
          <w:rFonts w:ascii="Arial" w:hAnsi="Arial" w:cs="Arial"/>
        </w:rPr>
        <w:t>with</w:t>
      </w:r>
      <w:r w:rsidRPr="00AA6ACA">
        <w:rPr>
          <w:rFonts w:ascii="Arial" w:hAnsi="Arial" w:cs="Arial"/>
          <w:spacing w:val="13"/>
        </w:rPr>
        <w:t xml:space="preserve"> </w:t>
      </w:r>
      <w:r w:rsidRPr="00AA6ACA">
        <w:rPr>
          <w:rFonts w:ascii="Arial" w:hAnsi="Arial" w:cs="Arial"/>
        </w:rPr>
        <w:t>respect</w:t>
      </w:r>
      <w:r w:rsidRPr="00AA6ACA">
        <w:rPr>
          <w:rFonts w:ascii="Arial" w:hAnsi="Arial" w:cs="Arial"/>
          <w:spacing w:val="11"/>
        </w:rPr>
        <w:t xml:space="preserve"> </w:t>
      </w:r>
      <w:r w:rsidRPr="00AA6ACA">
        <w:rPr>
          <w:rFonts w:ascii="Arial" w:hAnsi="Arial" w:cs="Arial"/>
        </w:rPr>
        <w:t>to</w:t>
      </w:r>
      <w:r w:rsidRPr="00AA6ACA">
        <w:rPr>
          <w:rFonts w:ascii="Arial" w:hAnsi="Arial" w:cs="Arial"/>
          <w:spacing w:val="10"/>
        </w:rPr>
        <w:t xml:space="preserve"> </w:t>
      </w:r>
      <w:r w:rsidRPr="00AA6ACA">
        <w:rPr>
          <w:rFonts w:ascii="Arial" w:hAnsi="Arial" w:cs="Arial"/>
        </w:rPr>
        <w:t>service</w:t>
      </w:r>
      <w:r w:rsidR="00DA5E11" w:rsidRPr="00AA6ACA">
        <w:rPr>
          <w:rFonts w:ascii="Arial" w:hAnsi="Arial" w:cs="Arial"/>
        </w:rPr>
        <w:t xml:space="preserve"> </w:t>
      </w:r>
      <w:r w:rsidRPr="00AA6ACA">
        <w:rPr>
          <w:rFonts w:ascii="Arial" w:hAnsi="Arial" w:cs="Arial"/>
          <w:spacing w:val="-59"/>
        </w:rPr>
        <w:t xml:space="preserve"> </w:t>
      </w:r>
      <w:r w:rsidR="006D115D" w:rsidRPr="00AA6ACA">
        <w:rPr>
          <w:rFonts w:ascii="Arial" w:hAnsi="Arial" w:cs="Arial"/>
          <w:spacing w:val="-59"/>
        </w:rPr>
        <w:t xml:space="preserve"> </w:t>
      </w:r>
      <w:r w:rsidR="00174E7D" w:rsidRPr="00AA6ACA">
        <w:rPr>
          <w:rFonts w:ascii="Arial" w:hAnsi="Arial" w:cs="Arial"/>
        </w:rPr>
        <w:t>specialty</w:t>
      </w:r>
    </w:p>
    <w:p w14:paraId="52C0480C" w14:textId="77777777" w:rsidR="000A58DF" w:rsidRPr="000A58DF" w:rsidRDefault="00A94F39" w:rsidP="00AB39C8">
      <w:pPr>
        <w:pStyle w:val="ListParagraph"/>
        <w:numPr>
          <w:ilvl w:val="1"/>
          <w:numId w:val="19"/>
        </w:numPr>
        <w:tabs>
          <w:tab w:val="left" w:pos="667"/>
        </w:tabs>
        <w:ind w:right="883"/>
        <w:rPr>
          <w:rFonts w:ascii="Arial" w:hAnsi="Arial" w:cs="Arial"/>
        </w:rPr>
      </w:pPr>
      <w:r w:rsidRPr="00AA6ACA">
        <w:rPr>
          <w:rFonts w:ascii="Arial" w:hAnsi="Arial" w:cs="Arial"/>
        </w:rPr>
        <w:t>Maintain</w:t>
      </w:r>
      <w:r w:rsidRPr="00AA6ACA">
        <w:rPr>
          <w:rFonts w:ascii="Arial" w:hAnsi="Arial" w:cs="Arial"/>
          <w:spacing w:val="22"/>
        </w:rPr>
        <w:t xml:space="preserve"> </w:t>
      </w:r>
      <w:r w:rsidRPr="00AA6ACA">
        <w:rPr>
          <w:rFonts w:ascii="Arial" w:hAnsi="Arial" w:cs="Arial"/>
        </w:rPr>
        <w:t>professional</w:t>
      </w:r>
      <w:r w:rsidRPr="00AA6ACA">
        <w:rPr>
          <w:rFonts w:ascii="Arial" w:hAnsi="Arial" w:cs="Arial"/>
          <w:spacing w:val="21"/>
        </w:rPr>
        <w:t xml:space="preserve"> </w:t>
      </w:r>
      <w:r w:rsidRPr="00AA6ACA">
        <w:rPr>
          <w:rFonts w:ascii="Arial" w:hAnsi="Arial" w:cs="Arial"/>
        </w:rPr>
        <w:t>registration</w:t>
      </w:r>
      <w:r w:rsidRPr="00AA6ACA">
        <w:rPr>
          <w:rFonts w:ascii="Arial" w:hAnsi="Arial" w:cs="Arial"/>
          <w:spacing w:val="20"/>
        </w:rPr>
        <w:t xml:space="preserve"> </w:t>
      </w:r>
      <w:r w:rsidRPr="00AA6ACA">
        <w:rPr>
          <w:rFonts w:ascii="Arial" w:hAnsi="Arial" w:cs="Arial"/>
        </w:rPr>
        <w:t>relevant</w:t>
      </w:r>
      <w:r w:rsidRPr="00AA6ACA">
        <w:rPr>
          <w:rFonts w:ascii="Arial" w:hAnsi="Arial" w:cs="Arial"/>
          <w:spacing w:val="22"/>
        </w:rPr>
        <w:t xml:space="preserve"> </w:t>
      </w:r>
      <w:r w:rsidRPr="00AA6ACA">
        <w:rPr>
          <w:rFonts w:ascii="Arial" w:hAnsi="Arial" w:cs="Arial"/>
        </w:rPr>
        <w:t>to</w:t>
      </w:r>
      <w:r w:rsidRPr="00AA6ACA">
        <w:rPr>
          <w:rFonts w:ascii="Arial" w:hAnsi="Arial" w:cs="Arial"/>
          <w:spacing w:val="17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19"/>
        </w:rPr>
        <w:t xml:space="preserve"> </w:t>
      </w:r>
      <w:r w:rsidRPr="00AA6ACA">
        <w:rPr>
          <w:rFonts w:ascii="Arial" w:hAnsi="Arial" w:cs="Arial"/>
        </w:rPr>
        <w:t>role</w:t>
      </w:r>
      <w:r w:rsidRPr="00AA6ACA">
        <w:rPr>
          <w:rFonts w:ascii="Arial" w:hAnsi="Arial" w:cs="Arial"/>
          <w:spacing w:val="21"/>
        </w:rPr>
        <w:t xml:space="preserve"> </w:t>
      </w:r>
      <w:r w:rsidRPr="00AA6ACA">
        <w:rPr>
          <w:rFonts w:ascii="Arial" w:hAnsi="Arial" w:cs="Arial"/>
        </w:rPr>
        <w:t>(e.g.</w:t>
      </w:r>
      <w:r w:rsidRPr="00AA6ACA">
        <w:rPr>
          <w:rFonts w:ascii="Arial" w:hAnsi="Arial" w:cs="Arial"/>
          <w:spacing w:val="18"/>
        </w:rPr>
        <w:t xml:space="preserve"> </w:t>
      </w:r>
      <w:r w:rsidRPr="00AA6ACA">
        <w:rPr>
          <w:rFonts w:ascii="Arial" w:hAnsi="Arial" w:cs="Arial"/>
        </w:rPr>
        <w:t>GMC,</w:t>
      </w:r>
      <w:r w:rsidRPr="00AA6ACA">
        <w:rPr>
          <w:rFonts w:ascii="Arial" w:hAnsi="Arial" w:cs="Arial"/>
          <w:spacing w:val="21"/>
        </w:rPr>
        <w:t xml:space="preserve"> </w:t>
      </w:r>
      <w:r w:rsidRPr="00AA6ACA">
        <w:rPr>
          <w:rFonts w:ascii="Arial" w:hAnsi="Arial" w:cs="Arial"/>
        </w:rPr>
        <w:t>NMC,</w:t>
      </w:r>
      <w:r w:rsidRPr="00AA6ACA">
        <w:rPr>
          <w:rFonts w:ascii="Arial" w:hAnsi="Arial" w:cs="Arial"/>
          <w:spacing w:val="19"/>
        </w:rPr>
        <w:t xml:space="preserve"> </w:t>
      </w:r>
      <w:r w:rsidRPr="00AA6ACA">
        <w:rPr>
          <w:rFonts w:ascii="Arial" w:hAnsi="Arial" w:cs="Arial"/>
        </w:rPr>
        <w:t>etc.)</w:t>
      </w:r>
      <w:r w:rsidRPr="00AA6ACA">
        <w:rPr>
          <w:rFonts w:ascii="Arial" w:hAnsi="Arial" w:cs="Arial"/>
          <w:spacing w:val="22"/>
        </w:rPr>
        <w:t xml:space="preserve"> </w:t>
      </w:r>
    </w:p>
    <w:p w14:paraId="52FED22E" w14:textId="77777777" w:rsidR="000A58DF" w:rsidRDefault="000A58DF" w:rsidP="006F66C9">
      <w:pPr>
        <w:tabs>
          <w:tab w:val="left" w:pos="667"/>
        </w:tabs>
        <w:ind w:right="883"/>
        <w:rPr>
          <w:rFonts w:ascii="Arial" w:hAnsi="Arial" w:cs="Arial"/>
          <w:b/>
          <w:bCs/>
        </w:rPr>
      </w:pPr>
    </w:p>
    <w:p w14:paraId="5A370887" w14:textId="32066014" w:rsidR="000A58DF" w:rsidRDefault="00A94F39" w:rsidP="00A24FBB">
      <w:pPr>
        <w:tabs>
          <w:tab w:val="left" w:pos="667"/>
        </w:tabs>
        <w:ind w:left="99" w:right="883"/>
        <w:rPr>
          <w:rFonts w:ascii="Arial" w:hAnsi="Arial" w:cs="Arial"/>
          <w:b/>
          <w:bCs/>
        </w:rPr>
      </w:pPr>
      <w:r w:rsidRPr="000A58DF">
        <w:rPr>
          <w:rFonts w:ascii="Arial" w:hAnsi="Arial" w:cs="Arial"/>
          <w:b/>
          <w:bCs/>
        </w:rPr>
        <w:t>Equality</w:t>
      </w:r>
      <w:r w:rsidRPr="000A58DF">
        <w:rPr>
          <w:rFonts w:ascii="Arial" w:hAnsi="Arial" w:cs="Arial"/>
          <w:b/>
          <w:bCs/>
          <w:spacing w:val="-58"/>
        </w:rPr>
        <w:t xml:space="preserve"> </w:t>
      </w:r>
      <w:r w:rsidRPr="000A58DF">
        <w:rPr>
          <w:rFonts w:ascii="Arial" w:hAnsi="Arial" w:cs="Arial"/>
          <w:b/>
          <w:bCs/>
        </w:rPr>
        <w:t>and</w:t>
      </w:r>
      <w:r w:rsidRPr="000A58DF">
        <w:rPr>
          <w:rFonts w:ascii="Arial" w:hAnsi="Arial" w:cs="Arial"/>
          <w:b/>
          <w:bCs/>
          <w:spacing w:val="-1"/>
        </w:rPr>
        <w:t xml:space="preserve"> </w:t>
      </w:r>
      <w:r w:rsidRPr="000A58DF">
        <w:rPr>
          <w:rFonts w:ascii="Arial" w:hAnsi="Arial" w:cs="Arial"/>
          <w:b/>
          <w:bCs/>
        </w:rPr>
        <w:t>Diversity</w:t>
      </w:r>
    </w:p>
    <w:p w14:paraId="634690DF" w14:textId="77777777" w:rsidR="00A24FBB" w:rsidRPr="000A58DF" w:rsidRDefault="00A24FBB" w:rsidP="00A24FBB">
      <w:pPr>
        <w:tabs>
          <w:tab w:val="left" w:pos="667"/>
        </w:tabs>
        <w:ind w:left="99" w:right="883"/>
        <w:rPr>
          <w:rFonts w:ascii="Arial" w:hAnsi="Arial" w:cs="Arial"/>
          <w:b/>
          <w:bCs/>
        </w:rPr>
      </w:pPr>
    </w:p>
    <w:p w14:paraId="3D252A1A" w14:textId="3271D1AA" w:rsidR="00A94F39" w:rsidRPr="00AA6ACA" w:rsidRDefault="00A94F39" w:rsidP="00AB39C8">
      <w:pPr>
        <w:pStyle w:val="ListParagraph"/>
        <w:numPr>
          <w:ilvl w:val="1"/>
          <w:numId w:val="19"/>
        </w:numPr>
        <w:tabs>
          <w:tab w:val="left" w:pos="667"/>
        </w:tabs>
        <w:rPr>
          <w:rFonts w:ascii="Arial" w:hAnsi="Arial" w:cs="Arial"/>
        </w:rPr>
      </w:pPr>
      <w:r w:rsidRPr="00AA6ACA">
        <w:rPr>
          <w:rFonts w:ascii="Arial" w:hAnsi="Arial" w:cs="Arial"/>
        </w:rPr>
        <w:t>Act in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ways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support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equality and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value</w:t>
      </w:r>
      <w:r w:rsidRPr="00AA6ACA">
        <w:rPr>
          <w:rFonts w:ascii="Arial" w:hAnsi="Arial" w:cs="Arial"/>
          <w:spacing w:val="-3"/>
        </w:rPr>
        <w:t xml:space="preserve"> </w:t>
      </w:r>
      <w:r w:rsidR="000A58DF" w:rsidRPr="00AA6ACA">
        <w:rPr>
          <w:rFonts w:ascii="Arial" w:hAnsi="Arial" w:cs="Arial"/>
        </w:rPr>
        <w:t>diversity.</w:t>
      </w:r>
    </w:p>
    <w:p w14:paraId="55CCFD76" w14:textId="77777777" w:rsidR="00A94F39" w:rsidRPr="00AA6ACA" w:rsidRDefault="00A94F39" w:rsidP="00AB39C8">
      <w:pPr>
        <w:pStyle w:val="ListParagraph"/>
        <w:numPr>
          <w:ilvl w:val="1"/>
          <w:numId w:val="19"/>
        </w:numPr>
        <w:tabs>
          <w:tab w:val="left" w:pos="667"/>
        </w:tabs>
        <w:ind w:right="874"/>
        <w:rPr>
          <w:rFonts w:ascii="Arial" w:hAnsi="Arial" w:cs="Arial"/>
        </w:rPr>
      </w:pPr>
      <w:r w:rsidRPr="00AA6ACA">
        <w:rPr>
          <w:rFonts w:ascii="Arial" w:hAnsi="Arial" w:cs="Arial"/>
        </w:rPr>
        <w:t>Help</w:t>
      </w:r>
      <w:r w:rsidRPr="00AA6ACA">
        <w:rPr>
          <w:rFonts w:ascii="Arial" w:hAnsi="Arial" w:cs="Arial"/>
          <w:spacing w:val="52"/>
        </w:rPr>
        <w:t xml:space="preserve"> </w:t>
      </w:r>
      <w:r w:rsidRPr="00AA6ACA">
        <w:rPr>
          <w:rFonts w:ascii="Arial" w:hAnsi="Arial" w:cs="Arial"/>
        </w:rPr>
        <w:t>to</w:t>
      </w:r>
      <w:r w:rsidRPr="00AA6ACA">
        <w:rPr>
          <w:rFonts w:ascii="Arial" w:hAnsi="Arial" w:cs="Arial"/>
          <w:spacing w:val="49"/>
        </w:rPr>
        <w:t xml:space="preserve"> </w:t>
      </w:r>
      <w:r w:rsidRPr="00AA6ACA">
        <w:rPr>
          <w:rFonts w:ascii="Arial" w:hAnsi="Arial" w:cs="Arial"/>
        </w:rPr>
        <w:t>develop</w:t>
      </w:r>
      <w:r w:rsidRPr="00AA6ACA">
        <w:rPr>
          <w:rFonts w:ascii="Arial" w:hAnsi="Arial" w:cs="Arial"/>
          <w:spacing w:val="49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49"/>
        </w:rPr>
        <w:t xml:space="preserve"> </w:t>
      </w:r>
      <w:r w:rsidRPr="00AA6ACA">
        <w:rPr>
          <w:rFonts w:ascii="Arial" w:hAnsi="Arial" w:cs="Arial"/>
        </w:rPr>
        <w:t>maintain</w:t>
      </w:r>
      <w:r w:rsidRPr="00AA6ACA">
        <w:rPr>
          <w:rFonts w:ascii="Arial" w:hAnsi="Arial" w:cs="Arial"/>
          <w:spacing w:val="53"/>
        </w:rPr>
        <w:t xml:space="preserve"> </w:t>
      </w:r>
      <w:r w:rsidRPr="00AA6ACA">
        <w:rPr>
          <w:rFonts w:ascii="Arial" w:hAnsi="Arial" w:cs="Arial"/>
        </w:rPr>
        <w:t>an</w:t>
      </w:r>
      <w:r w:rsidRPr="00AA6ACA">
        <w:rPr>
          <w:rFonts w:ascii="Arial" w:hAnsi="Arial" w:cs="Arial"/>
          <w:spacing w:val="49"/>
        </w:rPr>
        <w:t xml:space="preserve"> </w:t>
      </w:r>
      <w:r w:rsidRPr="00AA6ACA">
        <w:rPr>
          <w:rFonts w:ascii="Arial" w:hAnsi="Arial" w:cs="Arial"/>
        </w:rPr>
        <w:t>organisational</w:t>
      </w:r>
      <w:r w:rsidRPr="00AA6ACA">
        <w:rPr>
          <w:rFonts w:ascii="Arial" w:hAnsi="Arial" w:cs="Arial"/>
          <w:spacing w:val="51"/>
        </w:rPr>
        <w:t xml:space="preserve"> </w:t>
      </w:r>
      <w:r w:rsidRPr="00AA6ACA">
        <w:rPr>
          <w:rFonts w:ascii="Arial" w:hAnsi="Arial" w:cs="Arial"/>
        </w:rPr>
        <w:t>culture</w:t>
      </w:r>
      <w:r w:rsidRPr="00AA6ACA">
        <w:rPr>
          <w:rFonts w:ascii="Arial" w:hAnsi="Arial" w:cs="Arial"/>
          <w:spacing w:val="48"/>
        </w:rPr>
        <w:t xml:space="preserve"> </w:t>
      </w:r>
      <w:r w:rsidRPr="00AA6ACA">
        <w:rPr>
          <w:rFonts w:ascii="Arial" w:hAnsi="Arial" w:cs="Arial"/>
        </w:rPr>
        <w:t>that</w:t>
      </w:r>
      <w:r w:rsidRPr="00AA6ACA">
        <w:rPr>
          <w:rFonts w:ascii="Arial" w:hAnsi="Arial" w:cs="Arial"/>
          <w:spacing w:val="51"/>
        </w:rPr>
        <w:t xml:space="preserve"> </w:t>
      </w:r>
      <w:r w:rsidRPr="00AA6ACA">
        <w:rPr>
          <w:rFonts w:ascii="Arial" w:hAnsi="Arial" w:cs="Arial"/>
        </w:rPr>
        <w:t>supports</w:t>
      </w:r>
      <w:r w:rsidRPr="00AA6ACA">
        <w:rPr>
          <w:rFonts w:ascii="Arial" w:hAnsi="Arial" w:cs="Arial"/>
          <w:spacing w:val="48"/>
        </w:rPr>
        <w:t xml:space="preserve"> </w:t>
      </w:r>
      <w:r w:rsidRPr="00AA6ACA">
        <w:rPr>
          <w:rFonts w:ascii="Arial" w:hAnsi="Arial" w:cs="Arial"/>
        </w:rPr>
        <w:t>equality</w:t>
      </w:r>
      <w:r w:rsidRPr="00AA6ACA">
        <w:rPr>
          <w:rFonts w:ascii="Arial" w:hAnsi="Arial" w:cs="Arial"/>
          <w:spacing w:val="52"/>
        </w:rPr>
        <w:t xml:space="preserve"> </w:t>
      </w:r>
      <w:r w:rsidRPr="00AA6ACA">
        <w:rPr>
          <w:rFonts w:ascii="Arial" w:hAnsi="Arial" w:cs="Arial"/>
        </w:rPr>
        <w:t>and</w:t>
      </w:r>
      <w:r w:rsidRPr="00AA6ACA">
        <w:rPr>
          <w:rFonts w:ascii="Arial" w:hAnsi="Arial" w:cs="Arial"/>
          <w:spacing w:val="-58"/>
        </w:rPr>
        <w:t xml:space="preserve"> </w:t>
      </w:r>
      <w:r w:rsidRPr="00AA6ACA">
        <w:rPr>
          <w:rFonts w:ascii="Arial" w:hAnsi="Arial" w:cs="Arial"/>
        </w:rPr>
        <w:t>diversity.</w:t>
      </w:r>
    </w:p>
    <w:p w14:paraId="5E076C9C" w14:textId="77777777" w:rsidR="00A94F39" w:rsidRPr="00AA6ACA" w:rsidRDefault="00A94F39" w:rsidP="00AB39C8">
      <w:pPr>
        <w:tabs>
          <w:tab w:val="left" w:pos="1635"/>
        </w:tabs>
        <w:rPr>
          <w:rFonts w:ascii="Arial" w:hAnsi="Arial" w:cs="Arial"/>
        </w:rPr>
      </w:pPr>
    </w:p>
    <w:p w14:paraId="18D6D1F8" w14:textId="77777777" w:rsidR="00A94F39" w:rsidRPr="00AA6ACA" w:rsidRDefault="00A94F39" w:rsidP="00AB39C8">
      <w:pPr>
        <w:tabs>
          <w:tab w:val="left" w:pos="1635"/>
        </w:tabs>
        <w:rPr>
          <w:rFonts w:ascii="Arial" w:hAnsi="Arial" w:cs="Arial"/>
        </w:rPr>
      </w:pPr>
      <w:r w:rsidRPr="00AA6ACA">
        <w:rPr>
          <w:rFonts w:ascii="Arial" w:hAnsi="Arial" w:cs="Arial"/>
        </w:rPr>
        <w:tab/>
      </w:r>
    </w:p>
    <w:p w14:paraId="2F6FFCA3" w14:textId="77777777" w:rsidR="005B6BC5" w:rsidRPr="00AA6ACA" w:rsidRDefault="005B6BC5" w:rsidP="00AB39C8">
      <w:pPr>
        <w:pStyle w:val="Heading2"/>
        <w:spacing w:line="240" w:lineRule="auto"/>
        <w:ind w:left="0" w:right="4043"/>
      </w:pPr>
      <w:r w:rsidRPr="00AA6ACA">
        <w:t>Person</w:t>
      </w:r>
      <w:r w:rsidRPr="00AA6ACA">
        <w:rPr>
          <w:spacing w:val="-2"/>
        </w:rPr>
        <w:t xml:space="preserve"> </w:t>
      </w:r>
      <w:r w:rsidRPr="00AA6ACA">
        <w:t>Specification</w:t>
      </w:r>
    </w:p>
    <w:p w14:paraId="763BC6EA" w14:textId="77777777" w:rsidR="005B6BC5" w:rsidRPr="00AA6ACA" w:rsidRDefault="005B6BC5" w:rsidP="00AB39C8">
      <w:pPr>
        <w:pStyle w:val="BodyText"/>
        <w:ind w:left="0"/>
        <w:rPr>
          <w:rFonts w:ascii="Arial" w:hAnsi="Arial" w:cs="Arial"/>
          <w:b/>
        </w:rPr>
      </w:pPr>
    </w:p>
    <w:p w14:paraId="6E4AE6B5" w14:textId="302BABAC" w:rsidR="005B6BC5" w:rsidRPr="00AA6ACA" w:rsidRDefault="005B6BC5" w:rsidP="00AB39C8">
      <w:pPr>
        <w:rPr>
          <w:rFonts w:ascii="Arial" w:hAnsi="Arial" w:cs="Arial"/>
          <w:b/>
        </w:rPr>
      </w:pPr>
      <w:r w:rsidRPr="00AA6ACA">
        <w:rPr>
          <w:rFonts w:ascii="Arial" w:hAnsi="Arial" w:cs="Arial"/>
          <w:b/>
        </w:rPr>
        <w:t>Medicines Optimisation</w:t>
      </w:r>
      <w:r w:rsidR="006F66C9">
        <w:rPr>
          <w:rFonts w:ascii="Arial" w:hAnsi="Arial" w:cs="Arial"/>
          <w:b/>
        </w:rPr>
        <w:t xml:space="preserve"> </w:t>
      </w:r>
      <w:r w:rsidR="00453C32">
        <w:rPr>
          <w:rFonts w:ascii="Arial" w:hAnsi="Arial" w:cs="Arial"/>
          <w:b/>
        </w:rPr>
        <w:t>(</w:t>
      </w:r>
      <w:r w:rsidR="00C122DF">
        <w:rPr>
          <w:rFonts w:ascii="Arial" w:hAnsi="Arial" w:cs="Arial"/>
          <w:b/>
        </w:rPr>
        <w:t>Overprescribing</w:t>
      </w:r>
      <w:r w:rsidR="00453C32">
        <w:rPr>
          <w:rFonts w:ascii="Arial" w:hAnsi="Arial" w:cs="Arial"/>
          <w:b/>
        </w:rPr>
        <w:t>)</w:t>
      </w:r>
      <w:r w:rsidRPr="00AA6ACA">
        <w:rPr>
          <w:rFonts w:ascii="Arial" w:hAnsi="Arial" w:cs="Arial"/>
          <w:b/>
        </w:rPr>
        <w:t xml:space="preserve"> Clinical Lead</w:t>
      </w:r>
    </w:p>
    <w:p w14:paraId="4A819694" w14:textId="77777777" w:rsidR="005B6BC5" w:rsidRPr="00AA6ACA" w:rsidRDefault="005B6BC5" w:rsidP="00AB39C8">
      <w:pPr>
        <w:pStyle w:val="Heading2"/>
        <w:spacing w:line="240" w:lineRule="auto"/>
        <w:ind w:left="0"/>
      </w:pPr>
    </w:p>
    <w:p w14:paraId="687A8A19" w14:textId="77777777" w:rsidR="005B6BC5" w:rsidRPr="00AA6ACA" w:rsidRDefault="005B6BC5" w:rsidP="00AB39C8">
      <w:pPr>
        <w:pStyle w:val="Heading2"/>
        <w:spacing w:line="240" w:lineRule="auto"/>
        <w:ind w:left="0"/>
      </w:pPr>
      <w:r w:rsidRPr="00AA6ACA">
        <w:t>Supporting</w:t>
      </w:r>
      <w:r w:rsidRPr="00AA6ACA">
        <w:rPr>
          <w:spacing w:val="-3"/>
        </w:rPr>
        <w:t xml:space="preserve"> </w:t>
      </w:r>
      <w:r w:rsidRPr="00AA6ACA">
        <w:t>Evidence</w:t>
      </w:r>
    </w:p>
    <w:p w14:paraId="4010D539" w14:textId="77777777" w:rsidR="005B6BC5" w:rsidRPr="00AA6ACA" w:rsidRDefault="005B6BC5" w:rsidP="00AB39C8">
      <w:pPr>
        <w:pStyle w:val="BodyText"/>
        <w:ind w:left="0"/>
        <w:rPr>
          <w:rFonts w:ascii="Arial" w:hAnsi="Arial" w:cs="Arial"/>
          <w:b/>
        </w:rPr>
      </w:pPr>
    </w:p>
    <w:p w14:paraId="60D0B403" w14:textId="77777777" w:rsidR="005B6BC5" w:rsidRPr="00AA6ACA" w:rsidRDefault="005B6BC5" w:rsidP="00AB39C8">
      <w:pPr>
        <w:pStyle w:val="BodyText"/>
        <w:ind w:left="100" w:right="926"/>
        <w:rPr>
          <w:rFonts w:ascii="Arial" w:hAnsi="Arial" w:cs="Arial"/>
        </w:rPr>
      </w:pPr>
      <w:r w:rsidRPr="00AA6ACA">
        <w:rPr>
          <w:rFonts w:ascii="Arial" w:hAnsi="Arial" w:cs="Arial"/>
        </w:rPr>
        <w:t>In the supporting evidence of your application form, you must demonstrate your experiences</w:t>
      </w:r>
      <w:r w:rsidRPr="00AA6ACA">
        <w:rPr>
          <w:rFonts w:ascii="Arial" w:hAnsi="Arial" w:cs="Arial"/>
          <w:spacing w:val="-59"/>
        </w:rPr>
        <w:t xml:space="preserve"> </w:t>
      </w:r>
      <w:r w:rsidRPr="00AA6ACA">
        <w:rPr>
          <w:rFonts w:ascii="Arial" w:hAnsi="Arial" w:cs="Arial"/>
        </w:rPr>
        <w:t>by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giving specific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examples for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the</w:t>
      </w:r>
      <w:r w:rsidRPr="00AA6ACA">
        <w:rPr>
          <w:rFonts w:ascii="Arial" w:hAnsi="Arial" w:cs="Arial"/>
          <w:spacing w:val="-3"/>
        </w:rPr>
        <w:t xml:space="preserve"> </w:t>
      </w:r>
      <w:r w:rsidRPr="00AA6ACA">
        <w:rPr>
          <w:rFonts w:ascii="Arial" w:hAnsi="Arial" w:cs="Arial"/>
        </w:rPr>
        <w:t>criteria within</w:t>
      </w:r>
      <w:r w:rsidRPr="00AA6ACA">
        <w:rPr>
          <w:rFonts w:ascii="Arial" w:hAnsi="Arial" w:cs="Arial"/>
          <w:spacing w:val="-1"/>
        </w:rPr>
        <w:t xml:space="preserve"> </w:t>
      </w:r>
      <w:r w:rsidRPr="00AA6ACA">
        <w:rPr>
          <w:rFonts w:ascii="Arial" w:hAnsi="Arial" w:cs="Arial"/>
        </w:rPr>
        <w:t>the person</w:t>
      </w:r>
      <w:r w:rsidRPr="00AA6ACA">
        <w:rPr>
          <w:rFonts w:ascii="Arial" w:hAnsi="Arial" w:cs="Arial"/>
          <w:spacing w:val="-2"/>
        </w:rPr>
        <w:t xml:space="preserve"> </w:t>
      </w:r>
      <w:r w:rsidRPr="00AA6ACA">
        <w:rPr>
          <w:rFonts w:ascii="Arial" w:hAnsi="Arial" w:cs="Arial"/>
        </w:rPr>
        <w:t>specification.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274"/>
        <w:gridCol w:w="1606"/>
        <w:gridCol w:w="1512"/>
      </w:tblGrid>
      <w:tr w:rsidR="005B6BC5" w:rsidRPr="00AA6ACA" w14:paraId="73647F81" w14:textId="77777777" w:rsidTr="009F7EA6">
        <w:trPr>
          <w:trHeight w:val="505"/>
        </w:trPr>
        <w:tc>
          <w:tcPr>
            <w:tcW w:w="5384" w:type="dxa"/>
            <w:shd w:val="clear" w:color="auto" w:fill="D9D9D9"/>
          </w:tcPr>
          <w:p w14:paraId="4196BBCB" w14:textId="77777777" w:rsidR="005B6BC5" w:rsidRPr="00AA6ACA" w:rsidRDefault="005B6BC5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274" w:type="dxa"/>
            <w:shd w:val="clear" w:color="auto" w:fill="D9D9D9"/>
          </w:tcPr>
          <w:p w14:paraId="4EAF3961" w14:textId="77777777" w:rsidR="005B6BC5" w:rsidRPr="00AA6ACA" w:rsidRDefault="005B6BC5" w:rsidP="00AB39C8">
            <w:pPr>
              <w:pStyle w:val="TableParagraph"/>
              <w:ind w:left="90" w:right="167"/>
              <w:jc w:val="center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606" w:type="dxa"/>
            <w:shd w:val="clear" w:color="auto" w:fill="D9D9D9"/>
          </w:tcPr>
          <w:p w14:paraId="333927E3" w14:textId="77777777" w:rsidR="005B6BC5" w:rsidRPr="00AA6ACA" w:rsidRDefault="005B6BC5" w:rsidP="00AB39C8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12" w:type="dxa"/>
            <w:shd w:val="clear" w:color="auto" w:fill="D9D9D9"/>
          </w:tcPr>
          <w:p w14:paraId="32BC0DA7" w14:textId="77777777" w:rsidR="005B6BC5" w:rsidRPr="00AA6ACA" w:rsidRDefault="005B6BC5" w:rsidP="00AB39C8">
            <w:pPr>
              <w:pStyle w:val="TableParagraph"/>
              <w:ind w:left="108" w:right="7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Assessment</w:t>
            </w:r>
            <w:r w:rsidRPr="00AA6ACA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Method</w:t>
            </w:r>
          </w:p>
        </w:tc>
      </w:tr>
      <w:tr w:rsidR="005B6BC5" w:rsidRPr="00AA6ACA" w14:paraId="64EBBA99" w14:textId="77777777" w:rsidTr="009F7EA6">
        <w:trPr>
          <w:trHeight w:val="2575"/>
        </w:trPr>
        <w:tc>
          <w:tcPr>
            <w:tcW w:w="5384" w:type="dxa"/>
          </w:tcPr>
          <w:p w14:paraId="717C6EC6" w14:textId="77777777" w:rsidR="005B6BC5" w:rsidRPr="00AA6ACA" w:rsidRDefault="005B6BC5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Education</w:t>
            </w:r>
            <w:r w:rsidRPr="00AA6AC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/</w:t>
            </w:r>
            <w:r w:rsidRPr="00AA6AC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  <w:b/>
              </w:rPr>
              <w:t>Qualifications</w:t>
            </w:r>
          </w:p>
          <w:p w14:paraId="4DB285F5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54C9F4B9" w14:textId="77777777" w:rsidR="005B6BC5" w:rsidRPr="00AA6ACA" w:rsidRDefault="005B6BC5" w:rsidP="00AB39C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21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Registered primary care healthcare professional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in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the SE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London Primary</w:t>
            </w:r>
            <w:r w:rsidRPr="00AA6ACA">
              <w:rPr>
                <w:rFonts w:ascii="Arial" w:hAnsi="Arial" w:cs="Arial"/>
                <w:spacing w:val="1"/>
              </w:rPr>
              <w:t xml:space="preserve"> </w:t>
            </w:r>
            <w:r w:rsidRPr="00AA6ACA">
              <w:rPr>
                <w:rFonts w:ascii="Arial" w:hAnsi="Arial" w:cs="Arial"/>
              </w:rPr>
              <w:t>Care</w:t>
            </w:r>
          </w:p>
          <w:p w14:paraId="62BE4C8C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398B93EA" w14:textId="16ECEB71" w:rsidR="005B6BC5" w:rsidRPr="00AA6ACA" w:rsidRDefault="00A65BC2" w:rsidP="00AB39C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830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 xml:space="preserve">In-depth </w:t>
            </w:r>
            <w:r w:rsidR="00C67C83" w:rsidRPr="00AA6ACA">
              <w:rPr>
                <w:rFonts w:ascii="Arial" w:hAnsi="Arial" w:cs="Arial"/>
              </w:rPr>
              <w:t>k</w:t>
            </w:r>
            <w:r w:rsidR="005B6BC5" w:rsidRPr="00AA6ACA">
              <w:rPr>
                <w:rFonts w:ascii="Arial" w:hAnsi="Arial" w:cs="Arial"/>
              </w:rPr>
              <w:t>nowledge of relevant clinical specialty or</w:t>
            </w:r>
            <w:r w:rsidR="00C67C83" w:rsidRPr="00AA6ACA">
              <w:rPr>
                <w:rFonts w:ascii="Arial" w:hAnsi="Arial" w:cs="Arial"/>
              </w:rPr>
              <w:t xml:space="preserve"> </w:t>
            </w:r>
            <w:r w:rsidR="005B6BC5" w:rsidRPr="00AA6ACA">
              <w:rPr>
                <w:rFonts w:ascii="Arial" w:hAnsi="Arial" w:cs="Arial"/>
                <w:spacing w:val="-59"/>
              </w:rPr>
              <w:t xml:space="preserve"> </w:t>
            </w:r>
            <w:r w:rsidR="005B6BC5" w:rsidRPr="00AA6ACA">
              <w:rPr>
                <w:rFonts w:ascii="Arial" w:hAnsi="Arial" w:cs="Arial"/>
              </w:rPr>
              <w:t>subject</w:t>
            </w:r>
            <w:r w:rsidR="00C67C83" w:rsidRPr="00AA6ACA">
              <w:rPr>
                <w:rFonts w:ascii="Arial" w:hAnsi="Arial" w:cs="Arial"/>
              </w:rPr>
              <w:t xml:space="preserve"> area</w:t>
            </w:r>
          </w:p>
          <w:p w14:paraId="3AB657EB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72F96850" w14:textId="5480C029" w:rsidR="005B6BC5" w:rsidRPr="00453C32" w:rsidRDefault="005B6BC5" w:rsidP="00453C3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699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 xml:space="preserve">Evidence of substantial CPD </w:t>
            </w:r>
            <w:r w:rsidR="0063131D" w:rsidRPr="00AA6ACA">
              <w:rPr>
                <w:rFonts w:ascii="Arial" w:hAnsi="Arial" w:cs="Arial"/>
              </w:rPr>
              <w:t>par</w:t>
            </w:r>
            <w:r w:rsidR="005C3F4E" w:rsidRPr="00AA6ACA">
              <w:rPr>
                <w:rFonts w:ascii="Arial" w:hAnsi="Arial" w:cs="Arial"/>
              </w:rPr>
              <w:t>ticularly in subject area</w:t>
            </w:r>
            <w:r w:rsidRPr="00AA6ACA">
              <w:rPr>
                <w:rFonts w:ascii="Arial" w:hAnsi="Arial" w:cs="Arial"/>
              </w:rPr>
              <w:br/>
            </w:r>
          </w:p>
          <w:p w14:paraId="00579908" w14:textId="69465F64" w:rsidR="00000DED" w:rsidRPr="00AA6ACA" w:rsidRDefault="005B6BC5" w:rsidP="00AB39C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699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 xml:space="preserve">Independent prescriber </w:t>
            </w:r>
          </w:p>
        </w:tc>
        <w:tc>
          <w:tcPr>
            <w:tcW w:w="1274" w:type="dxa"/>
          </w:tcPr>
          <w:p w14:paraId="3B968666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18AEBD44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029FA323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142297E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223E8DF6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54D8CFE9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1CAD0AAB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357F009D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370C6666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1BF08DB1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09D75FEE" w14:textId="77777777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64474D3E" w14:textId="2687D759" w:rsidR="005B6BC5" w:rsidRPr="00AA6ACA" w:rsidRDefault="005B6BC5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606" w:type="dxa"/>
          </w:tcPr>
          <w:p w14:paraId="1E6B24EF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0F749D66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07C70ADB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79F81AE5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3E2CAAE5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52A4D5A7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18A545EE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17788245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  <w:p w14:paraId="052A5D7F" w14:textId="77777777" w:rsidR="005B6BC5" w:rsidRPr="00AA6ACA" w:rsidRDefault="005B6BC5" w:rsidP="00AB39C8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5518F1A" w14:textId="77777777" w:rsidR="005B6BC5" w:rsidRPr="00AA6ACA" w:rsidRDefault="005B6BC5" w:rsidP="00AB39C8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A/I</w:t>
            </w:r>
          </w:p>
        </w:tc>
      </w:tr>
      <w:tr w:rsidR="005B6BC5" w:rsidRPr="00AA6ACA" w14:paraId="7D72A133" w14:textId="77777777" w:rsidTr="009F7EA6">
        <w:trPr>
          <w:trHeight w:val="379"/>
        </w:trPr>
        <w:tc>
          <w:tcPr>
            <w:tcW w:w="5384" w:type="dxa"/>
            <w:tcBorders>
              <w:bottom w:val="nil"/>
            </w:tcBorders>
          </w:tcPr>
          <w:p w14:paraId="42627DD6" w14:textId="77777777" w:rsidR="005B6BC5" w:rsidRPr="00AA6ACA" w:rsidRDefault="005B6BC5" w:rsidP="00AB39C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4" w:type="dxa"/>
            <w:tcBorders>
              <w:bottom w:val="nil"/>
            </w:tcBorders>
          </w:tcPr>
          <w:p w14:paraId="5782570D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3E528589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14:paraId="7ED99D40" w14:textId="77777777" w:rsidR="005B6BC5" w:rsidRPr="00AA6ACA" w:rsidRDefault="005B6BC5" w:rsidP="00AB39C8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A/I</w:t>
            </w:r>
          </w:p>
        </w:tc>
      </w:tr>
      <w:tr w:rsidR="005B6BC5" w:rsidRPr="00AA6ACA" w14:paraId="0F137509" w14:textId="77777777" w:rsidTr="009F7EA6">
        <w:trPr>
          <w:trHeight w:val="769"/>
        </w:trPr>
        <w:tc>
          <w:tcPr>
            <w:tcW w:w="5384" w:type="dxa"/>
            <w:tcBorders>
              <w:top w:val="nil"/>
              <w:bottom w:val="nil"/>
            </w:tcBorders>
          </w:tcPr>
          <w:p w14:paraId="319F1298" w14:textId="1AF77418" w:rsidR="005B6BC5" w:rsidRPr="00AA6ACA" w:rsidRDefault="005B6BC5" w:rsidP="00AB39C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485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Work</w:t>
            </w:r>
            <w:r w:rsidR="002A519E" w:rsidRPr="00AA6ACA">
              <w:rPr>
                <w:rFonts w:ascii="Arial" w:hAnsi="Arial" w:cs="Arial"/>
              </w:rPr>
              <w:t>ing</w:t>
            </w:r>
            <w:r w:rsidRPr="00AA6ACA">
              <w:rPr>
                <w:rFonts w:ascii="Arial" w:hAnsi="Arial" w:cs="Arial"/>
              </w:rPr>
              <w:t xml:space="preserve"> in an organisation that has impacted on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care delivery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in SEL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E992ECE" w14:textId="1E8D9E6D" w:rsidR="005B6BC5" w:rsidRPr="00AA6ACA" w:rsidRDefault="005B6BC5" w:rsidP="00AB39C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15A569A8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D31D30" w14:textId="77777777" w:rsidR="005B6BC5" w:rsidRPr="00AA6ACA" w:rsidRDefault="005B6BC5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140F62C1" w14:textId="77777777" w:rsidTr="00971E07">
        <w:trPr>
          <w:trHeight w:val="766"/>
        </w:trPr>
        <w:tc>
          <w:tcPr>
            <w:tcW w:w="5384" w:type="dxa"/>
            <w:tcBorders>
              <w:top w:val="nil"/>
              <w:bottom w:val="nil"/>
            </w:tcBorders>
          </w:tcPr>
          <w:p w14:paraId="57B597F7" w14:textId="6041648F" w:rsidR="004133FC" w:rsidRDefault="004133FC" w:rsidP="00AB39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821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Experience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in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providing</w:t>
            </w:r>
            <w:r w:rsidRPr="00AA6ACA">
              <w:rPr>
                <w:rFonts w:ascii="Arial" w:hAnsi="Arial" w:cs="Arial"/>
                <w:spacing w:val="-4"/>
              </w:rPr>
              <w:t xml:space="preserve"> </w:t>
            </w:r>
            <w:r w:rsidRPr="00AA6ACA">
              <w:rPr>
                <w:rFonts w:ascii="Arial" w:hAnsi="Arial" w:cs="Arial"/>
              </w:rPr>
              <w:t>clinical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leadership</w:t>
            </w:r>
            <w:r w:rsidRPr="00AA6ACA">
              <w:rPr>
                <w:rFonts w:ascii="Arial" w:hAnsi="Arial" w:cs="Arial"/>
                <w:spacing w:val="-58"/>
              </w:rPr>
              <w:t xml:space="preserve"> </w:t>
            </w:r>
            <w:r w:rsidRPr="00AA6ACA">
              <w:rPr>
                <w:rFonts w:ascii="Arial" w:hAnsi="Arial" w:cs="Arial"/>
              </w:rPr>
              <w:t xml:space="preserve">in medicines optimisation including improving practice for people living with, </w:t>
            </w:r>
            <w:r w:rsidR="00974240">
              <w:rPr>
                <w:rFonts w:ascii="Arial" w:hAnsi="Arial" w:cs="Arial"/>
              </w:rPr>
              <w:t xml:space="preserve">multiple long term </w:t>
            </w:r>
            <w:r w:rsidR="00DE7F6A">
              <w:rPr>
                <w:rFonts w:ascii="Arial" w:hAnsi="Arial" w:cs="Arial"/>
              </w:rPr>
              <w:t xml:space="preserve">conditions, frailty or </w:t>
            </w:r>
            <w:r w:rsidRPr="00AA6ACA">
              <w:rPr>
                <w:rFonts w:ascii="Arial" w:hAnsi="Arial" w:cs="Arial"/>
              </w:rPr>
              <w:t>problematic polypharmacy</w:t>
            </w:r>
          </w:p>
          <w:p w14:paraId="2D433ED6" w14:textId="77777777" w:rsidR="00573D5C" w:rsidRPr="00AA6ACA" w:rsidRDefault="00573D5C" w:rsidP="00573D5C">
            <w:pPr>
              <w:pStyle w:val="TableParagraph"/>
              <w:tabs>
                <w:tab w:val="left" w:pos="467"/>
                <w:tab w:val="left" w:pos="468"/>
              </w:tabs>
              <w:ind w:left="467" w:right="821"/>
              <w:rPr>
                <w:rFonts w:ascii="Arial" w:hAnsi="Arial" w:cs="Arial"/>
              </w:rPr>
            </w:pPr>
          </w:p>
          <w:p w14:paraId="076F02F0" w14:textId="7B6559F0" w:rsidR="004133FC" w:rsidRDefault="004133FC" w:rsidP="00AB39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821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Experience of leading the delivery and improvement of services within a complex and diverse organization</w:t>
            </w:r>
          </w:p>
          <w:p w14:paraId="148C8E7A" w14:textId="77777777" w:rsidR="00573D5C" w:rsidRPr="00AA6ACA" w:rsidRDefault="00573D5C" w:rsidP="00573D5C">
            <w:pPr>
              <w:pStyle w:val="TableParagraph"/>
              <w:tabs>
                <w:tab w:val="left" w:pos="467"/>
                <w:tab w:val="left" w:pos="468"/>
              </w:tabs>
              <w:ind w:right="821"/>
              <w:rPr>
                <w:rFonts w:ascii="Arial" w:hAnsi="Arial" w:cs="Arial"/>
              </w:rPr>
            </w:pPr>
          </w:p>
          <w:p w14:paraId="5175930E" w14:textId="75F652F4" w:rsidR="004133FC" w:rsidRDefault="004133FC" w:rsidP="00AB39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33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Track record of developing innovative ways and transformational projects to</w:t>
            </w:r>
            <w:r w:rsidRPr="00AA6ACA">
              <w:rPr>
                <w:rFonts w:ascii="Arial" w:hAnsi="Arial" w:cs="Arial"/>
                <w:spacing w:val="1"/>
              </w:rPr>
              <w:t xml:space="preserve"> optimize medicines use, improve </w:t>
            </w:r>
            <w:r w:rsidRPr="00AA6ACA">
              <w:rPr>
                <w:rFonts w:ascii="Arial" w:hAnsi="Arial" w:cs="Arial"/>
              </w:rPr>
              <w:t xml:space="preserve">patient experience of service 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and pathway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redesign</w:t>
            </w:r>
          </w:p>
          <w:p w14:paraId="10DF04A3" w14:textId="77777777" w:rsidR="00573D5C" w:rsidRPr="00AA6ACA" w:rsidRDefault="00573D5C" w:rsidP="00573D5C">
            <w:pPr>
              <w:pStyle w:val="TableParagraph"/>
              <w:tabs>
                <w:tab w:val="left" w:pos="467"/>
                <w:tab w:val="left" w:pos="468"/>
              </w:tabs>
              <w:ind w:right="338"/>
              <w:rPr>
                <w:rFonts w:ascii="Arial" w:hAnsi="Arial" w:cs="Arial"/>
              </w:rPr>
            </w:pPr>
          </w:p>
          <w:p w14:paraId="3140A33D" w14:textId="77777777" w:rsidR="004133FC" w:rsidRPr="00AA6ACA" w:rsidRDefault="004133FC" w:rsidP="00AB39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821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Experience of multidisciplinary working and the development of joint projects</w:t>
            </w:r>
          </w:p>
          <w:p w14:paraId="787D8F64" w14:textId="03F009CF" w:rsidR="004133FC" w:rsidRPr="00AA6ACA" w:rsidRDefault="004133FC" w:rsidP="00AB39C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821"/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 w14:paraId="1DDF6760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744820">
              <w:rPr>
                <w:rFonts w:ascii="Arial" w:hAnsi="Arial" w:cs="Arial"/>
              </w:rPr>
              <w:t>√</w:t>
            </w:r>
          </w:p>
          <w:p w14:paraId="113CEC35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17DE2572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3D32B18F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1258FBCD" w14:textId="77777777" w:rsidR="00573D5C" w:rsidRDefault="00573D5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4A418B3C" w14:textId="77777777" w:rsidR="00573D5C" w:rsidRDefault="00573D5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48EA8519" w14:textId="7AC09C85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6800EBD4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1280DF24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6A1AB907" w14:textId="77777777" w:rsidR="00573D5C" w:rsidRDefault="00573D5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06642126" w14:textId="30BD52B5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A586F51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  <w:p w14:paraId="3DB35F53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  <w:p w14:paraId="68C3CEEA" w14:textId="77777777" w:rsidR="00573D5C" w:rsidRDefault="00573D5C" w:rsidP="00AB39C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CDBE2B8" w14:textId="77777777" w:rsidR="00573D5C" w:rsidRDefault="00573D5C" w:rsidP="00AB39C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55CD862" w14:textId="3A957586" w:rsidR="004133FC" w:rsidRPr="00AA6ACA" w:rsidRDefault="004133FC" w:rsidP="00AB39C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2CDA8AFA" w14:textId="77777777" w:rsidR="004133FC" w:rsidRPr="00AA6ACA" w:rsidRDefault="004133FC" w:rsidP="00AB39C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98ADB94" w14:textId="77777777" w:rsidR="00573D5C" w:rsidRDefault="00573D5C" w:rsidP="00AB39C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9A65A2B" w14:textId="77777777" w:rsidR="00573D5C" w:rsidRDefault="00573D5C" w:rsidP="00AB39C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5E5EA49" w14:textId="2F166827" w:rsidR="004133FC" w:rsidRPr="00AA6ACA" w:rsidRDefault="004133FC" w:rsidP="00AB39C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757000FC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4AD3FDE4" w14:textId="05CD90E0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49D7B9C6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0DE86DE6" w14:textId="77777777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6822EECB" w14:textId="77777777" w:rsidR="00334E9E" w:rsidRDefault="00334E9E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45632D4C" w14:textId="77777777" w:rsidR="004133FC" w:rsidRDefault="008D2324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522E4A28" w14:textId="77777777" w:rsidR="008D2324" w:rsidRDefault="008D2324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  <w:p w14:paraId="03F2E738" w14:textId="54DFB713" w:rsidR="008D2324" w:rsidRPr="00AA6ACA" w:rsidRDefault="008D2324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189CF470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85A1CCA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11EE8566" w14:textId="77777777" w:rsidTr="00971E07">
        <w:trPr>
          <w:trHeight w:val="765"/>
        </w:trPr>
        <w:tc>
          <w:tcPr>
            <w:tcW w:w="5384" w:type="dxa"/>
            <w:tcBorders>
              <w:top w:val="nil"/>
              <w:bottom w:val="nil"/>
            </w:tcBorders>
          </w:tcPr>
          <w:p w14:paraId="2D4C32C6" w14:textId="20DAB5EA" w:rsidR="004133FC" w:rsidRPr="00AA6ACA" w:rsidRDefault="004133FC" w:rsidP="00AB39C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465" w:right="464" w:hanging="357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Previous experience of working in a collective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decision-</w:t>
            </w:r>
            <w:r w:rsidRPr="00AA6ACA">
              <w:rPr>
                <w:rFonts w:ascii="Arial" w:hAnsi="Arial" w:cs="Arial"/>
                <w:spacing w:val="1"/>
              </w:rPr>
              <w:t xml:space="preserve"> </w:t>
            </w:r>
            <w:r w:rsidRPr="00AA6ACA">
              <w:rPr>
                <w:rFonts w:ascii="Arial" w:hAnsi="Arial" w:cs="Arial"/>
              </w:rPr>
              <w:t>making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group</w:t>
            </w:r>
          </w:p>
        </w:tc>
        <w:tc>
          <w:tcPr>
            <w:tcW w:w="1274" w:type="dxa"/>
            <w:vMerge/>
          </w:tcPr>
          <w:p w14:paraId="5F44934B" w14:textId="017F311F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64D39B61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4FCD119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523E2174" w14:textId="77777777" w:rsidTr="009215C6">
        <w:trPr>
          <w:trHeight w:val="567"/>
        </w:trPr>
        <w:tc>
          <w:tcPr>
            <w:tcW w:w="5384" w:type="dxa"/>
            <w:vMerge w:val="restart"/>
            <w:tcBorders>
              <w:top w:val="nil"/>
            </w:tcBorders>
          </w:tcPr>
          <w:p w14:paraId="7F8534E4" w14:textId="77777777" w:rsidR="004133FC" w:rsidRPr="00AA6ACA" w:rsidRDefault="004133FC" w:rsidP="00AB39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left="465" w:right="338" w:hanging="357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Prior experience of on-the-job training or supervisory experience for clinical practitioners</w:t>
            </w:r>
          </w:p>
          <w:p w14:paraId="675792B5" w14:textId="77777777" w:rsidR="004133FC" w:rsidRPr="00AA6ACA" w:rsidRDefault="004133FC" w:rsidP="00AB39C8">
            <w:pPr>
              <w:pStyle w:val="TableParagraph"/>
              <w:tabs>
                <w:tab w:val="left" w:pos="467"/>
                <w:tab w:val="left" w:pos="468"/>
              </w:tabs>
              <w:ind w:left="465" w:right="338"/>
              <w:rPr>
                <w:rFonts w:ascii="Arial" w:hAnsi="Arial" w:cs="Arial"/>
              </w:rPr>
            </w:pPr>
          </w:p>
          <w:p w14:paraId="344B17B9" w14:textId="77777777" w:rsidR="004133FC" w:rsidRPr="00AA6ACA" w:rsidRDefault="004133FC" w:rsidP="00AB39C8">
            <w:pPr>
              <w:pStyle w:val="TableParagraph"/>
              <w:numPr>
                <w:ilvl w:val="1"/>
                <w:numId w:val="31"/>
              </w:numPr>
              <w:tabs>
                <w:tab w:val="left" w:pos="467"/>
                <w:tab w:val="left" w:pos="468"/>
              </w:tabs>
              <w:ind w:right="122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lastRenderedPageBreak/>
              <w:t>Prior experience of leadership particularly clinical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teams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driving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transformation</w:t>
            </w:r>
          </w:p>
          <w:p w14:paraId="6E53D751" w14:textId="77777777" w:rsidR="004133FC" w:rsidRPr="00AA6ACA" w:rsidRDefault="004133FC" w:rsidP="00AB39C8">
            <w:pPr>
              <w:pStyle w:val="TableParagraph"/>
              <w:tabs>
                <w:tab w:val="left" w:pos="467"/>
                <w:tab w:val="left" w:pos="468"/>
              </w:tabs>
              <w:ind w:left="459" w:right="122"/>
              <w:rPr>
                <w:rFonts w:ascii="Arial" w:hAnsi="Arial" w:cs="Arial"/>
              </w:rPr>
            </w:pPr>
          </w:p>
          <w:p w14:paraId="06806151" w14:textId="3FD9E8A7" w:rsidR="004133FC" w:rsidRPr="00AA6ACA" w:rsidRDefault="004133FC" w:rsidP="00AB39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35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Good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understanding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of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the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local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health economy</w:t>
            </w:r>
          </w:p>
        </w:tc>
        <w:tc>
          <w:tcPr>
            <w:tcW w:w="1274" w:type="dxa"/>
            <w:vMerge/>
          </w:tcPr>
          <w:p w14:paraId="7EF89B35" w14:textId="1B9043D9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2267434E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E8DD555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2035143E" w14:textId="77777777" w:rsidTr="009215C6">
        <w:trPr>
          <w:trHeight w:val="80"/>
        </w:trPr>
        <w:tc>
          <w:tcPr>
            <w:tcW w:w="5384" w:type="dxa"/>
            <w:vMerge/>
          </w:tcPr>
          <w:p w14:paraId="3496377B" w14:textId="412219E9" w:rsidR="004133FC" w:rsidRPr="00AA6ACA" w:rsidRDefault="004133FC" w:rsidP="00AB39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35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14:paraId="01DB4972" w14:textId="77C63969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549D5322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28B2C73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24CC7201" w14:textId="77777777" w:rsidTr="009215C6">
        <w:trPr>
          <w:trHeight w:val="765"/>
        </w:trPr>
        <w:tc>
          <w:tcPr>
            <w:tcW w:w="5384" w:type="dxa"/>
            <w:vMerge/>
          </w:tcPr>
          <w:p w14:paraId="2F56478C" w14:textId="3A395072" w:rsidR="004133FC" w:rsidRPr="00AA6ACA" w:rsidRDefault="004133FC" w:rsidP="00AB39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35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</w:tcPr>
          <w:p w14:paraId="1C03821B" w14:textId="42EC3194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4DA2FAC8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7BB49C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133FC" w:rsidRPr="00AA6ACA" w14:paraId="275AF5EE" w14:textId="77777777" w:rsidTr="009215C6">
        <w:trPr>
          <w:trHeight w:val="513"/>
        </w:trPr>
        <w:tc>
          <w:tcPr>
            <w:tcW w:w="5384" w:type="dxa"/>
            <w:vMerge/>
          </w:tcPr>
          <w:p w14:paraId="523E6615" w14:textId="628F1780" w:rsidR="004133FC" w:rsidRPr="00AA6ACA" w:rsidRDefault="004133FC" w:rsidP="00AB39C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</w:tcPr>
          <w:p w14:paraId="3EDF112D" w14:textId="73104C4D" w:rsidR="004133FC" w:rsidRPr="00AA6ACA" w:rsidRDefault="004133FC" w:rsidP="00AB39C8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0EA2CFE8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70EA19E" w14:textId="77777777" w:rsidR="004133FC" w:rsidRPr="00AA6ACA" w:rsidRDefault="004133FC" w:rsidP="00AB39C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449D" w:rsidRPr="00AA6ACA" w14:paraId="69684B4A" w14:textId="77777777" w:rsidTr="009F7EA6">
        <w:trPr>
          <w:trHeight w:val="253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41B" w14:textId="268584C2" w:rsidR="0002449D" w:rsidRPr="00AA6ACA" w:rsidRDefault="0002449D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274" w:type="dxa"/>
          </w:tcPr>
          <w:p w14:paraId="336C7B2F" w14:textId="77777777" w:rsidR="0002449D" w:rsidRPr="00AA6ACA" w:rsidRDefault="0002449D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3BE78B6" w14:textId="77777777" w:rsidR="0002449D" w:rsidRPr="00AA6ACA" w:rsidRDefault="0002449D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1D29D8A1" w14:textId="77777777" w:rsidR="0002449D" w:rsidRPr="00AA6ACA" w:rsidRDefault="0002449D" w:rsidP="00AB39C8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9F7EA6" w:rsidRPr="00AA6ACA" w14:paraId="4B2EA9BB" w14:textId="77777777" w:rsidTr="009F7EA6">
        <w:trPr>
          <w:trHeight w:val="253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F10B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05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Knowledge and understanding of health, care and local government landscape, and integrated care agenda</w:t>
            </w:r>
          </w:p>
          <w:p w14:paraId="1B36F2D6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260ECC4B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46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Knowledge and understanding of population health inequalities and how this impacts people’s outcomes and experience of health and care provision</w:t>
            </w:r>
          </w:p>
          <w:p w14:paraId="20C016D7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0438F56D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42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Understanding of the SE London system and its population</w:t>
            </w:r>
          </w:p>
          <w:p w14:paraId="182BF65F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69974E96" w14:textId="5C0929E4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56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Understanding of national health priorities e.g., NHSE Long Term Plan</w:t>
            </w:r>
            <w:r w:rsidR="007F3E77" w:rsidRPr="00AA6ACA">
              <w:rPr>
                <w:rFonts w:ascii="Arial" w:hAnsi="Arial" w:cs="Arial"/>
                <w:bCs/>
              </w:rPr>
              <w:t>, National Overprescribing review repo</w:t>
            </w:r>
            <w:r w:rsidR="001D7184" w:rsidRPr="00AA6ACA">
              <w:rPr>
                <w:rFonts w:ascii="Arial" w:hAnsi="Arial" w:cs="Arial"/>
                <w:bCs/>
              </w:rPr>
              <w:t>rt</w:t>
            </w:r>
          </w:p>
          <w:p w14:paraId="6CAEB38C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052AE0A6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35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Sound knowledge and understanding of local and national clinical guidance e.g., NICE guidance and their implementation. Good understand of local primary care / clinical issues and priorities</w:t>
            </w:r>
          </w:p>
          <w:p w14:paraId="58F8EB3D" w14:textId="77777777" w:rsidR="009F7EA6" w:rsidRPr="00AA6ACA" w:rsidRDefault="009F7EA6" w:rsidP="00AB39C8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0656012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35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Good understanding of the drivers, causes, complexities of overprescribing and whole systems approach to tackling</w:t>
            </w:r>
          </w:p>
          <w:p w14:paraId="2C23755F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675A8764" w14:textId="641AFCFF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06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Good understanding of clinical</w:t>
            </w:r>
            <w:r w:rsidR="00A75926" w:rsidRPr="00AA6ACA">
              <w:rPr>
                <w:rFonts w:ascii="Arial" w:hAnsi="Arial" w:cs="Arial"/>
                <w:bCs/>
              </w:rPr>
              <w:t>, syst</w:t>
            </w:r>
            <w:r w:rsidR="00F10C83" w:rsidRPr="00AA6ACA">
              <w:rPr>
                <w:rFonts w:ascii="Arial" w:hAnsi="Arial" w:cs="Arial"/>
                <w:bCs/>
              </w:rPr>
              <w:t>emic, cultural</w:t>
            </w:r>
            <w:r w:rsidRPr="00AA6ACA">
              <w:rPr>
                <w:rFonts w:ascii="Arial" w:hAnsi="Arial" w:cs="Arial"/>
                <w:bCs/>
              </w:rPr>
              <w:t xml:space="preserve"> </w:t>
            </w:r>
            <w:r w:rsidR="00F10C83" w:rsidRPr="00AA6ACA">
              <w:rPr>
                <w:rFonts w:ascii="Arial" w:hAnsi="Arial" w:cs="Arial"/>
                <w:bCs/>
              </w:rPr>
              <w:t xml:space="preserve">issues, </w:t>
            </w:r>
            <w:r w:rsidRPr="00AA6ACA">
              <w:rPr>
                <w:rFonts w:ascii="Arial" w:hAnsi="Arial" w:cs="Arial"/>
                <w:bCs/>
              </w:rPr>
              <w:t>social issues and patient nee</w:t>
            </w:r>
            <w:r w:rsidR="00A75926" w:rsidRPr="00AA6ACA">
              <w:rPr>
                <w:rFonts w:ascii="Arial" w:hAnsi="Arial" w:cs="Arial"/>
                <w:bCs/>
              </w:rPr>
              <w:t>ds</w:t>
            </w:r>
            <w:r w:rsidR="00F10C83" w:rsidRPr="00AA6ACA">
              <w:rPr>
                <w:rFonts w:ascii="Arial" w:hAnsi="Arial" w:cs="Arial"/>
                <w:bCs/>
              </w:rPr>
              <w:t xml:space="preserve"> that drive or cause overprescribing</w:t>
            </w:r>
          </w:p>
          <w:p w14:paraId="1708E4EB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4B42B9D4" w14:textId="77777777" w:rsidR="009F7EA6" w:rsidRPr="00AA6ACA" w:rsidRDefault="009F7EA6" w:rsidP="00AB39C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20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Expert knowledge of GP practice clinical system (e.g. EMIS) and e-referral, and how clinical pathways would need to be developed to support care and referral processes on these systems</w:t>
            </w:r>
          </w:p>
          <w:p w14:paraId="59DFC52B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1FCD516A" w14:textId="789BE393" w:rsidR="009F7EA6" w:rsidRPr="00AA6ACA" w:rsidRDefault="009F7EA6" w:rsidP="00AB39C8">
            <w:pPr>
              <w:pStyle w:val="TableParagraph"/>
              <w:numPr>
                <w:ilvl w:val="1"/>
                <w:numId w:val="31"/>
              </w:numPr>
              <w:rPr>
                <w:rFonts w:ascii="Arial" w:hAnsi="Arial" w:cs="Arial"/>
                <w:b/>
              </w:rPr>
            </w:pPr>
            <w:r w:rsidRPr="00AA6ACA">
              <w:rPr>
                <w:rFonts w:ascii="Arial" w:hAnsi="Arial" w:cs="Arial"/>
                <w:bCs/>
              </w:rPr>
              <w:t>Demonstrable understanding of the NHS principles and values as set out in the NHS and the ICB’s own Constitutions.</w:t>
            </w:r>
          </w:p>
        </w:tc>
        <w:tc>
          <w:tcPr>
            <w:tcW w:w="1274" w:type="dxa"/>
          </w:tcPr>
          <w:p w14:paraId="4A30F68F" w14:textId="77777777" w:rsidR="009F7EA6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7D26C8D4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A956768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EA5A177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A975895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5989F93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78DAE21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A45E40D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EAFB8FB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59D0C62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B175558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E20554E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B2FB167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FB51238" w14:textId="77777777" w:rsidR="00B178B1" w:rsidRDefault="00B178B1" w:rsidP="00B178B1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652C6F13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541431F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84D4ED7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FB87621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29E9F62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34BB4C6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540BC2C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C3E82E8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4438559" w14:textId="77777777" w:rsidR="00764E59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2B9089B" w14:textId="6D5F7C00" w:rsidR="00764E59" w:rsidRPr="00AA6ACA" w:rsidRDefault="00764E59" w:rsidP="00B178B1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606" w:type="dxa"/>
          </w:tcPr>
          <w:p w14:paraId="50F25B7A" w14:textId="77777777" w:rsidR="009F7EA6" w:rsidRDefault="009F7EA6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83AB1FE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478ABEF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09AACA0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9E7AFB7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AEE85DC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EB15701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E487491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424CBB1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1A74B24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3233E15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3DA120B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2D9D879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F77AF45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637E955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F8BD48C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D16A492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A5F472C" w14:textId="335D3E7A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1916DE02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5DE3117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929D290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0307FB6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6D5CD66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35E05ED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1FF8B47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B7992D3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224922D" w14:textId="77777777" w:rsidR="00764E59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F8BE585" w14:textId="10088EDC" w:rsidR="00764E59" w:rsidRPr="00AA6ACA" w:rsidRDefault="00764E59" w:rsidP="00764E59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512" w:type="dxa"/>
          </w:tcPr>
          <w:p w14:paraId="24F0F689" w14:textId="77777777" w:rsidR="009F7EA6" w:rsidRPr="00AA6ACA" w:rsidRDefault="009F7EA6" w:rsidP="00AB39C8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A/I</w:t>
            </w:r>
          </w:p>
        </w:tc>
      </w:tr>
      <w:tr w:rsidR="009F7EA6" w:rsidRPr="00AA6ACA" w14:paraId="58FF95EE" w14:textId="77777777" w:rsidTr="00554784">
        <w:trPr>
          <w:trHeight w:val="5661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F36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lastRenderedPageBreak/>
              <w:t>Skills and Abilities</w:t>
            </w:r>
          </w:p>
          <w:p w14:paraId="6C0B5D09" w14:textId="77777777" w:rsidR="009F7EA6" w:rsidRPr="00AA6ACA" w:rsidRDefault="009F7EA6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68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Information skills: ability to critique and interpret aggregate information, based on an understanding of clinical data and information processes, and analytical skills</w:t>
            </w:r>
          </w:p>
          <w:p w14:paraId="0AFD1AFC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2B00DAA3" w14:textId="77777777" w:rsidR="009F7EA6" w:rsidRPr="00AA6ACA" w:rsidRDefault="009F7EA6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65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  <w:bCs/>
              </w:rPr>
              <w:t>Excellent communication skills: able to express complicated, multi-stranded concepts in an accessible way, both verbally and in writing and in a multi-professional environment. Ability to engender credibility with colleagues and stakeholders</w:t>
            </w:r>
          </w:p>
          <w:p w14:paraId="5AD075AE" w14:textId="77777777" w:rsidR="009F7EA6" w:rsidRPr="00AA6ACA" w:rsidRDefault="009F7EA6" w:rsidP="00AB39C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6E6DFA85" w14:textId="3D655DCA" w:rsidR="004A2D8B" w:rsidRPr="00AA6ACA" w:rsidRDefault="004A2D8B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80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</w:rPr>
              <w:t xml:space="preserve">The ability to work in partnership with lead clinicians and health care professionals within and outside the ICs and a partnership approach to working across organisations. </w:t>
            </w:r>
          </w:p>
          <w:p w14:paraId="343D9446" w14:textId="77777777" w:rsidR="003D5418" w:rsidRPr="00AA6ACA" w:rsidRDefault="003D5418" w:rsidP="00AB39C8">
            <w:pPr>
              <w:pStyle w:val="TableParagraph"/>
              <w:tabs>
                <w:tab w:val="left" w:pos="467"/>
                <w:tab w:val="left" w:pos="468"/>
              </w:tabs>
              <w:ind w:left="107" w:right="280"/>
              <w:rPr>
                <w:rFonts w:ascii="Arial" w:hAnsi="Arial" w:cs="Arial"/>
                <w:bCs/>
              </w:rPr>
            </w:pPr>
          </w:p>
          <w:p w14:paraId="511BAC19" w14:textId="19ACAE1A" w:rsidR="003D5418" w:rsidRPr="00AA6ACA" w:rsidRDefault="003D5418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80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</w:rPr>
              <w:t>The skills to evaluate and learn from outcomes, with a clear commitment to innovation</w:t>
            </w:r>
            <w:r w:rsidR="00460773">
              <w:rPr>
                <w:rFonts w:ascii="Arial" w:hAnsi="Arial" w:cs="Arial"/>
              </w:rPr>
              <w:t xml:space="preserve"> and</w:t>
            </w:r>
            <w:r w:rsidRPr="00AA6ACA">
              <w:rPr>
                <w:rFonts w:ascii="Arial" w:hAnsi="Arial" w:cs="Arial"/>
              </w:rPr>
              <w:t xml:space="preserve"> learning</w:t>
            </w:r>
          </w:p>
          <w:p w14:paraId="5954DE32" w14:textId="77777777" w:rsidR="003D5418" w:rsidRPr="00AA6ACA" w:rsidRDefault="003D5418" w:rsidP="00AB39C8">
            <w:pPr>
              <w:pStyle w:val="TableParagraph"/>
              <w:tabs>
                <w:tab w:val="left" w:pos="467"/>
                <w:tab w:val="left" w:pos="468"/>
              </w:tabs>
              <w:ind w:left="107" w:right="280"/>
              <w:rPr>
                <w:rFonts w:ascii="Arial" w:hAnsi="Arial" w:cs="Arial"/>
                <w:bCs/>
              </w:rPr>
            </w:pPr>
          </w:p>
          <w:p w14:paraId="055B4698" w14:textId="77777777" w:rsidR="00136C3A" w:rsidRDefault="009F7EA6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6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  <w:bCs/>
              </w:rPr>
              <w:t>Ability to work to tight deadlines.</w:t>
            </w:r>
            <w:r w:rsidR="00136C3A" w:rsidRPr="00AA6ACA">
              <w:rPr>
                <w:rFonts w:ascii="Arial" w:hAnsi="Arial" w:cs="Arial"/>
              </w:rPr>
              <w:t xml:space="preserve"> </w:t>
            </w:r>
          </w:p>
          <w:p w14:paraId="0A7F1D5C" w14:textId="77777777" w:rsidR="00136C3A" w:rsidRDefault="00136C3A" w:rsidP="00136C3A">
            <w:pPr>
              <w:pStyle w:val="TableParagraph"/>
              <w:tabs>
                <w:tab w:val="left" w:pos="467"/>
                <w:tab w:val="left" w:pos="468"/>
              </w:tabs>
              <w:ind w:left="107" w:right="196"/>
              <w:rPr>
                <w:rFonts w:ascii="Arial" w:hAnsi="Arial" w:cs="Arial"/>
              </w:rPr>
            </w:pPr>
          </w:p>
          <w:p w14:paraId="0364D2B5" w14:textId="19AFDB5C" w:rsidR="00136C3A" w:rsidRDefault="00136C3A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96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Ability to take a balanced view of the clinical and</w:t>
            </w:r>
            <w:r w:rsidRPr="00AA6ACA">
              <w:rPr>
                <w:rFonts w:ascii="Arial" w:hAnsi="Arial" w:cs="Arial"/>
                <w:spacing w:val="-60"/>
              </w:rPr>
              <w:t xml:space="preserve"> </w:t>
            </w:r>
            <w:r w:rsidRPr="00AA6ACA">
              <w:rPr>
                <w:rFonts w:ascii="Arial" w:hAnsi="Arial" w:cs="Arial"/>
              </w:rPr>
              <w:t>management agenda and draw on specialist</w:t>
            </w:r>
            <w:r w:rsidRPr="00AA6ACA">
              <w:rPr>
                <w:rFonts w:ascii="Arial" w:hAnsi="Arial" w:cs="Arial"/>
                <w:spacing w:val="1"/>
              </w:rPr>
              <w:t xml:space="preserve"> </w:t>
            </w:r>
            <w:r w:rsidRPr="00AA6ACA">
              <w:rPr>
                <w:rFonts w:ascii="Arial" w:hAnsi="Arial" w:cs="Arial"/>
              </w:rPr>
              <w:t>skills to add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value.</w:t>
            </w:r>
          </w:p>
          <w:p w14:paraId="70A99FAE" w14:textId="77777777" w:rsidR="00E172AB" w:rsidRDefault="00E172AB" w:rsidP="00E172AB">
            <w:pPr>
              <w:pStyle w:val="ListParagraph"/>
              <w:rPr>
                <w:rFonts w:ascii="Arial" w:hAnsi="Arial" w:cs="Arial"/>
              </w:rPr>
            </w:pPr>
          </w:p>
          <w:p w14:paraId="4F689F2E" w14:textId="77777777" w:rsidR="00E172AB" w:rsidRPr="00AA6ACA" w:rsidRDefault="00E172AB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31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Ability to contribute a generic view from the</w:t>
            </w:r>
            <w:r w:rsidRPr="00AA6ACA">
              <w:rPr>
                <w:rFonts w:ascii="Arial" w:hAnsi="Arial" w:cs="Arial"/>
                <w:spacing w:val="1"/>
              </w:rPr>
              <w:t xml:space="preserve"> </w:t>
            </w:r>
            <w:r w:rsidRPr="00AA6ACA">
              <w:rPr>
                <w:rFonts w:ascii="Arial" w:hAnsi="Arial" w:cs="Arial"/>
              </w:rPr>
              <w:t>perspective of a member practice in the system,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putting aside specific issues relating to own</w:t>
            </w:r>
            <w:r w:rsidRPr="00AA6ACA">
              <w:rPr>
                <w:rFonts w:ascii="Arial" w:hAnsi="Arial" w:cs="Arial"/>
                <w:spacing w:val="1"/>
              </w:rPr>
              <w:t xml:space="preserve"> </w:t>
            </w:r>
            <w:r w:rsidRPr="00AA6ACA">
              <w:rPr>
                <w:rFonts w:ascii="Arial" w:hAnsi="Arial" w:cs="Arial"/>
              </w:rPr>
              <w:t>practice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circumstances.</w:t>
            </w:r>
          </w:p>
          <w:p w14:paraId="146137E2" w14:textId="77777777" w:rsidR="00E172AB" w:rsidRPr="00AA6ACA" w:rsidRDefault="00E172AB" w:rsidP="00E172AB">
            <w:pPr>
              <w:pStyle w:val="TableParagraph"/>
              <w:tabs>
                <w:tab w:val="left" w:pos="467"/>
                <w:tab w:val="left" w:pos="468"/>
              </w:tabs>
              <w:ind w:left="107" w:right="196"/>
              <w:rPr>
                <w:rFonts w:ascii="Arial" w:hAnsi="Arial" w:cs="Arial"/>
              </w:rPr>
            </w:pPr>
          </w:p>
          <w:p w14:paraId="10FA4109" w14:textId="0DB45055" w:rsidR="009F7EA6" w:rsidRPr="00AA6ACA" w:rsidRDefault="00E172AB" w:rsidP="00E172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80"/>
              <w:rPr>
                <w:rFonts w:ascii="Arial" w:hAnsi="Arial" w:cs="Arial"/>
                <w:bCs/>
              </w:rPr>
            </w:pPr>
            <w:r w:rsidRPr="00AA6ACA">
              <w:rPr>
                <w:rFonts w:ascii="Arial" w:hAnsi="Arial" w:cs="Arial"/>
              </w:rPr>
              <w:t>Ability to demonstrate effective system</w:t>
            </w:r>
            <w:r w:rsidRPr="00AA6ACA">
              <w:rPr>
                <w:rFonts w:ascii="Arial" w:hAnsi="Arial" w:cs="Arial"/>
                <w:spacing w:val="-59"/>
              </w:rPr>
              <w:t xml:space="preserve"> </w:t>
            </w:r>
            <w:r w:rsidRPr="00AA6ACA">
              <w:rPr>
                <w:rFonts w:ascii="Arial" w:hAnsi="Arial" w:cs="Arial"/>
              </w:rPr>
              <w:t>leadership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behaviour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B116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1B9F8963" w14:textId="77777777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5266601F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3C827834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44A2ECA" w14:textId="071EFFDD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7C13D8B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1B62A5BC" w14:textId="77777777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327CE587" w14:textId="77777777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C7E49C6" w14:textId="77777777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1E4E936" w14:textId="77777777" w:rsidR="00E42EF0" w:rsidRDefault="00E42EF0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64A7E1B" w14:textId="77777777" w:rsidR="00E42EF0" w:rsidRDefault="00E42EF0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8251ECD" w14:textId="77777777" w:rsidR="00E42EF0" w:rsidRDefault="00E42EF0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BE9EB85" w14:textId="77777777" w:rsidR="00E42EF0" w:rsidRDefault="00E42EF0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48F40D1" w14:textId="77777777" w:rsidR="00E42EF0" w:rsidRDefault="00E42EF0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3E13A0D" w14:textId="67FD1EB0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27CC7C9" w14:textId="77777777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AE64B7F" w14:textId="77777777" w:rsidR="001C28F2" w:rsidRDefault="001C28F2" w:rsidP="00460773">
            <w:pPr>
              <w:pStyle w:val="TableParagraph"/>
              <w:rPr>
                <w:rFonts w:ascii="Arial" w:hAnsi="Arial" w:cs="Arial"/>
              </w:rPr>
            </w:pPr>
          </w:p>
          <w:p w14:paraId="334FB9B6" w14:textId="77777777" w:rsidR="001C28F2" w:rsidRDefault="001C28F2" w:rsidP="00E42EF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401DD2D" w14:textId="3FEAF1EC" w:rsidR="009F7EA6" w:rsidRPr="00AA6ACA" w:rsidRDefault="009F7EA6" w:rsidP="00E42EF0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32EC77B1" w14:textId="77777777" w:rsidR="009F7EA6" w:rsidRDefault="009F7EA6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9A02031" w14:textId="77777777" w:rsidR="00460773" w:rsidRDefault="00460773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379DC06" w14:textId="77777777" w:rsidR="00460773" w:rsidRDefault="00460773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AB74308" w14:textId="77777777" w:rsidR="00460773" w:rsidRDefault="006E0991" w:rsidP="001C28F2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3064E445" w14:textId="77777777" w:rsidR="007C6E64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78DD05C1" w14:textId="77777777" w:rsidR="007C6E64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01138B1" w14:textId="77777777" w:rsidR="007C6E64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53382AF" w14:textId="77777777" w:rsidR="007C6E64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FE4C92C" w14:textId="77777777" w:rsidR="007C6E64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0A8352A" w14:textId="26F068FA" w:rsidR="007C6E64" w:rsidRPr="00AA6ACA" w:rsidRDefault="007C6E64" w:rsidP="001C28F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4042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10A0012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7B1542E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68F757E7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3F43393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A6B7580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787AD4F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B106246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3E970892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4330ADAB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3D8350CA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1BF1CC9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4BC04F31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70A87367" w14:textId="1D03F289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9602265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4814266D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4813041B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1C9157DA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EE40A15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5D6390D5" w14:textId="77777777" w:rsidR="009F7EA6" w:rsidRPr="00AA6ACA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6087ACEF" w14:textId="77777777" w:rsidR="009F7EA6" w:rsidRDefault="009F7EA6" w:rsidP="00AB39C8">
            <w:pPr>
              <w:pStyle w:val="TableParagraph"/>
              <w:rPr>
                <w:rFonts w:ascii="Arial" w:hAnsi="Arial" w:cs="Arial"/>
              </w:rPr>
            </w:pPr>
          </w:p>
          <w:p w14:paraId="0055399F" w14:textId="77777777" w:rsidR="00E172AB" w:rsidRDefault="00E172AB" w:rsidP="00AB39C8">
            <w:pPr>
              <w:pStyle w:val="TableParagraph"/>
              <w:rPr>
                <w:rFonts w:ascii="Arial" w:hAnsi="Arial" w:cs="Arial"/>
              </w:rPr>
            </w:pPr>
          </w:p>
          <w:p w14:paraId="15DFDECE" w14:textId="77777777" w:rsidR="00E172AB" w:rsidRDefault="00E172AB" w:rsidP="00AB39C8">
            <w:pPr>
              <w:pStyle w:val="TableParagraph"/>
              <w:rPr>
                <w:rFonts w:ascii="Arial" w:hAnsi="Arial" w:cs="Arial"/>
              </w:rPr>
            </w:pPr>
          </w:p>
          <w:p w14:paraId="09B6CA8C" w14:textId="77777777" w:rsidR="00E172AB" w:rsidRDefault="00E172AB" w:rsidP="00AB39C8">
            <w:pPr>
              <w:pStyle w:val="TableParagraph"/>
              <w:rPr>
                <w:rFonts w:ascii="Arial" w:hAnsi="Arial" w:cs="Arial"/>
              </w:rPr>
            </w:pPr>
          </w:p>
          <w:p w14:paraId="3D58215E" w14:textId="77777777" w:rsidR="00E172AB" w:rsidRDefault="00E172AB" w:rsidP="00AB39C8">
            <w:pPr>
              <w:pStyle w:val="TableParagraph"/>
              <w:rPr>
                <w:rFonts w:ascii="Arial" w:hAnsi="Arial" w:cs="Arial"/>
              </w:rPr>
            </w:pPr>
          </w:p>
          <w:p w14:paraId="4AD6D0AC" w14:textId="2E1029BB" w:rsidR="00E172AB" w:rsidRDefault="00E172AB" w:rsidP="00E172AB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1449987E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00CE92A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1B0B280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505567F" w14:textId="78D421EC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0A9FB52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6F8BF44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ACF1BE1" w14:textId="77777777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C2D6A4E" w14:textId="4553E643" w:rsidR="00401378" w:rsidRDefault="00401378" w:rsidP="00E172AB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4FB826FA" w14:textId="6FF8119D" w:rsidR="00E172AB" w:rsidRPr="00AA6ACA" w:rsidRDefault="00E172AB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85D" w14:textId="77777777" w:rsidR="009F7EA6" w:rsidRPr="00AA6ACA" w:rsidRDefault="009F7EA6" w:rsidP="00AB39C8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401378" w:rsidRPr="00AA6ACA" w14:paraId="72C1F2D5" w14:textId="77777777" w:rsidTr="00EF784F">
        <w:trPr>
          <w:trHeight w:val="3339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EAC" w14:textId="77777777" w:rsidR="00401378" w:rsidRPr="00401378" w:rsidRDefault="00401378" w:rsidP="0040137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401378">
              <w:rPr>
                <w:rFonts w:ascii="Arial" w:hAnsi="Arial" w:cs="Arial"/>
                <w:b/>
              </w:rPr>
              <w:t>Other</w:t>
            </w:r>
          </w:p>
          <w:p w14:paraId="1325223C" w14:textId="77777777" w:rsidR="00401378" w:rsidRPr="00401378" w:rsidRDefault="00401378" w:rsidP="0040137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129F141E" w14:textId="77777777" w:rsidR="00401378" w:rsidRPr="00401378" w:rsidRDefault="00401378" w:rsidP="00401378">
            <w:pPr>
              <w:pStyle w:val="Table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401378">
              <w:rPr>
                <w:rFonts w:ascii="Arial" w:hAnsi="Arial" w:cs="Arial"/>
                <w:bCs/>
              </w:rPr>
              <w:t>Requirement to travel</w:t>
            </w:r>
          </w:p>
          <w:p w14:paraId="7BD37ED6" w14:textId="77777777" w:rsidR="00401378" w:rsidRPr="00401378" w:rsidRDefault="00401378" w:rsidP="0040137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7BB5E3EE" w14:textId="77777777" w:rsidR="00401378" w:rsidRPr="00401378" w:rsidRDefault="00401378" w:rsidP="00401378">
            <w:pPr>
              <w:pStyle w:val="Table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401378">
              <w:rPr>
                <w:rFonts w:ascii="Arial" w:hAnsi="Arial" w:cs="Arial"/>
                <w:bCs/>
              </w:rPr>
              <w:t>Stamina, energy and enthusiasm and the ability to work effectively under pressure</w:t>
            </w:r>
          </w:p>
          <w:p w14:paraId="0BF61BF9" w14:textId="77777777" w:rsidR="00401378" w:rsidRPr="00401378" w:rsidRDefault="00401378" w:rsidP="00401378">
            <w:pPr>
              <w:pStyle w:val="TableParagraph"/>
              <w:ind w:left="107"/>
              <w:rPr>
                <w:rFonts w:ascii="Arial" w:hAnsi="Arial" w:cs="Arial"/>
                <w:bCs/>
              </w:rPr>
            </w:pPr>
          </w:p>
          <w:p w14:paraId="63AB3EB7" w14:textId="77777777" w:rsidR="00401378" w:rsidRDefault="00401378" w:rsidP="00401378">
            <w:pPr>
              <w:pStyle w:val="Table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401378">
              <w:rPr>
                <w:rFonts w:ascii="Arial" w:hAnsi="Arial" w:cs="Arial"/>
                <w:bCs/>
              </w:rPr>
              <w:t>A collaborative management style, which recognises and values personal contributions and agenda and encourages team working</w:t>
            </w:r>
          </w:p>
          <w:p w14:paraId="3B91CF3E" w14:textId="77777777" w:rsidR="00407F88" w:rsidRDefault="00407F88" w:rsidP="00407F88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FAD4503" w14:textId="66F951E1" w:rsidR="00407F88" w:rsidRPr="00AA6ACA" w:rsidRDefault="00EF784F" w:rsidP="00401378">
            <w:pPr>
              <w:pStyle w:val="Table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>
              <w:t>Strong leadership influencing, negotiating and interpersonal skills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A68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44B101E2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5A20C79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3CA78565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1B54DC2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544706DE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9386110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2F0893E" w14:textId="77777777" w:rsidR="00401378" w:rsidRDefault="00401378" w:rsidP="00401378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  <w:p w14:paraId="09DBB46F" w14:textId="77777777" w:rsidR="00407F88" w:rsidRDefault="00407F88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B351040" w14:textId="77777777" w:rsidR="000505A5" w:rsidRDefault="000505A5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CF049A3" w14:textId="77777777" w:rsidR="000505A5" w:rsidRDefault="000505A5" w:rsidP="00401378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53D7C0E" w14:textId="483255D3" w:rsidR="00401378" w:rsidRPr="00AA6ACA" w:rsidRDefault="000505A5" w:rsidP="00EF784F">
            <w:pPr>
              <w:pStyle w:val="TableParagraph"/>
              <w:jc w:val="center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D124" w14:textId="77777777" w:rsidR="00401378" w:rsidRPr="00AA6ACA" w:rsidRDefault="00401378" w:rsidP="00AB39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4ACA" w14:textId="77777777" w:rsidR="00401378" w:rsidRPr="00AA6ACA" w:rsidRDefault="00401378" w:rsidP="00AB39C8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</w:tbl>
    <w:p w14:paraId="6AFAF923" w14:textId="77777777" w:rsidR="005B6BC5" w:rsidRDefault="005B6BC5" w:rsidP="00AB39C8">
      <w:pPr>
        <w:rPr>
          <w:rFonts w:ascii="Arial" w:hAnsi="Arial" w:cs="Arial"/>
        </w:rPr>
      </w:pPr>
    </w:p>
    <w:p w14:paraId="17112B86" w14:textId="738C4FD7" w:rsidR="00972CF0" w:rsidRDefault="00972CF0" w:rsidP="00972CF0">
      <w:pPr>
        <w:pStyle w:val="BodyText"/>
        <w:ind w:left="0"/>
        <w:rPr>
          <w:rFonts w:ascii="Arial" w:hAnsi="Arial" w:cs="Arial"/>
        </w:rPr>
      </w:pPr>
      <w:r w:rsidRPr="00AA6ACA">
        <w:rPr>
          <w:rFonts w:ascii="Arial" w:hAnsi="Arial" w:cs="Arial"/>
        </w:rPr>
        <w:t>Assessment Method</w:t>
      </w:r>
    </w:p>
    <w:p w14:paraId="242599D0" w14:textId="77777777" w:rsidR="00EF784F" w:rsidRPr="00AA6ACA" w:rsidRDefault="00EF784F" w:rsidP="00972CF0">
      <w:pPr>
        <w:pStyle w:val="BodyText"/>
        <w:ind w:left="0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256"/>
        <w:gridCol w:w="2261"/>
        <w:gridCol w:w="2237"/>
      </w:tblGrid>
      <w:tr w:rsidR="00972CF0" w:rsidRPr="00AA6ACA" w14:paraId="53051CFA" w14:textId="77777777" w:rsidTr="0064087A">
        <w:trPr>
          <w:trHeight w:val="254"/>
        </w:trPr>
        <w:tc>
          <w:tcPr>
            <w:tcW w:w="2263" w:type="dxa"/>
          </w:tcPr>
          <w:p w14:paraId="08BF73AC" w14:textId="77777777" w:rsidR="00972CF0" w:rsidRPr="00AA6ACA" w:rsidRDefault="00972CF0" w:rsidP="0064087A">
            <w:pPr>
              <w:pStyle w:val="TableParagraph"/>
              <w:ind w:left="107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A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= Application</w:t>
            </w:r>
          </w:p>
        </w:tc>
        <w:tc>
          <w:tcPr>
            <w:tcW w:w="2256" w:type="dxa"/>
          </w:tcPr>
          <w:p w14:paraId="33C5459B" w14:textId="77777777" w:rsidR="00972CF0" w:rsidRPr="00AA6ACA" w:rsidRDefault="00972CF0" w:rsidP="0064087A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I</w:t>
            </w:r>
            <w:r w:rsidRPr="00AA6ACA">
              <w:rPr>
                <w:rFonts w:ascii="Arial" w:hAnsi="Arial" w:cs="Arial"/>
                <w:spacing w:val="-2"/>
              </w:rPr>
              <w:t xml:space="preserve"> </w:t>
            </w:r>
            <w:r w:rsidRPr="00AA6ACA">
              <w:rPr>
                <w:rFonts w:ascii="Arial" w:hAnsi="Arial" w:cs="Arial"/>
              </w:rPr>
              <w:t>=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Interview</w:t>
            </w:r>
          </w:p>
        </w:tc>
        <w:tc>
          <w:tcPr>
            <w:tcW w:w="2261" w:type="dxa"/>
          </w:tcPr>
          <w:p w14:paraId="320C2706" w14:textId="77777777" w:rsidR="00972CF0" w:rsidRPr="00AA6ACA" w:rsidRDefault="00972CF0" w:rsidP="0064087A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C</w:t>
            </w:r>
            <w:r w:rsidRPr="00AA6ACA">
              <w:rPr>
                <w:rFonts w:ascii="Arial" w:hAnsi="Arial" w:cs="Arial"/>
                <w:spacing w:val="-3"/>
              </w:rPr>
              <w:t xml:space="preserve"> </w:t>
            </w:r>
            <w:r w:rsidRPr="00AA6ACA">
              <w:rPr>
                <w:rFonts w:ascii="Arial" w:hAnsi="Arial" w:cs="Arial"/>
              </w:rPr>
              <w:t>=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Certificate</w:t>
            </w:r>
          </w:p>
        </w:tc>
        <w:tc>
          <w:tcPr>
            <w:tcW w:w="2237" w:type="dxa"/>
          </w:tcPr>
          <w:p w14:paraId="1741D13F" w14:textId="77777777" w:rsidR="00972CF0" w:rsidRPr="00AA6ACA" w:rsidRDefault="00972CF0" w:rsidP="0064087A">
            <w:pPr>
              <w:pStyle w:val="TableParagraph"/>
              <w:ind w:left="108"/>
              <w:rPr>
                <w:rFonts w:ascii="Arial" w:hAnsi="Arial" w:cs="Arial"/>
              </w:rPr>
            </w:pPr>
            <w:r w:rsidRPr="00AA6ACA">
              <w:rPr>
                <w:rFonts w:ascii="Arial" w:hAnsi="Arial" w:cs="Arial"/>
              </w:rPr>
              <w:t>T =</w:t>
            </w:r>
            <w:r w:rsidRPr="00AA6ACA">
              <w:rPr>
                <w:rFonts w:ascii="Arial" w:hAnsi="Arial" w:cs="Arial"/>
                <w:spacing w:val="-1"/>
              </w:rPr>
              <w:t xml:space="preserve"> </w:t>
            </w:r>
            <w:r w:rsidRPr="00AA6ACA">
              <w:rPr>
                <w:rFonts w:ascii="Arial" w:hAnsi="Arial" w:cs="Arial"/>
              </w:rPr>
              <w:t>Test</w:t>
            </w:r>
          </w:p>
        </w:tc>
      </w:tr>
    </w:tbl>
    <w:p w14:paraId="618012C9" w14:textId="77777777" w:rsidR="00BB1A1B" w:rsidRPr="00AA6ACA" w:rsidRDefault="00BB1A1B" w:rsidP="000A4670">
      <w:pPr>
        <w:pStyle w:val="Heading2"/>
        <w:spacing w:line="240" w:lineRule="auto"/>
        <w:ind w:left="0" w:right="4043"/>
      </w:pPr>
    </w:p>
    <w:sectPr w:rsidR="00BB1A1B" w:rsidRPr="00AA6ACA" w:rsidSect="005B6BC5">
      <w:pgSz w:w="11910" w:h="16840"/>
      <w:pgMar w:top="1660" w:right="560" w:bottom="1060" w:left="1340" w:header="45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12D4" w14:textId="77777777" w:rsidR="00EC23DC" w:rsidRDefault="00EC23DC">
      <w:r>
        <w:separator/>
      </w:r>
    </w:p>
  </w:endnote>
  <w:endnote w:type="continuationSeparator" w:id="0">
    <w:p w14:paraId="096DB627" w14:textId="77777777" w:rsidR="00EC23DC" w:rsidRDefault="00EC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3409" w14:textId="605F6FEC" w:rsidR="00AC047E" w:rsidRDefault="003B0A2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715B486B" wp14:editId="4C01DF60">
              <wp:simplePos x="0" y="0"/>
              <wp:positionH relativeFrom="page">
                <wp:posOffset>904875</wp:posOffset>
              </wp:positionH>
              <wp:positionV relativeFrom="page">
                <wp:posOffset>10001250</wp:posOffset>
              </wp:positionV>
              <wp:extent cx="4371975" cy="485775"/>
              <wp:effectExtent l="0" t="0" r="9525" b="9525"/>
              <wp:wrapNone/>
              <wp:docPr id="2133844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42A6E" w14:textId="77777777" w:rsidR="008A5E40" w:rsidRDefault="008A5E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2B3ACB54" w14:textId="14CA2398" w:rsidR="00005F73" w:rsidRDefault="009F6C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Job Title – </w:t>
                          </w:r>
                          <w:r w:rsidR="00AE422D" w:rsidRPr="00AE422D">
                            <w:rPr>
                              <w:sz w:val="16"/>
                            </w:rPr>
                            <w:t>Clinical Lead for Medicines Optimisation (Tackling Overprescribing)</w:t>
                          </w:r>
                        </w:p>
                        <w:p w14:paraId="5D785DAB" w14:textId="049D8D1A" w:rsidR="00AC047E" w:rsidRDefault="009F6C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B1A1B">
                            <w:rPr>
                              <w:sz w:val="16"/>
                            </w:rPr>
                            <w:t>May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B4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787.5pt;width:344.25pt;height:38.2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WR1gEAAJEDAAAOAAAAZHJzL2Uyb0RvYy54bWysU8Fu1DAQvSPxD5bvbHZLy5Zos1VpVYRU&#10;ClLpBziOnUQkHjPj3WT5esbOZgv0hrhYk/H4zXtvJpurse/E3iC14Aq5WiylME5D1bq6kE/f7t5c&#10;SkFBuUp14EwhD4bk1fb1q83gc3MGDXSVQcEgjvLBF7IJwedZRroxvaIFeOP40gL2KvAn1lmFamD0&#10;vsvOlst32QBYeQRtiDh7O13KbcK31ujwxVoyQXSFZG4hnZjOMp7ZdqPyGpVvWn2kof6BRa9ax01P&#10;ULcqKLHD9gVU32oEAhsWGvoMrG21SRpYzWr5l5rHRnmTtLA55E820f+D1Q/7R/8VRRg/wMgDTCLI&#10;34P+TsLBTaNcba4RYWiMqrjxKlqWDZ7y49NoNeUUQcrhM1Q8ZLULkIBGi310hXUKRucBHE6mmzEI&#10;zcnzt+vV+/WFFJrvzi8v1hzHFiqfX3uk8NFAL2JQSOShJnS1v6cwlc4lsZmDu7br0mA790eCMWMm&#10;sY+EJ+phLEeujipKqA6sA2HaE95rDhrAn1IMvCOFpB87hUaK7pNjL+JCzQHOQTkHyml+WsggxRTe&#10;hGnxdh7bumHkyW0H1+yXbZOUZxZHnjz3ZMZxR+Ni/f6dqp7/pO0vAAAA//8DAFBLAwQUAAYACAAA&#10;ACEAw0VF3OAAAAANAQAADwAAAGRycy9kb3ducmV2LnhtbExPQU7DMBC8I/EHa5G4UScFhzbEqSoE&#10;JyREGg49OrGbWI3XIXbb8HuWE9xmdkazM8VmdgM7mylYjxLSRQLMYOu1xU7CZ/16twIWokKtBo9G&#10;wrcJsCmvrwqVa3/Bypx3sWMUgiFXEvoYx5zz0PbGqbDwo0HSDn5yKhKdOq4ndaFwN/BlkmTcKYv0&#10;oVejee5Ne9ydnITtHqsX+/XefFSHytb1OsG37Cjl7c28fQIWzRz/zPBbn6pDSZ0af0Id2ED8YSnI&#10;SkA8ClpFltV9SqChUyZSAbws+P8V5Q8AAAD//wMAUEsBAi0AFAAGAAgAAAAhALaDOJL+AAAA4QEA&#10;ABMAAAAAAAAAAAAAAAAAAAAAAFtDb250ZW50X1R5cGVzXS54bWxQSwECLQAUAAYACAAAACEAOP0h&#10;/9YAAACUAQAACwAAAAAAAAAAAAAAAAAvAQAAX3JlbHMvLnJlbHNQSwECLQAUAAYACAAAACEA4bpF&#10;kdYBAACRAwAADgAAAAAAAAAAAAAAAAAuAgAAZHJzL2Uyb0RvYy54bWxQSwECLQAUAAYACAAAACEA&#10;w0VF3OAAAAANAQAADwAAAAAAAAAAAAAAAAAwBAAAZHJzL2Rvd25yZXYueG1sUEsFBgAAAAAEAAQA&#10;8wAAAD0FAAAAAA==&#10;" filled="f" stroked="f">
              <v:textbox inset="0,0,0,0">
                <w:txbxContent>
                  <w:p w14:paraId="29C42A6E" w14:textId="77777777" w:rsidR="008A5E40" w:rsidRDefault="008A5E40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  <w:p w14:paraId="2B3ACB54" w14:textId="14CA2398" w:rsidR="00005F73" w:rsidRDefault="009F6C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Job Title – </w:t>
                    </w:r>
                    <w:r w:rsidR="00AE422D" w:rsidRPr="00AE422D">
                      <w:rPr>
                        <w:sz w:val="16"/>
                      </w:rPr>
                      <w:t>Clinical Lead for Medicines Optimisation (Tackling Overprescribing)</w:t>
                    </w:r>
                  </w:p>
                  <w:p w14:paraId="5D785DAB" w14:textId="049D8D1A" w:rsidR="00AC047E" w:rsidRDefault="009F6C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BB1A1B">
                      <w:rPr>
                        <w:sz w:val="16"/>
                      </w:rPr>
                      <w:t>May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55F61B0B" wp14:editId="4BAD067D">
              <wp:simplePos x="0" y="0"/>
              <wp:positionH relativeFrom="page">
                <wp:posOffset>6115050</wp:posOffset>
              </wp:positionH>
              <wp:positionV relativeFrom="page">
                <wp:posOffset>10118090</wp:posOffset>
              </wp:positionV>
              <wp:extent cx="585470" cy="139700"/>
              <wp:effectExtent l="0" t="0" r="0" b="0"/>
              <wp:wrapNone/>
              <wp:docPr id="3379201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573F" w14:textId="77777777" w:rsidR="00AC047E" w:rsidRDefault="009F6C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61B0B" id="Text Box 1" o:spid="_x0000_s1027" type="#_x0000_t202" style="position:absolute;margin-left:481.5pt;margin-top:796.7pt;width:46.1pt;height:11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Oz2AEAAJcDAAAOAAAAZHJzL2Uyb0RvYy54bWysU9tu1DAQfUfiHyy/s8kWSku02aq0KkIq&#10;F6nlAxzH2VgkHjPj3WT5esZOsgX6hnixxjP28Tlnxpurse/EwSBZcKVcr3IpjNNQW7cr5bfHu1eX&#10;UlBQrlYdOFPKoyF5tX35YjP4wpxBC11tUDCIo2LwpWxD8EWWkW5Nr2gF3jguNoC9CrzFXVajGhi9&#10;77KzPH+bDYC1R9CGiLO3U1FuE37TGB2+NA2ZILpSMreQVkxrFddsu1HFDpVvrZ5pqH9g0Svr+NET&#10;1K0KSuzRPoPqrUYgaMJKQ59B01htkgZWs87/UvPQKm+SFjaH/Mkm+n+w+vPhwX9FEcb3MHIDkwjy&#10;96C/k3Bw0yq3M9eIMLRG1fzwOlqWDZ6K+Wq0mgqKINXwCWpustoHSEBjg310hXUKRucGHE+mmzEI&#10;zcnzy/M3F1zRXFq/fneRp6Zkqlgue6TwwUAvYlBK5J4mcHW4pxDJqGI5Et9ycGe7LvW1c38k+GDM&#10;JPKR78Q8jNUobD0ri1oqqI+sBmGaFp5uDlrAn1IMPCmlpB97hUaK7qNjR+JYLQEuQbUEymm+Wsog&#10;xRTehGn89h7trmXkyXMH1+xaY5OiJxYzXe5+EjpPahyv3/fp1NN/2v4CAAD//wMAUEsDBBQABgAI&#10;AAAAIQAp5tU14wAAAA4BAAAPAAAAZHJzL2Rvd25yZXYueG1sTI/NTsMwEITvSLyDtUjcqN2fRCTE&#10;qSoEJyREGg4cnXibWI3XIXbb8Pa4J7jtaEaz3xTb2Q7sjJM3jiQsFwIYUuu0oU7CZ/368AjMB0Va&#10;DY5Qwg962Ja3N4XKtbtQhed96FgsIZ8rCX0IY865b3u0yi/ciBS9g5usClFOHdeTusRyO/CVECm3&#10;ylD80KsRn3tsj/uTlbD7ourFfL83H9WhMnWdCXpLj1Le3827J2AB5/AXhit+RIcyMjXuRNqzQUKW&#10;ruOWEI0kW2+AXSMiSVbAmnily2QDvCz4/xnlLwAAAP//AwBQSwECLQAUAAYACAAAACEAtoM4kv4A&#10;AADhAQAAEwAAAAAAAAAAAAAAAAAAAAAAW0NvbnRlbnRfVHlwZXNdLnhtbFBLAQItABQABgAIAAAA&#10;IQA4/SH/1gAAAJQBAAALAAAAAAAAAAAAAAAAAC8BAABfcmVscy8ucmVsc1BLAQItABQABgAIAAAA&#10;IQB85ZOz2AEAAJcDAAAOAAAAAAAAAAAAAAAAAC4CAABkcnMvZTJvRG9jLnhtbFBLAQItABQABgAI&#10;AAAAIQAp5tU14wAAAA4BAAAPAAAAAAAAAAAAAAAAADIEAABkcnMvZG93bnJldi54bWxQSwUGAAAA&#10;AAQABADzAAAAQgUAAAAA&#10;" filled="f" stroked="f">
              <v:textbox inset="0,0,0,0">
                <w:txbxContent>
                  <w:p w14:paraId="559E573F" w14:textId="77777777" w:rsidR="00AC047E" w:rsidRDefault="009F6C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1B9D" w14:textId="77777777" w:rsidR="00EC23DC" w:rsidRDefault="00EC23DC">
      <w:r>
        <w:separator/>
      </w:r>
    </w:p>
  </w:footnote>
  <w:footnote w:type="continuationSeparator" w:id="0">
    <w:p w14:paraId="6DA10843" w14:textId="77777777" w:rsidR="00EC23DC" w:rsidRDefault="00EC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2A0" w14:textId="4855AC84" w:rsidR="00AC047E" w:rsidRDefault="00F808DE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0672" behindDoc="1" locked="0" layoutInCell="1" allowOverlap="1" wp14:anchorId="59BDE5F9" wp14:editId="34BFB852">
          <wp:simplePos x="0" y="0"/>
          <wp:positionH relativeFrom="page">
            <wp:posOffset>395605</wp:posOffset>
          </wp:positionH>
          <wp:positionV relativeFrom="page">
            <wp:posOffset>69215</wp:posOffset>
          </wp:positionV>
          <wp:extent cx="6920268" cy="668318"/>
          <wp:effectExtent l="0" t="0" r="0" b="0"/>
          <wp:wrapNone/>
          <wp:docPr id="287688623" name="Picture 287688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268" cy="668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9D"/>
    <w:multiLevelType w:val="hybridMultilevel"/>
    <w:tmpl w:val="BACC9C10"/>
    <w:lvl w:ilvl="0" w:tplc="8C007E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A483C6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B3B23AF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31EEFF1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6844900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054ECCB4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D23031E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9E8AC292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16FE6880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65430C"/>
    <w:multiLevelType w:val="hybridMultilevel"/>
    <w:tmpl w:val="DC5661FE"/>
    <w:lvl w:ilvl="0" w:tplc="B414F494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94C3A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F8037D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89121364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513493F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60D8DB9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7406760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 w:tplc="842CF3C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1FD6D61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D85039"/>
    <w:multiLevelType w:val="hybridMultilevel"/>
    <w:tmpl w:val="D88C1790"/>
    <w:lvl w:ilvl="0" w:tplc="4C7A32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14D19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1736E22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A8B6CD4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A50E9562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3E7A47E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AC8CFC3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44CC9FFC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24B46536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2D2A11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178F76AD"/>
    <w:multiLevelType w:val="hybridMultilevel"/>
    <w:tmpl w:val="5B1E1C9E"/>
    <w:lvl w:ilvl="0" w:tplc="098EF29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A392BB4"/>
    <w:multiLevelType w:val="hybridMultilevel"/>
    <w:tmpl w:val="CDB64AF4"/>
    <w:lvl w:ilvl="0" w:tplc="098EF2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509"/>
    <w:multiLevelType w:val="hybridMultilevel"/>
    <w:tmpl w:val="0CA4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76A"/>
    <w:multiLevelType w:val="hybridMultilevel"/>
    <w:tmpl w:val="55B6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1235"/>
    <w:multiLevelType w:val="hybridMultilevel"/>
    <w:tmpl w:val="63BCBED2"/>
    <w:lvl w:ilvl="0" w:tplc="FDE6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2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A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6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5C2C28"/>
    <w:multiLevelType w:val="hybridMultilevel"/>
    <w:tmpl w:val="5F8E5334"/>
    <w:lvl w:ilvl="0" w:tplc="7352AC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F4FD56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8D52F328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F432EC2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988CDC48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41E2C5E6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80F26A0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A9A0E2E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DB76EBDE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9512C5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2A884C00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2E011C60"/>
    <w:multiLevelType w:val="hybridMultilevel"/>
    <w:tmpl w:val="9614284E"/>
    <w:lvl w:ilvl="0" w:tplc="098EF2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8E0C5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F7A2AA2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0FFA551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E592D990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18909C36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483A645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D0B09D2E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7474255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ED5606A"/>
    <w:multiLevelType w:val="hybridMultilevel"/>
    <w:tmpl w:val="331A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06B20"/>
    <w:multiLevelType w:val="hybridMultilevel"/>
    <w:tmpl w:val="37A415C2"/>
    <w:lvl w:ilvl="0" w:tplc="01686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E6D1A"/>
    <w:multiLevelType w:val="hybridMultilevel"/>
    <w:tmpl w:val="924E4ED4"/>
    <w:lvl w:ilvl="0" w:tplc="887804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1C98BA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8C3E95C2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A0EE769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FD5A2BB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F01E3C5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4260B83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C2A486A4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E54E8BBA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9A74D26"/>
    <w:multiLevelType w:val="hybridMultilevel"/>
    <w:tmpl w:val="C94AA91A"/>
    <w:lvl w:ilvl="0" w:tplc="DF2297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4E443C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048A91F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18E2FC66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8D1CEFD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155016D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B844BC4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84BA5FD0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3C3ACB9E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3D54DC"/>
    <w:multiLevelType w:val="hybridMultilevel"/>
    <w:tmpl w:val="7888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878C2">
      <w:start w:val="5"/>
      <w:numFmt w:val="bullet"/>
      <w:lvlText w:val="•"/>
      <w:lvlJc w:val="left"/>
      <w:pPr>
        <w:ind w:left="1440" w:hanging="720"/>
      </w:pPr>
      <w:rPr>
        <w:rFonts w:ascii="Arial" w:eastAsia="Arial 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85F7E"/>
    <w:multiLevelType w:val="hybridMultilevel"/>
    <w:tmpl w:val="820A4B94"/>
    <w:lvl w:ilvl="0" w:tplc="BAA4AA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4EB97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3F2E38BE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1A08281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84786DD0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6422F51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B1825AF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BA1066E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4E1CF0C8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3871F0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55D46F41"/>
    <w:multiLevelType w:val="hybridMultilevel"/>
    <w:tmpl w:val="CE3671F4"/>
    <w:lvl w:ilvl="0" w:tplc="343064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926B0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7922B39C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D6AC163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B2808854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623C18F8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6B9EEA8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F558D37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46CA45A8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CB26776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685C5018"/>
    <w:multiLevelType w:val="hybridMultilevel"/>
    <w:tmpl w:val="BFA6F602"/>
    <w:lvl w:ilvl="0" w:tplc="50F2B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9A07F8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0790765E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830CDBF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685280A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003EC3D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0554ACE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1A64C3D4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55C6FCA2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B503487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6BA0245C"/>
    <w:multiLevelType w:val="hybridMultilevel"/>
    <w:tmpl w:val="428EC460"/>
    <w:lvl w:ilvl="0" w:tplc="4AD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2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C5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A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763EE5"/>
    <w:multiLevelType w:val="hybridMultilevel"/>
    <w:tmpl w:val="2BF6D9C2"/>
    <w:lvl w:ilvl="0" w:tplc="98268F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28CBE0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CF6E513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915879E6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C86E31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F8BE513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1E6C7CC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75E448E2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8176FC8A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CA5744"/>
    <w:multiLevelType w:val="multilevel"/>
    <w:tmpl w:val="327AEDC0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74192F60"/>
    <w:multiLevelType w:val="hybridMultilevel"/>
    <w:tmpl w:val="49A23758"/>
    <w:lvl w:ilvl="0" w:tplc="927289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0ACCC0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6D724E5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66F2D96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FEDE42D2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F8DA7C4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30E64E6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6F907F94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B39A9248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5300083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763224CC"/>
    <w:multiLevelType w:val="hybridMultilevel"/>
    <w:tmpl w:val="A18E4906"/>
    <w:lvl w:ilvl="0" w:tplc="CD1C29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3C634C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F98E5C7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477A7F3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2F8434F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0E4AA05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272E9DC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70F4D6D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9410C358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73B56F5"/>
    <w:multiLevelType w:val="hybridMultilevel"/>
    <w:tmpl w:val="5492C96C"/>
    <w:lvl w:ilvl="0" w:tplc="CB3C40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0666A0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6C4E892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CA34A97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72ED53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215E57F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3F482B5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B9D835EC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2ABE027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AA2640E"/>
    <w:multiLevelType w:val="multilevel"/>
    <w:tmpl w:val="2F16EEBC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8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9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7B7C22C8"/>
    <w:multiLevelType w:val="hybridMultilevel"/>
    <w:tmpl w:val="1E74B0CA"/>
    <w:lvl w:ilvl="0" w:tplc="A1F236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DCA0C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EBFE1A4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D35ACD9C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76669894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038ECD1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82FA587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7" w:tplc="231071F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8" w:tplc="F918D460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</w:abstractNum>
  <w:num w:numId="1" w16cid:durableId="1946304937">
    <w:abstractNumId w:val="27"/>
  </w:num>
  <w:num w:numId="2" w16cid:durableId="1061246851">
    <w:abstractNumId w:val="22"/>
  </w:num>
  <w:num w:numId="3" w16cid:durableId="1161584170">
    <w:abstractNumId w:val="0"/>
  </w:num>
  <w:num w:numId="4" w16cid:durableId="1863475836">
    <w:abstractNumId w:val="12"/>
  </w:num>
  <w:num w:numId="5" w16cid:durableId="1388607725">
    <w:abstractNumId w:val="16"/>
  </w:num>
  <w:num w:numId="6" w16cid:durableId="744838622">
    <w:abstractNumId w:val="30"/>
  </w:num>
  <w:num w:numId="7" w16cid:durableId="1713533069">
    <w:abstractNumId w:val="18"/>
  </w:num>
  <w:num w:numId="8" w16cid:durableId="1683388390">
    <w:abstractNumId w:val="29"/>
  </w:num>
  <w:num w:numId="9" w16cid:durableId="2142531967">
    <w:abstractNumId w:val="2"/>
  </w:num>
  <w:num w:numId="10" w16cid:durableId="2114938598">
    <w:abstractNumId w:val="15"/>
  </w:num>
  <w:num w:numId="11" w16cid:durableId="2076004392">
    <w:abstractNumId w:val="32"/>
  </w:num>
  <w:num w:numId="12" w16cid:durableId="1568957418">
    <w:abstractNumId w:val="9"/>
  </w:num>
  <w:num w:numId="13" w16cid:durableId="1220750589">
    <w:abstractNumId w:val="20"/>
  </w:num>
  <w:num w:numId="14" w16cid:durableId="17391258">
    <w:abstractNumId w:val="25"/>
  </w:num>
  <w:num w:numId="15" w16cid:durableId="219443036">
    <w:abstractNumId w:val="26"/>
  </w:num>
  <w:num w:numId="16" w16cid:durableId="1432319308">
    <w:abstractNumId w:val="1"/>
  </w:num>
  <w:num w:numId="17" w16cid:durableId="1005016211">
    <w:abstractNumId w:val="24"/>
  </w:num>
  <w:num w:numId="18" w16cid:durableId="1269238001">
    <w:abstractNumId w:val="7"/>
  </w:num>
  <w:num w:numId="19" w16cid:durableId="752320211">
    <w:abstractNumId w:val="31"/>
  </w:num>
  <w:num w:numId="20" w16cid:durableId="327296125">
    <w:abstractNumId w:val="3"/>
  </w:num>
  <w:num w:numId="21" w16cid:durableId="35087602">
    <w:abstractNumId w:val="23"/>
  </w:num>
  <w:num w:numId="22" w16cid:durableId="1197619805">
    <w:abstractNumId w:val="19"/>
  </w:num>
  <w:num w:numId="23" w16cid:durableId="488909490">
    <w:abstractNumId w:val="14"/>
  </w:num>
  <w:num w:numId="24" w16cid:durableId="893660023">
    <w:abstractNumId w:val="17"/>
  </w:num>
  <w:num w:numId="25" w16cid:durableId="708920013">
    <w:abstractNumId w:val="8"/>
  </w:num>
  <w:num w:numId="26" w16cid:durableId="304702247">
    <w:abstractNumId w:val="6"/>
  </w:num>
  <w:num w:numId="27" w16cid:durableId="345255709">
    <w:abstractNumId w:val="13"/>
  </w:num>
  <w:num w:numId="28" w16cid:durableId="1573468491">
    <w:abstractNumId w:val="10"/>
  </w:num>
  <w:num w:numId="29" w16cid:durableId="290526640">
    <w:abstractNumId w:val="11"/>
  </w:num>
  <w:num w:numId="30" w16cid:durableId="843518625">
    <w:abstractNumId w:val="21"/>
  </w:num>
  <w:num w:numId="31" w16cid:durableId="880902105">
    <w:abstractNumId w:val="28"/>
  </w:num>
  <w:num w:numId="32" w16cid:durableId="151070202">
    <w:abstractNumId w:val="5"/>
  </w:num>
  <w:num w:numId="33" w16cid:durableId="20808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7E"/>
    <w:rsid w:val="00000DED"/>
    <w:rsid w:val="00005F73"/>
    <w:rsid w:val="0001275D"/>
    <w:rsid w:val="00015BAF"/>
    <w:rsid w:val="0002076C"/>
    <w:rsid w:val="0002449D"/>
    <w:rsid w:val="000321D4"/>
    <w:rsid w:val="000505A5"/>
    <w:rsid w:val="00054750"/>
    <w:rsid w:val="00060688"/>
    <w:rsid w:val="0007609D"/>
    <w:rsid w:val="0008378D"/>
    <w:rsid w:val="000A4670"/>
    <w:rsid w:val="000A58DF"/>
    <w:rsid w:val="000A6042"/>
    <w:rsid w:val="000B4354"/>
    <w:rsid w:val="000D4F0A"/>
    <w:rsid w:val="000E3191"/>
    <w:rsid w:val="000E3CF0"/>
    <w:rsid w:val="000F4B7F"/>
    <w:rsid w:val="000F7F6C"/>
    <w:rsid w:val="00120E59"/>
    <w:rsid w:val="001332A0"/>
    <w:rsid w:val="00136C3A"/>
    <w:rsid w:val="00142109"/>
    <w:rsid w:val="001516E0"/>
    <w:rsid w:val="00156461"/>
    <w:rsid w:val="001708E7"/>
    <w:rsid w:val="001722C2"/>
    <w:rsid w:val="00174E7D"/>
    <w:rsid w:val="001C28F2"/>
    <w:rsid w:val="001C3821"/>
    <w:rsid w:val="001C517F"/>
    <w:rsid w:val="001C6A79"/>
    <w:rsid w:val="001D6F5D"/>
    <w:rsid w:val="001D7184"/>
    <w:rsid w:val="001E1640"/>
    <w:rsid w:val="001F7DC7"/>
    <w:rsid w:val="00202373"/>
    <w:rsid w:val="00204DF0"/>
    <w:rsid w:val="0022033D"/>
    <w:rsid w:val="0026633E"/>
    <w:rsid w:val="0027658F"/>
    <w:rsid w:val="00284A6A"/>
    <w:rsid w:val="002913B1"/>
    <w:rsid w:val="00294919"/>
    <w:rsid w:val="002A519E"/>
    <w:rsid w:val="002B046B"/>
    <w:rsid w:val="002B3103"/>
    <w:rsid w:val="002B3B09"/>
    <w:rsid w:val="002C447C"/>
    <w:rsid w:val="002C6D01"/>
    <w:rsid w:val="002D05F6"/>
    <w:rsid w:val="002D32B0"/>
    <w:rsid w:val="002E4281"/>
    <w:rsid w:val="00305DC8"/>
    <w:rsid w:val="00316294"/>
    <w:rsid w:val="0033004B"/>
    <w:rsid w:val="0033329C"/>
    <w:rsid w:val="00334E9E"/>
    <w:rsid w:val="003509EB"/>
    <w:rsid w:val="00357098"/>
    <w:rsid w:val="00362579"/>
    <w:rsid w:val="00374DF8"/>
    <w:rsid w:val="00375D7A"/>
    <w:rsid w:val="0037652F"/>
    <w:rsid w:val="00397A1A"/>
    <w:rsid w:val="003B0A23"/>
    <w:rsid w:val="003B173C"/>
    <w:rsid w:val="003B17D7"/>
    <w:rsid w:val="003B5330"/>
    <w:rsid w:val="003C4F26"/>
    <w:rsid w:val="003D5418"/>
    <w:rsid w:val="00401378"/>
    <w:rsid w:val="00402283"/>
    <w:rsid w:val="00407F88"/>
    <w:rsid w:val="004133FC"/>
    <w:rsid w:val="00415214"/>
    <w:rsid w:val="00416F5F"/>
    <w:rsid w:val="00441F8E"/>
    <w:rsid w:val="00453C32"/>
    <w:rsid w:val="00460773"/>
    <w:rsid w:val="00467397"/>
    <w:rsid w:val="0046788B"/>
    <w:rsid w:val="00475403"/>
    <w:rsid w:val="004935C8"/>
    <w:rsid w:val="004954B1"/>
    <w:rsid w:val="004A2D8B"/>
    <w:rsid w:val="004A73E6"/>
    <w:rsid w:val="004A77D6"/>
    <w:rsid w:val="004C09CF"/>
    <w:rsid w:val="004C6673"/>
    <w:rsid w:val="004C7C33"/>
    <w:rsid w:val="004D6029"/>
    <w:rsid w:val="004E4673"/>
    <w:rsid w:val="00505A06"/>
    <w:rsid w:val="00516D66"/>
    <w:rsid w:val="005263BD"/>
    <w:rsid w:val="00531C0B"/>
    <w:rsid w:val="00554305"/>
    <w:rsid w:val="00554784"/>
    <w:rsid w:val="005560A3"/>
    <w:rsid w:val="00563DDA"/>
    <w:rsid w:val="00566197"/>
    <w:rsid w:val="00573D5C"/>
    <w:rsid w:val="0059173D"/>
    <w:rsid w:val="005927D6"/>
    <w:rsid w:val="005B6BC5"/>
    <w:rsid w:val="005C3F4E"/>
    <w:rsid w:val="005C6895"/>
    <w:rsid w:val="005D7D17"/>
    <w:rsid w:val="005F1083"/>
    <w:rsid w:val="0063131D"/>
    <w:rsid w:val="00675C49"/>
    <w:rsid w:val="00682393"/>
    <w:rsid w:val="0068784B"/>
    <w:rsid w:val="00692F2C"/>
    <w:rsid w:val="00693E41"/>
    <w:rsid w:val="006B0D5E"/>
    <w:rsid w:val="006B1130"/>
    <w:rsid w:val="006C1796"/>
    <w:rsid w:val="006D115D"/>
    <w:rsid w:val="006D4D30"/>
    <w:rsid w:val="006E0991"/>
    <w:rsid w:val="006E4898"/>
    <w:rsid w:val="006E6CDA"/>
    <w:rsid w:val="006F66C9"/>
    <w:rsid w:val="00700E7E"/>
    <w:rsid w:val="007058B9"/>
    <w:rsid w:val="00725298"/>
    <w:rsid w:val="00744648"/>
    <w:rsid w:val="00744820"/>
    <w:rsid w:val="00764E59"/>
    <w:rsid w:val="00780D9B"/>
    <w:rsid w:val="007A1E9C"/>
    <w:rsid w:val="007A66EF"/>
    <w:rsid w:val="007B1AB3"/>
    <w:rsid w:val="007B51BE"/>
    <w:rsid w:val="007B61BE"/>
    <w:rsid w:val="007B7D6D"/>
    <w:rsid w:val="007C6E64"/>
    <w:rsid w:val="007D45D0"/>
    <w:rsid w:val="007F2FC7"/>
    <w:rsid w:val="007F3E77"/>
    <w:rsid w:val="008058A3"/>
    <w:rsid w:val="0081156D"/>
    <w:rsid w:val="00820F27"/>
    <w:rsid w:val="0083400B"/>
    <w:rsid w:val="00851F6D"/>
    <w:rsid w:val="00872708"/>
    <w:rsid w:val="008803F3"/>
    <w:rsid w:val="008848CC"/>
    <w:rsid w:val="008A5E40"/>
    <w:rsid w:val="008B3641"/>
    <w:rsid w:val="008B7B1A"/>
    <w:rsid w:val="008C4CCD"/>
    <w:rsid w:val="008D2324"/>
    <w:rsid w:val="008F4AD5"/>
    <w:rsid w:val="008F6E6D"/>
    <w:rsid w:val="009108D0"/>
    <w:rsid w:val="00916DA5"/>
    <w:rsid w:val="009223CD"/>
    <w:rsid w:val="0094455A"/>
    <w:rsid w:val="0095444C"/>
    <w:rsid w:val="00956F3D"/>
    <w:rsid w:val="00972CF0"/>
    <w:rsid w:val="00974240"/>
    <w:rsid w:val="0098474B"/>
    <w:rsid w:val="009A5DB3"/>
    <w:rsid w:val="009A64CA"/>
    <w:rsid w:val="009A6D0D"/>
    <w:rsid w:val="009C0123"/>
    <w:rsid w:val="009C21B3"/>
    <w:rsid w:val="009E76DE"/>
    <w:rsid w:val="009F6C60"/>
    <w:rsid w:val="009F7A8A"/>
    <w:rsid w:val="009F7EA6"/>
    <w:rsid w:val="00A228DB"/>
    <w:rsid w:val="00A23A8F"/>
    <w:rsid w:val="00A24FBB"/>
    <w:rsid w:val="00A25135"/>
    <w:rsid w:val="00A36C08"/>
    <w:rsid w:val="00A4747A"/>
    <w:rsid w:val="00A52791"/>
    <w:rsid w:val="00A54A24"/>
    <w:rsid w:val="00A60E79"/>
    <w:rsid w:val="00A62D71"/>
    <w:rsid w:val="00A65BC2"/>
    <w:rsid w:val="00A75926"/>
    <w:rsid w:val="00A84FBA"/>
    <w:rsid w:val="00A91AA0"/>
    <w:rsid w:val="00A925EF"/>
    <w:rsid w:val="00A94F39"/>
    <w:rsid w:val="00A95D25"/>
    <w:rsid w:val="00AA583B"/>
    <w:rsid w:val="00AA6ACA"/>
    <w:rsid w:val="00AB39C8"/>
    <w:rsid w:val="00AB58C4"/>
    <w:rsid w:val="00AB7913"/>
    <w:rsid w:val="00AC047E"/>
    <w:rsid w:val="00AC0BFD"/>
    <w:rsid w:val="00AE422D"/>
    <w:rsid w:val="00AF3440"/>
    <w:rsid w:val="00AF4E8B"/>
    <w:rsid w:val="00B16BB0"/>
    <w:rsid w:val="00B178B1"/>
    <w:rsid w:val="00B2589D"/>
    <w:rsid w:val="00B53A5C"/>
    <w:rsid w:val="00B72568"/>
    <w:rsid w:val="00B72D1F"/>
    <w:rsid w:val="00B82DF7"/>
    <w:rsid w:val="00B92D02"/>
    <w:rsid w:val="00B9436F"/>
    <w:rsid w:val="00BB1A1B"/>
    <w:rsid w:val="00BB4044"/>
    <w:rsid w:val="00BC0357"/>
    <w:rsid w:val="00BC11FE"/>
    <w:rsid w:val="00BE0195"/>
    <w:rsid w:val="00BE1C67"/>
    <w:rsid w:val="00BE4AB3"/>
    <w:rsid w:val="00BF650B"/>
    <w:rsid w:val="00C122DF"/>
    <w:rsid w:val="00C15F04"/>
    <w:rsid w:val="00C24792"/>
    <w:rsid w:val="00C313E0"/>
    <w:rsid w:val="00C339B4"/>
    <w:rsid w:val="00C55B90"/>
    <w:rsid w:val="00C65424"/>
    <w:rsid w:val="00C67C83"/>
    <w:rsid w:val="00C84375"/>
    <w:rsid w:val="00C87494"/>
    <w:rsid w:val="00CC6C0F"/>
    <w:rsid w:val="00CD6FF3"/>
    <w:rsid w:val="00CE1EBE"/>
    <w:rsid w:val="00CE5384"/>
    <w:rsid w:val="00CE7CD2"/>
    <w:rsid w:val="00D11ED1"/>
    <w:rsid w:val="00D128A8"/>
    <w:rsid w:val="00D139D0"/>
    <w:rsid w:val="00D2783C"/>
    <w:rsid w:val="00D31B58"/>
    <w:rsid w:val="00D46534"/>
    <w:rsid w:val="00D54B57"/>
    <w:rsid w:val="00D57E01"/>
    <w:rsid w:val="00D62989"/>
    <w:rsid w:val="00D66910"/>
    <w:rsid w:val="00D770B0"/>
    <w:rsid w:val="00D81081"/>
    <w:rsid w:val="00D810AC"/>
    <w:rsid w:val="00D810BC"/>
    <w:rsid w:val="00D860B0"/>
    <w:rsid w:val="00DA236E"/>
    <w:rsid w:val="00DA288E"/>
    <w:rsid w:val="00DA5E11"/>
    <w:rsid w:val="00DB41C5"/>
    <w:rsid w:val="00DB498C"/>
    <w:rsid w:val="00DB687C"/>
    <w:rsid w:val="00DC0E9A"/>
    <w:rsid w:val="00DC5CC5"/>
    <w:rsid w:val="00DD195E"/>
    <w:rsid w:val="00DD5916"/>
    <w:rsid w:val="00DE7F6A"/>
    <w:rsid w:val="00DF4EB5"/>
    <w:rsid w:val="00DF6888"/>
    <w:rsid w:val="00E04561"/>
    <w:rsid w:val="00E073A9"/>
    <w:rsid w:val="00E172AB"/>
    <w:rsid w:val="00E36363"/>
    <w:rsid w:val="00E41BDB"/>
    <w:rsid w:val="00E41E74"/>
    <w:rsid w:val="00E42EF0"/>
    <w:rsid w:val="00E5052C"/>
    <w:rsid w:val="00E55383"/>
    <w:rsid w:val="00E622D3"/>
    <w:rsid w:val="00E77DFE"/>
    <w:rsid w:val="00E80D58"/>
    <w:rsid w:val="00E81CD9"/>
    <w:rsid w:val="00E87B81"/>
    <w:rsid w:val="00E90DBA"/>
    <w:rsid w:val="00E91473"/>
    <w:rsid w:val="00E97132"/>
    <w:rsid w:val="00E97A4E"/>
    <w:rsid w:val="00EA5D01"/>
    <w:rsid w:val="00EB3A4A"/>
    <w:rsid w:val="00EC23DC"/>
    <w:rsid w:val="00ED5CCD"/>
    <w:rsid w:val="00EE60E2"/>
    <w:rsid w:val="00EF134D"/>
    <w:rsid w:val="00EF4097"/>
    <w:rsid w:val="00EF784F"/>
    <w:rsid w:val="00F04757"/>
    <w:rsid w:val="00F10C83"/>
    <w:rsid w:val="00F202C1"/>
    <w:rsid w:val="00F20E4C"/>
    <w:rsid w:val="00F61915"/>
    <w:rsid w:val="00F808DE"/>
    <w:rsid w:val="00F9020A"/>
    <w:rsid w:val="00F96FB3"/>
    <w:rsid w:val="00FA087B"/>
    <w:rsid w:val="00FB2D4E"/>
    <w:rsid w:val="00FB5D27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89EE"/>
  <w15:docId w15:val="{F03F0DD0-1EAC-46C4-ADCD-568AF99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/>
    </w:pPr>
  </w:style>
  <w:style w:type="paragraph" w:styleId="ListParagraph">
    <w:name w:val="List Paragraph"/>
    <w:basedOn w:val="Normal"/>
    <w:link w:val="ListParagraphChar"/>
    <w:uiPriority w:val="34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1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B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1B"/>
    <w:rPr>
      <w:rFonts w:ascii="Arial MT" w:eastAsia="Arial MT" w:hAnsi="Arial MT" w:cs="Arial MT"/>
    </w:rPr>
  </w:style>
  <w:style w:type="character" w:customStyle="1" w:styleId="ListParagraphChar">
    <w:name w:val="List Paragraph Char"/>
    <w:link w:val="ListParagraph"/>
    <w:uiPriority w:val="34"/>
    <w:rsid w:val="000F7F6C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DF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888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88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londonics.org/wp-content/uploads/SEL-ICS-strategic-prioriti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londonics.org/wp-content/uploads/SEL-ICS-strategic-prioriti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02FBC77FF5143442B926ED353443DD3C" ma:contentTypeVersion="3" ma:contentTypeDescription="" ma:contentTypeScope="" ma:versionID="9a1e5ae0e2f8a3a8c7454e0b0582e0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6A12D4E6-9299-4378-8B39-BEEADABDC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A4755-561D-4ED2-9D4E-F03C4176A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5E27-5AC6-4616-90FC-B802C25776B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London CCG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Thyde</dc:creator>
  <cp:lastModifiedBy>Tara Patel (NHS South East London ICB)</cp:lastModifiedBy>
  <cp:revision>4</cp:revision>
  <cp:lastPrinted>2023-05-09T16:11:00Z</cp:lastPrinted>
  <dcterms:created xsi:type="dcterms:W3CDTF">2023-07-04T09:45:00Z</dcterms:created>
  <dcterms:modified xsi:type="dcterms:W3CDTF">2023-07-05T09:07:00Z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</Properties>
</file>